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20244" w14:textId="20C9EBA0" w:rsidR="00D85C16" w:rsidRPr="000D1EFE" w:rsidRDefault="00D85C16" w:rsidP="00D85C16">
      <w:pPr>
        <w:jc w:val="center"/>
        <w:rPr>
          <w:rFonts w:ascii="Garamond" w:hAnsi="Garamond"/>
          <w:b/>
          <w:caps/>
          <w:sz w:val="52"/>
          <w:szCs w:val="52"/>
        </w:rPr>
      </w:pPr>
      <w:r w:rsidRPr="000D1EFE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219CDE19" wp14:editId="12F3B40D">
            <wp:simplePos x="0" y="0"/>
            <wp:positionH relativeFrom="column">
              <wp:posOffset>5143500</wp:posOffset>
            </wp:positionH>
            <wp:positionV relativeFrom="paragraph">
              <wp:posOffset>0</wp:posOffset>
            </wp:positionV>
            <wp:extent cx="619125" cy="723900"/>
            <wp:effectExtent l="0" t="0" r="9525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EFE">
        <w:rPr>
          <w:rFonts w:ascii="Garamond" w:hAnsi="Garamond"/>
          <w:noProof/>
        </w:rPr>
        <w:drawing>
          <wp:anchor distT="0" distB="0" distL="114300" distR="114300" simplePos="0" relativeHeight="251660288" behindDoc="0" locked="0" layoutInCell="1" allowOverlap="1" wp14:anchorId="1A013243" wp14:editId="2763F99F">
            <wp:simplePos x="0" y="0"/>
            <wp:positionH relativeFrom="column">
              <wp:posOffset>4445</wp:posOffset>
            </wp:positionH>
            <wp:positionV relativeFrom="paragraph">
              <wp:posOffset>-5080</wp:posOffset>
            </wp:positionV>
            <wp:extent cx="571500" cy="6858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EFE">
        <w:rPr>
          <w:rFonts w:ascii="Garamond" w:hAnsi="Garamond"/>
          <w:b/>
          <w:caps/>
          <w:sz w:val="52"/>
          <w:szCs w:val="52"/>
        </w:rPr>
        <w:t>Előterjeszté</w:t>
      </w:r>
      <w:r w:rsidR="00861775">
        <w:rPr>
          <w:rFonts w:ascii="Garamond" w:hAnsi="Garamond"/>
          <w:b/>
          <w:caps/>
          <w:sz w:val="52"/>
          <w:szCs w:val="52"/>
        </w:rPr>
        <w:t>S</w:t>
      </w:r>
      <w:r w:rsidR="00331AC6">
        <w:rPr>
          <w:rFonts w:ascii="Garamond" w:hAnsi="Garamond"/>
          <w:b/>
          <w:caps/>
          <w:sz w:val="52"/>
          <w:szCs w:val="52"/>
        </w:rPr>
        <w:t xml:space="preserve"> – 4.</w:t>
      </w:r>
    </w:p>
    <w:p w14:paraId="714DC0F1" w14:textId="77777777" w:rsidR="00D85C16" w:rsidRPr="000D1EFE" w:rsidRDefault="00D85C16" w:rsidP="00D85C16">
      <w:pPr>
        <w:jc w:val="center"/>
        <w:rPr>
          <w:rFonts w:ascii="Garamond" w:hAnsi="Garamond"/>
          <w:i/>
          <w:sz w:val="20"/>
          <w:szCs w:val="20"/>
        </w:rPr>
      </w:pPr>
      <w:r w:rsidRPr="000D1EFE">
        <w:rPr>
          <w:rFonts w:ascii="Garamond" w:hAnsi="Garamond"/>
          <w:i/>
          <w:sz w:val="20"/>
          <w:szCs w:val="20"/>
        </w:rPr>
        <w:t>Nagymaros Város Önkormányzatának az Önkormányzat Szervezeti és</w:t>
      </w:r>
    </w:p>
    <w:p w14:paraId="4EEFE060" w14:textId="77777777" w:rsidR="00D85C16" w:rsidRPr="000D1EFE" w:rsidRDefault="00D85C16" w:rsidP="00D85C16">
      <w:pPr>
        <w:jc w:val="center"/>
        <w:rPr>
          <w:rFonts w:ascii="Garamond" w:hAnsi="Garamond"/>
          <w:i/>
          <w:sz w:val="20"/>
          <w:szCs w:val="20"/>
        </w:rPr>
      </w:pPr>
      <w:r w:rsidRPr="000D1EFE">
        <w:rPr>
          <w:rFonts w:ascii="Garamond" w:hAnsi="Garamond"/>
          <w:i/>
          <w:sz w:val="20"/>
          <w:szCs w:val="20"/>
        </w:rPr>
        <w:t>Működési Szabályzatáról szóló 1/2020. (II. 14.) önkormányzati rendelete alapján</w:t>
      </w:r>
    </w:p>
    <w:p w14:paraId="637FA268" w14:textId="77777777" w:rsidR="00D85C16" w:rsidRPr="005C745D" w:rsidRDefault="00D85C16" w:rsidP="00D85C16">
      <w:pPr>
        <w:pBdr>
          <w:bottom w:val="single" w:sz="4" w:space="1" w:color="auto"/>
        </w:pBdr>
        <w:rPr>
          <w:rFonts w:ascii="Arial Narrow" w:hAnsi="Arial Narrow"/>
          <w:sz w:val="24"/>
          <w:szCs w:val="24"/>
        </w:rPr>
      </w:pPr>
    </w:p>
    <w:p w14:paraId="32866053" w14:textId="77777777" w:rsidR="00D85C16" w:rsidRPr="005C745D" w:rsidRDefault="00D85C16" w:rsidP="00D85C16">
      <w:pPr>
        <w:rPr>
          <w:rFonts w:ascii="Arial Narrow" w:hAnsi="Arial Narrow"/>
          <w:sz w:val="24"/>
          <w:szCs w:val="24"/>
        </w:rPr>
      </w:pPr>
    </w:p>
    <w:p w14:paraId="682A233F" w14:textId="602BC61D" w:rsidR="00D85C16" w:rsidRPr="000D1EFE" w:rsidRDefault="00D85C16" w:rsidP="00D85C16">
      <w:pPr>
        <w:tabs>
          <w:tab w:val="right" w:pos="9000"/>
        </w:tabs>
        <w:outlineLvl w:val="0"/>
        <w:rPr>
          <w:rFonts w:ascii="Garamond" w:hAnsi="Garamond"/>
          <w:b/>
          <w:sz w:val="24"/>
          <w:szCs w:val="24"/>
        </w:rPr>
      </w:pPr>
      <w:r w:rsidRPr="000D1EFE">
        <w:rPr>
          <w:rFonts w:ascii="Garamond" w:hAnsi="Garamond"/>
          <w:b/>
          <w:sz w:val="24"/>
          <w:szCs w:val="24"/>
        </w:rPr>
        <w:t>A napirendet tárgyaló ülés dátuma:</w:t>
      </w:r>
      <w:r w:rsidRPr="000D1EFE">
        <w:rPr>
          <w:rFonts w:ascii="Garamond" w:hAnsi="Garamond"/>
          <w:b/>
          <w:sz w:val="24"/>
          <w:szCs w:val="24"/>
        </w:rPr>
        <w:tab/>
        <w:t xml:space="preserve">2022. </w:t>
      </w:r>
      <w:r w:rsidR="000D1EFE">
        <w:rPr>
          <w:rFonts w:ascii="Garamond" w:hAnsi="Garamond"/>
          <w:b/>
          <w:sz w:val="24"/>
          <w:szCs w:val="24"/>
        </w:rPr>
        <w:t>május 1</w:t>
      </w:r>
      <w:r w:rsidR="00725201">
        <w:rPr>
          <w:rFonts w:ascii="Garamond" w:hAnsi="Garamond"/>
          <w:b/>
          <w:sz w:val="24"/>
          <w:szCs w:val="24"/>
        </w:rPr>
        <w:t>9</w:t>
      </w:r>
      <w:r w:rsidR="000D1EFE">
        <w:rPr>
          <w:rFonts w:ascii="Garamond" w:hAnsi="Garamond"/>
          <w:b/>
          <w:sz w:val="24"/>
          <w:szCs w:val="24"/>
        </w:rPr>
        <w:t>.</w:t>
      </w:r>
    </w:p>
    <w:p w14:paraId="33971296" w14:textId="77777777" w:rsidR="00D85C16" w:rsidRPr="000D1EFE" w:rsidRDefault="00D85C16" w:rsidP="00D85C16">
      <w:pPr>
        <w:tabs>
          <w:tab w:val="right" w:pos="9000"/>
        </w:tabs>
        <w:rPr>
          <w:rFonts w:ascii="Garamond" w:hAnsi="Garamond"/>
          <w:b/>
          <w:sz w:val="24"/>
          <w:szCs w:val="24"/>
        </w:rPr>
      </w:pPr>
      <w:r w:rsidRPr="000D1EFE">
        <w:rPr>
          <w:rFonts w:ascii="Garamond" w:hAnsi="Garamond"/>
          <w:b/>
          <w:sz w:val="24"/>
          <w:szCs w:val="24"/>
        </w:rPr>
        <w:t>A napirendet tárgyaló ülés:</w:t>
      </w:r>
      <w:r w:rsidRPr="000D1EFE">
        <w:rPr>
          <w:rFonts w:ascii="Garamond" w:hAnsi="Garamond"/>
          <w:b/>
          <w:sz w:val="24"/>
          <w:szCs w:val="24"/>
        </w:rPr>
        <w:tab/>
        <w:t>Képviselő-testület</w:t>
      </w:r>
    </w:p>
    <w:p w14:paraId="45B0D125" w14:textId="32DF9549" w:rsidR="00D85C16" w:rsidRPr="000D1EFE" w:rsidRDefault="00D85C16" w:rsidP="00D85C16">
      <w:pPr>
        <w:tabs>
          <w:tab w:val="right" w:pos="9000"/>
        </w:tabs>
        <w:rPr>
          <w:rFonts w:ascii="Garamond" w:hAnsi="Garamond"/>
          <w:sz w:val="24"/>
          <w:szCs w:val="24"/>
        </w:rPr>
      </w:pPr>
      <w:r w:rsidRPr="000D1EFE">
        <w:rPr>
          <w:rFonts w:ascii="Garamond" w:hAnsi="Garamond"/>
          <w:b/>
          <w:sz w:val="24"/>
          <w:szCs w:val="24"/>
        </w:rPr>
        <w:t>Az előterjesztést készítette:</w:t>
      </w:r>
      <w:r w:rsidRPr="000D1EFE">
        <w:rPr>
          <w:rFonts w:ascii="Garamond" w:hAnsi="Garamond"/>
          <w:sz w:val="24"/>
          <w:szCs w:val="24"/>
        </w:rPr>
        <w:tab/>
      </w:r>
      <w:r w:rsidR="000D1EFE">
        <w:rPr>
          <w:rFonts w:ascii="Garamond" w:hAnsi="Garamond"/>
          <w:sz w:val="24"/>
          <w:szCs w:val="24"/>
        </w:rPr>
        <w:t>dr. Molnár-Fábián Ágnes, aljegyző</w:t>
      </w:r>
    </w:p>
    <w:p w14:paraId="2B544B50" w14:textId="6BC43F5B" w:rsidR="00D85C16" w:rsidRPr="000D1EFE" w:rsidRDefault="00D85C16" w:rsidP="00D85C16">
      <w:pPr>
        <w:tabs>
          <w:tab w:val="right" w:pos="9000"/>
        </w:tabs>
        <w:rPr>
          <w:rFonts w:ascii="Garamond" w:hAnsi="Garamond"/>
          <w:b/>
          <w:sz w:val="24"/>
          <w:szCs w:val="24"/>
        </w:rPr>
      </w:pPr>
      <w:r w:rsidRPr="000D1EFE">
        <w:rPr>
          <w:rFonts w:ascii="Garamond" w:hAnsi="Garamond"/>
          <w:b/>
          <w:sz w:val="24"/>
          <w:szCs w:val="24"/>
        </w:rPr>
        <w:t>Előterjesztő:</w:t>
      </w:r>
      <w:r w:rsidRPr="000D1EFE">
        <w:rPr>
          <w:rFonts w:ascii="Garamond" w:hAnsi="Garamond"/>
          <w:sz w:val="24"/>
          <w:szCs w:val="24"/>
        </w:rPr>
        <w:tab/>
      </w:r>
      <w:r w:rsidR="000D1EFE">
        <w:rPr>
          <w:rFonts w:ascii="Garamond" w:hAnsi="Garamond"/>
          <w:sz w:val="24"/>
          <w:szCs w:val="24"/>
        </w:rPr>
        <w:t xml:space="preserve">Heinczinger Balázs, </w:t>
      </w:r>
      <w:r w:rsidRPr="000D1EFE">
        <w:rPr>
          <w:rFonts w:ascii="Garamond" w:hAnsi="Garamond"/>
          <w:sz w:val="24"/>
          <w:szCs w:val="24"/>
        </w:rPr>
        <w:t>polgármester</w:t>
      </w:r>
    </w:p>
    <w:p w14:paraId="5BDA11DB" w14:textId="77777777" w:rsidR="00D85C16" w:rsidRPr="000D1EFE" w:rsidRDefault="00D85C16" w:rsidP="00D85C16">
      <w:pPr>
        <w:tabs>
          <w:tab w:val="right" w:pos="9000"/>
        </w:tabs>
        <w:rPr>
          <w:rFonts w:ascii="Garamond" w:hAnsi="Garamond"/>
          <w:bCs/>
          <w:sz w:val="24"/>
          <w:szCs w:val="24"/>
        </w:rPr>
      </w:pPr>
      <w:r w:rsidRPr="000D1EFE">
        <w:rPr>
          <w:rFonts w:ascii="Garamond" w:hAnsi="Garamond"/>
          <w:b/>
          <w:sz w:val="24"/>
          <w:szCs w:val="24"/>
        </w:rPr>
        <w:t>A napirendet tárgyaló ülés típusa-1:</w:t>
      </w:r>
      <w:r w:rsidRPr="000D1EFE">
        <w:rPr>
          <w:rFonts w:ascii="Garamond" w:hAnsi="Garamond"/>
          <w:sz w:val="24"/>
          <w:szCs w:val="24"/>
        </w:rPr>
        <w:tab/>
      </w:r>
      <w:r w:rsidRPr="000D1EFE">
        <w:rPr>
          <w:rFonts w:ascii="Garamond" w:hAnsi="Garamond"/>
          <w:b/>
          <w:bCs/>
          <w:sz w:val="24"/>
          <w:szCs w:val="24"/>
        </w:rPr>
        <w:t>nyílt</w:t>
      </w:r>
      <w:r w:rsidRPr="000D1EFE">
        <w:rPr>
          <w:rFonts w:ascii="Garamond" w:hAnsi="Garamond"/>
          <w:bCs/>
          <w:sz w:val="24"/>
          <w:szCs w:val="24"/>
        </w:rPr>
        <w:t xml:space="preserve"> / zárt</w:t>
      </w:r>
    </w:p>
    <w:p w14:paraId="57EBD793" w14:textId="77777777" w:rsidR="00D85C16" w:rsidRPr="000D1EFE" w:rsidRDefault="00D85C16" w:rsidP="00D85C16">
      <w:pPr>
        <w:tabs>
          <w:tab w:val="right" w:pos="9000"/>
        </w:tabs>
        <w:rPr>
          <w:rFonts w:ascii="Garamond" w:hAnsi="Garamond"/>
          <w:bCs/>
          <w:sz w:val="24"/>
          <w:szCs w:val="24"/>
        </w:rPr>
      </w:pPr>
      <w:r w:rsidRPr="000D1EFE">
        <w:rPr>
          <w:rFonts w:ascii="Garamond" w:hAnsi="Garamond"/>
          <w:bCs/>
          <w:sz w:val="24"/>
          <w:szCs w:val="24"/>
        </w:rPr>
        <w:t>A napirendet tárgyaló ülés típusa-2:</w:t>
      </w:r>
      <w:r w:rsidRPr="000D1EFE">
        <w:rPr>
          <w:rFonts w:ascii="Garamond" w:hAnsi="Garamond"/>
          <w:bCs/>
          <w:sz w:val="24"/>
          <w:szCs w:val="24"/>
        </w:rPr>
        <w:tab/>
        <w:t xml:space="preserve">rendes / </w:t>
      </w:r>
      <w:r w:rsidRPr="000D1EFE">
        <w:rPr>
          <w:rFonts w:ascii="Garamond" w:hAnsi="Garamond"/>
          <w:b/>
          <w:bCs/>
          <w:sz w:val="24"/>
          <w:szCs w:val="24"/>
        </w:rPr>
        <w:t>rendkívüli</w:t>
      </w:r>
    </w:p>
    <w:p w14:paraId="0DB9F427" w14:textId="77777777" w:rsidR="00D85C16" w:rsidRPr="000D1EFE" w:rsidRDefault="00D85C16" w:rsidP="00D85C16">
      <w:pPr>
        <w:tabs>
          <w:tab w:val="right" w:pos="9000"/>
        </w:tabs>
        <w:rPr>
          <w:rFonts w:ascii="Garamond" w:hAnsi="Garamond"/>
          <w:bCs/>
          <w:sz w:val="24"/>
          <w:szCs w:val="24"/>
        </w:rPr>
      </w:pPr>
      <w:r w:rsidRPr="000D1EFE">
        <w:rPr>
          <w:rFonts w:ascii="Garamond" w:hAnsi="Garamond"/>
          <w:bCs/>
          <w:sz w:val="24"/>
          <w:szCs w:val="24"/>
        </w:rPr>
        <w:t>A határozat elfogadásához szükséges többség típusa:</w:t>
      </w:r>
      <w:r w:rsidRPr="000D1EFE">
        <w:rPr>
          <w:rFonts w:ascii="Garamond" w:hAnsi="Garamond"/>
          <w:bCs/>
          <w:sz w:val="24"/>
          <w:szCs w:val="24"/>
        </w:rPr>
        <w:tab/>
        <w:t xml:space="preserve">egyszerű / </w:t>
      </w:r>
      <w:r w:rsidRPr="000D1EFE">
        <w:rPr>
          <w:rFonts w:ascii="Garamond" w:hAnsi="Garamond"/>
          <w:b/>
          <w:bCs/>
          <w:sz w:val="24"/>
          <w:szCs w:val="24"/>
        </w:rPr>
        <w:t>minősített</w:t>
      </w:r>
    </w:p>
    <w:p w14:paraId="31D8362A" w14:textId="7DF4C704" w:rsidR="00D85C16" w:rsidRDefault="00D85C16" w:rsidP="00D85C16">
      <w:pPr>
        <w:tabs>
          <w:tab w:val="right" w:pos="9000"/>
        </w:tabs>
        <w:rPr>
          <w:rFonts w:ascii="Garamond" w:hAnsi="Garamond"/>
          <w:b/>
          <w:bCs/>
          <w:sz w:val="24"/>
          <w:szCs w:val="24"/>
        </w:rPr>
      </w:pPr>
      <w:r w:rsidRPr="000D1EFE">
        <w:rPr>
          <w:rFonts w:ascii="Garamond" w:hAnsi="Garamond"/>
          <w:bCs/>
          <w:sz w:val="24"/>
          <w:szCs w:val="24"/>
        </w:rPr>
        <w:t>A szavazás módja:</w:t>
      </w:r>
      <w:r w:rsidRPr="000D1EFE">
        <w:rPr>
          <w:rFonts w:ascii="Garamond" w:hAnsi="Garamond"/>
          <w:bCs/>
          <w:sz w:val="24"/>
          <w:szCs w:val="24"/>
        </w:rPr>
        <w:tab/>
      </w:r>
      <w:r w:rsidR="001946DE" w:rsidRPr="000D1EFE">
        <w:rPr>
          <w:rFonts w:ascii="Garamond" w:hAnsi="Garamond"/>
          <w:b/>
          <w:bCs/>
          <w:sz w:val="24"/>
          <w:szCs w:val="24"/>
        </w:rPr>
        <w:t>nyílt</w:t>
      </w:r>
    </w:p>
    <w:p w14:paraId="44C37F6C" w14:textId="22EB09DD" w:rsidR="008D6515" w:rsidRDefault="00D058A2" w:rsidP="005010E7">
      <w:pPr>
        <w:tabs>
          <w:tab w:val="right" w:pos="9000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A döntés formája:</w:t>
      </w:r>
      <w:r>
        <w:rPr>
          <w:rFonts w:ascii="Garamond" w:hAnsi="Garamond"/>
          <w:bCs/>
          <w:sz w:val="24"/>
          <w:szCs w:val="24"/>
        </w:rPr>
        <w:tab/>
      </w:r>
      <w:r w:rsidRPr="00D058A2">
        <w:rPr>
          <w:rFonts w:ascii="Garamond" w:hAnsi="Garamond"/>
          <w:b/>
          <w:bCs/>
          <w:sz w:val="24"/>
          <w:szCs w:val="24"/>
        </w:rPr>
        <w:t>rendelet</w:t>
      </w:r>
    </w:p>
    <w:p w14:paraId="3B176E0C" w14:textId="77777777" w:rsidR="00F45824" w:rsidRPr="000D1EFE" w:rsidRDefault="00F45824" w:rsidP="008D6515">
      <w:pPr>
        <w:jc w:val="center"/>
        <w:rPr>
          <w:rFonts w:ascii="Garamond" w:hAnsi="Garamond"/>
          <w:bCs/>
          <w:sz w:val="24"/>
          <w:szCs w:val="24"/>
        </w:rPr>
      </w:pPr>
    </w:p>
    <w:p w14:paraId="56F6ED57" w14:textId="59FBFB2B" w:rsidR="000D1EFE" w:rsidRPr="00331518" w:rsidRDefault="008D6515" w:rsidP="000D1EFE">
      <w:pPr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331518">
        <w:rPr>
          <w:rFonts w:ascii="Garamond" w:hAnsi="Garamond"/>
          <w:b/>
          <w:bCs/>
          <w:sz w:val="24"/>
          <w:szCs w:val="24"/>
          <w:u w:val="single"/>
        </w:rPr>
        <w:t>Előterjesztés</w:t>
      </w:r>
      <w:r w:rsidR="000D1EFE" w:rsidRPr="00331518">
        <w:rPr>
          <w:rFonts w:ascii="Garamond" w:hAnsi="Garamond"/>
          <w:b/>
          <w:bCs/>
          <w:sz w:val="24"/>
          <w:szCs w:val="24"/>
          <w:u w:val="single"/>
        </w:rPr>
        <w:t xml:space="preserve"> tárgya:</w:t>
      </w:r>
    </w:p>
    <w:p w14:paraId="55733ABF" w14:textId="77777777" w:rsidR="008D6515" w:rsidRPr="000D1EFE" w:rsidRDefault="008D6515" w:rsidP="008D6515">
      <w:pPr>
        <w:rPr>
          <w:rFonts w:ascii="Garamond" w:hAnsi="Garamond"/>
          <w:b/>
          <w:sz w:val="24"/>
          <w:szCs w:val="24"/>
        </w:rPr>
      </w:pPr>
    </w:p>
    <w:p w14:paraId="67CCB1A5" w14:textId="40B7713C" w:rsidR="008D6515" w:rsidRPr="000D1EFE" w:rsidRDefault="00EE383B" w:rsidP="008D6515">
      <w:pPr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</w:rPr>
        <w:t>A gyermekétkeztetésben alkalmazandó nyersanyagköltség és térítési díj megállapításáról szóló 12/2018. (XII.18.)</w:t>
      </w:r>
      <w:r w:rsidR="00F45824">
        <w:rPr>
          <w:rFonts w:ascii="Garamond" w:hAnsi="Garamond"/>
          <w:b/>
          <w:sz w:val="24"/>
          <w:szCs w:val="24"/>
        </w:rPr>
        <w:t xml:space="preserve"> rendelet módosítása</w:t>
      </w:r>
    </w:p>
    <w:p w14:paraId="392C47F6" w14:textId="77777777" w:rsidR="008D6515" w:rsidRPr="000D1EFE" w:rsidRDefault="008D6515" w:rsidP="008D6515">
      <w:pPr>
        <w:spacing w:line="360" w:lineRule="auto"/>
        <w:rPr>
          <w:rFonts w:ascii="Garamond" w:hAnsi="Garamond"/>
          <w:sz w:val="24"/>
          <w:szCs w:val="24"/>
        </w:rPr>
      </w:pPr>
    </w:p>
    <w:p w14:paraId="125C31E9" w14:textId="77777777" w:rsidR="009F1DB7" w:rsidRPr="000D1EFE" w:rsidRDefault="009F1DB7" w:rsidP="009F1DB7">
      <w:pPr>
        <w:rPr>
          <w:rFonts w:ascii="Garamond" w:hAnsi="Garamond"/>
          <w:b/>
          <w:sz w:val="24"/>
          <w:szCs w:val="24"/>
        </w:rPr>
      </w:pPr>
      <w:r w:rsidRPr="000D1EFE">
        <w:rPr>
          <w:rFonts w:ascii="Garamond" w:hAnsi="Garamond"/>
          <w:b/>
          <w:sz w:val="24"/>
          <w:szCs w:val="24"/>
        </w:rPr>
        <w:t>Tisztelt Képviselő-testület!</w:t>
      </w:r>
    </w:p>
    <w:p w14:paraId="75F37382" w14:textId="77777777" w:rsidR="009F1DB7" w:rsidRPr="000D1EFE" w:rsidRDefault="009F1DB7" w:rsidP="00664788">
      <w:pPr>
        <w:jc w:val="both"/>
        <w:rPr>
          <w:rFonts w:ascii="Garamond" w:hAnsi="Garamond"/>
          <w:b/>
          <w:sz w:val="24"/>
          <w:szCs w:val="24"/>
        </w:rPr>
      </w:pPr>
    </w:p>
    <w:p w14:paraId="39E68D6D" w14:textId="6851F36C" w:rsidR="00FF42A1" w:rsidRDefault="00BD6D9F" w:rsidP="00FF42A1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Pest Megyei Kormányhivatal Gyámügyi és </w:t>
      </w:r>
      <w:r w:rsidR="00955401">
        <w:rPr>
          <w:rFonts w:ascii="Garamond" w:hAnsi="Garamond"/>
          <w:sz w:val="24"/>
          <w:szCs w:val="24"/>
        </w:rPr>
        <w:t>Igazságügyi Főosztálya mint működést engedélyező és ellenőrző szerv hatósági ellenőrzést folytatott le a Dunakanyar Mikrotérségi Gyermekvédelmi- és Szociális Alapellátási Társulás által fenntartott Mosoly Család- és Gyermekjóléti Szolgálat, Családi Bölcsőde telephelyeként működő Bóbita Családi Bölcsőde engedélyesnél.</w:t>
      </w:r>
    </w:p>
    <w:p w14:paraId="2AF455FF" w14:textId="7A93D05B" w:rsidR="00955401" w:rsidRDefault="00955401" w:rsidP="00FF42A1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</w:p>
    <w:p w14:paraId="13AD2028" w14:textId="112DECC9" w:rsidR="00955401" w:rsidRDefault="00955401" w:rsidP="00FF42A1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Az ellenőrzés során a Kormányhivatal megállapította, hogy </w:t>
      </w:r>
      <w:r w:rsidR="00DA28C2">
        <w:rPr>
          <w:rFonts w:ascii="Garamond" w:hAnsi="Garamond"/>
          <w:sz w:val="24"/>
          <w:szCs w:val="24"/>
        </w:rPr>
        <w:t xml:space="preserve">a </w:t>
      </w:r>
      <w:r w:rsidR="006E6172">
        <w:rPr>
          <w:rFonts w:ascii="Garamond" w:hAnsi="Garamond"/>
          <w:sz w:val="24"/>
          <w:szCs w:val="24"/>
        </w:rPr>
        <w:t>térítési díjak meghatározása</w:t>
      </w:r>
      <w:r w:rsidR="007E64E4">
        <w:rPr>
          <w:rFonts w:ascii="Garamond" w:hAnsi="Garamond"/>
          <w:sz w:val="24"/>
          <w:szCs w:val="24"/>
        </w:rPr>
        <w:t>kor</w:t>
      </w:r>
      <w:r w:rsidR="006E6172">
        <w:rPr>
          <w:rFonts w:ascii="Garamond" w:hAnsi="Garamond"/>
          <w:sz w:val="24"/>
          <w:szCs w:val="24"/>
        </w:rPr>
        <w:t xml:space="preserve"> nem kerültek alkalmazásra a kerekítés szabályai. Ezen jogsértő állapot megszüntetésére szólít</w:t>
      </w:r>
      <w:r w:rsidR="00615624">
        <w:rPr>
          <w:rFonts w:ascii="Garamond" w:hAnsi="Garamond"/>
          <w:sz w:val="24"/>
          <w:szCs w:val="24"/>
        </w:rPr>
        <w:t>otta</w:t>
      </w:r>
      <w:r w:rsidR="006E6172">
        <w:rPr>
          <w:rFonts w:ascii="Garamond" w:hAnsi="Garamond"/>
          <w:sz w:val="24"/>
          <w:szCs w:val="24"/>
        </w:rPr>
        <w:t xml:space="preserve"> fel az ellenőrző szerv</w:t>
      </w:r>
      <w:r w:rsidR="008153A4">
        <w:rPr>
          <w:rFonts w:ascii="Garamond" w:hAnsi="Garamond"/>
          <w:sz w:val="24"/>
          <w:szCs w:val="24"/>
        </w:rPr>
        <w:t xml:space="preserve"> az Önkormányzatot.</w:t>
      </w:r>
    </w:p>
    <w:p w14:paraId="1C008AD3" w14:textId="47A514D5" w:rsidR="008153A4" w:rsidRDefault="008153A4" w:rsidP="00FF42A1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</w:p>
    <w:p w14:paraId="231D0566" w14:textId="34796108" w:rsidR="0039435B" w:rsidRDefault="0039435B" w:rsidP="00FF42A1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személyes gondoskodást nyújtó szociális ellátások térítési díjáról szóló 29/1993. (II.17.) Korm. rendelet 3.§ (4) bekezdése </w:t>
      </w:r>
      <w:r w:rsidR="00824AE8">
        <w:rPr>
          <w:rFonts w:ascii="Garamond" w:hAnsi="Garamond"/>
          <w:sz w:val="24"/>
          <w:szCs w:val="24"/>
        </w:rPr>
        <w:t>úgy rendelkezik, hogy az intézményi térítési díj</w:t>
      </w:r>
      <w:r w:rsidR="00B075C5">
        <w:rPr>
          <w:rFonts w:ascii="Garamond" w:hAnsi="Garamond"/>
          <w:sz w:val="24"/>
          <w:szCs w:val="24"/>
        </w:rPr>
        <w:t>at és a személyi térítési díjat az 1 és 2 forintos címletű érmék bevonása következtében a kerekítés szabályairól szóló 2008. évi III. törvény 2.§-a szerinti módon kerekítve kell meghatározni:</w:t>
      </w:r>
    </w:p>
    <w:p w14:paraId="39FF5E8D" w14:textId="77777777" w:rsidR="00B075C5" w:rsidRDefault="00B075C5" w:rsidP="00FF42A1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</w:p>
    <w:p w14:paraId="74EAEE9D" w14:textId="04239914" w:rsidR="008153A4" w:rsidRPr="008153A4" w:rsidRDefault="008153A4" w:rsidP="008153A4">
      <w:pPr>
        <w:spacing w:line="240" w:lineRule="auto"/>
        <w:outlineLvl w:val="0"/>
        <w:rPr>
          <w:rFonts w:ascii="Garamond" w:eastAsia="Times New Roman" w:hAnsi="Garamond" w:cs="Times New Roman"/>
          <w:bCs/>
          <w:i/>
          <w:kern w:val="36"/>
          <w:sz w:val="24"/>
          <w:szCs w:val="24"/>
          <w:lang w:eastAsia="hu-HU"/>
        </w:rPr>
      </w:pPr>
      <w:r w:rsidRPr="008153A4">
        <w:rPr>
          <w:rFonts w:ascii="Garamond" w:eastAsia="Times New Roman" w:hAnsi="Garamond" w:cs="Times New Roman"/>
          <w:bCs/>
          <w:i/>
          <w:kern w:val="36"/>
          <w:sz w:val="24"/>
          <w:szCs w:val="24"/>
          <w:lang w:eastAsia="hu-HU"/>
        </w:rPr>
        <w:t>Az 1 és 2 forintos címletű érmék bevonása következtében szükséges kerekítés szabályairól szóló 2008. évi III. törvény szerint</w:t>
      </w:r>
    </w:p>
    <w:p w14:paraId="7E7961AB" w14:textId="77777777" w:rsidR="008153A4" w:rsidRPr="008153A4" w:rsidRDefault="008153A4" w:rsidP="008153A4">
      <w:pPr>
        <w:spacing w:line="240" w:lineRule="auto"/>
        <w:ind w:firstLine="240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8153A4">
        <w:rPr>
          <w:rFonts w:ascii="Garamond" w:eastAsia="Times New Roman" w:hAnsi="Garamond" w:cs="Times New Roman"/>
          <w:b/>
          <w:bCs/>
          <w:i/>
          <w:sz w:val="24"/>
          <w:szCs w:val="24"/>
          <w:lang w:eastAsia="hu-HU"/>
        </w:rPr>
        <w:t xml:space="preserve">2. § </w:t>
      </w:r>
      <w:r w:rsidRPr="008153A4">
        <w:rPr>
          <w:rFonts w:ascii="Garamond" w:eastAsia="Times New Roman" w:hAnsi="Garamond" w:cs="Times New Roman"/>
          <w:i/>
          <w:sz w:val="24"/>
          <w:szCs w:val="24"/>
          <w:lang w:eastAsia="hu-HU"/>
        </w:rPr>
        <w:t>A kerekítés szabálya a következő:</w:t>
      </w:r>
    </w:p>
    <w:p w14:paraId="11A4E75E" w14:textId="77777777" w:rsidR="008153A4" w:rsidRPr="008153A4" w:rsidRDefault="008153A4" w:rsidP="008153A4">
      <w:pPr>
        <w:spacing w:line="240" w:lineRule="auto"/>
        <w:ind w:firstLine="240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8153A4">
        <w:rPr>
          <w:rFonts w:ascii="Garamond" w:eastAsia="Times New Roman" w:hAnsi="Garamond" w:cs="Times New Roman"/>
          <w:i/>
          <w:iCs/>
          <w:sz w:val="24"/>
          <w:szCs w:val="24"/>
          <w:lang w:eastAsia="hu-HU"/>
        </w:rPr>
        <w:t xml:space="preserve">a) </w:t>
      </w:r>
      <w:r w:rsidRPr="008153A4">
        <w:rPr>
          <w:rFonts w:ascii="Garamond" w:eastAsia="Times New Roman" w:hAnsi="Garamond" w:cs="Times New Roman"/>
          <w:i/>
          <w:sz w:val="24"/>
          <w:szCs w:val="24"/>
          <w:lang w:eastAsia="hu-HU"/>
        </w:rPr>
        <w:t>0,01 forinttól 2,49 forintig végződő összegeket lefelé, a legközelebbi 0;</w:t>
      </w:r>
    </w:p>
    <w:p w14:paraId="7E4CB991" w14:textId="77777777" w:rsidR="008153A4" w:rsidRPr="008153A4" w:rsidRDefault="008153A4" w:rsidP="008153A4">
      <w:pPr>
        <w:spacing w:line="240" w:lineRule="auto"/>
        <w:ind w:firstLine="240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8153A4">
        <w:rPr>
          <w:rFonts w:ascii="Garamond" w:eastAsia="Times New Roman" w:hAnsi="Garamond" w:cs="Times New Roman"/>
          <w:i/>
          <w:iCs/>
          <w:sz w:val="24"/>
          <w:szCs w:val="24"/>
          <w:lang w:eastAsia="hu-HU"/>
        </w:rPr>
        <w:t xml:space="preserve">b) </w:t>
      </w:r>
      <w:r w:rsidRPr="008153A4">
        <w:rPr>
          <w:rFonts w:ascii="Garamond" w:eastAsia="Times New Roman" w:hAnsi="Garamond" w:cs="Times New Roman"/>
          <w:i/>
          <w:sz w:val="24"/>
          <w:szCs w:val="24"/>
          <w:lang w:eastAsia="hu-HU"/>
        </w:rPr>
        <w:t>a 2,50 forinttól 4,99 forintig végződő összegeket felfelé, a legközelebbi 5;</w:t>
      </w:r>
    </w:p>
    <w:p w14:paraId="6077E742" w14:textId="77777777" w:rsidR="008153A4" w:rsidRPr="008153A4" w:rsidRDefault="008153A4" w:rsidP="008153A4">
      <w:pPr>
        <w:spacing w:line="240" w:lineRule="auto"/>
        <w:ind w:firstLine="240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8153A4">
        <w:rPr>
          <w:rFonts w:ascii="Garamond" w:eastAsia="Times New Roman" w:hAnsi="Garamond" w:cs="Times New Roman"/>
          <w:i/>
          <w:iCs/>
          <w:sz w:val="24"/>
          <w:szCs w:val="24"/>
          <w:lang w:eastAsia="hu-HU"/>
        </w:rPr>
        <w:t xml:space="preserve">c) </w:t>
      </w:r>
      <w:r w:rsidRPr="008153A4">
        <w:rPr>
          <w:rFonts w:ascii="Garamond" w:eastAsia="Times New Roman" w:hAnsi="Garamond" w:cs="Times New Roman"/>
          <w:i/>
          <w:sz w:val="24"/>
          <w:szCs w:val="24"/>
          <w:lang w:eastAsia="hu-HU"/>
        </w:rPr>
        <w:t>az 5,01 forinttól 7,49 forintig végződő összegeket lefelé, a legközelebbi 5;</w:t>
      </w:r>
    </w:p>
    <w:p w14:paraId="72EFCB48" w14:textId="77777777" w:rsidR="008153A4" w:rsidRPr="008153A4" w:rsidRDefault="008153A4" w:rsidP="008153A4">
      <w:pPr>
        <w:spacing w:line="240" w:lineRule="auto"/>
        <w:ind w:firstLine="240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8153A4">
        <w:rPr>
          <w:rFonts w:ascii="Garamond" w:eastAsia="Times New Roman" w:hAnsi="Garamond" w:cs="Times New Roman"/>
          <w:i/>
          <w:iCs/>
          <w:sz w:val="24"/>
          <w:szCs w:val="24"/>
          <w:lang w:eastAsia="hu-HU"/>
        </w:rPr>
        <w:t xml:space="preserve">d) </w:t>
      </w:r>
      <w:r w:rsidRPr="008153A4">
        <w:rPr>
          <w:rFonts w:ascii="Garamond" w:eastAsia="Times New Roman" w:hAnsi="Garamond" w:cs="Times New Roman"/>
          <w:i/>
          <w:sz w:val="24"/>
          <w:szCs w:val="24"/>
          <w:lang w:eastAsia="hu-HU"/>
        </w:rPr>
        <w:t>a 7,50 forinttól 9,99 forintig végződő összegeket felfelé, a legközelebbi 0</w:t>
      </w:r>
    </w:p>
    <w:p w14:paraId="7456701B" w14:textId="77777777" w:rsidR="008153A4" w:rsidRPr="008153A4" w:rsidRDefault="008153A4" w:rsidP="008153A4">
      <w:pPr>
        <w:spacing w:line="240" w:lineRule="auto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8153A4">
        <w:rPr>
          <w:rFonts w:ascii="Garamond" w:eastAsia="Times New Roman" w:hAnsi="Garamond" w:cs="Times New Roman"/>
          <w:i/>
          <w:sz w:val="24"/>
          <w:szCs w:val="24"/>
          <w:lang w:eastAsia="hu-HU"/>
        </w:rPr>
        <w:t>forintra végződő összegre kell kerekíteni.</w:t>
      </w:r>
    </w:p>
    <w:p w14:paraId="64B446D7" w14:textId="77777777" w:rsidR="008153A4" w:rsidRPr="008153A4" w:rsidRDefault="008153A4" w:rsidP="008153A4">
      <w:pPr>
        <w:spacing w:line="240" w:lineRule="auto"/>
        <w:outlineLvl w:val="0"/>
        <w:rPr>
          <w:rFonts w:ascii="Garamond" w:eastAsia="Times New Roman" w:hAnsi="Garamond" w:cs="Times New Roman"/>
          <w:bCs/>
          <w:kern w:val="36"/>
          <w:sz w:val="24"/>
          <w:szCs w:val="24"/>
          <w:lang w:eastAsia="hu-HU"/>
        </w:rPr>
      </w:pPr>
    </w:p>
    <w:p w14:paraId="0CBEE3B4" w14:textId="77777777" w:rsidR="005010E7" w:rsidRPr="005010E7" w:rsidRDefault="00AD3737" w:rsidP="005010E7">
      <w:pPr>
        <w:autoSpaceDE w:val="0"/>
        <w:autoSpaceDN w:val="0"/>
        <w:adjustRightInd w:val="0"/>
        <w:spacing w:line="280" w:lineRule="exac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pict w14:anchorId="423F2D6F">
          <v:rect id="_x0000_i1025" style="width:0;height:1.5pt" o:hralign="center" o:hrstd="t" o:hr="t" fillcolor="#a0a0a0" stroked="f"/>
        </w:pict>
      </w:r>
    </w:p>
    <w:p w14:paraId="123224D8" w14:textId="77777777" w:rsidR="005010E7" w:rsidRPr="005010E7" w:rsidRDefault="005010E7" w:rsidP="005010E7">
      <w:pPr>
        <w:spacing w:line="280" w:lineRule="atLeast"/>
        <w:ind w:firstLine="240"/>
        <w:jc w:val="center"/>
        <w:outlineLvl w:val="0"/>
        <w:rPr>
          <w:rFonts w:ascii="Garamond" w:hAnsi="Garamond"/>
          <w:b/>
          <w:bCs/>
          <w:sz w:val="24"/>
          <w:szCs w:val="24"/>
          <w:bdr w:val="none" w:sz="0" w:space="0" w:color="auto" w:frame="1"/>
        </w:rPr>
      </w:pPr>
      <w:r w:rsidRPr="005010E7">
        <w:rPr>
          <w:rFonts w:ascii="Garamond" w:hAnsi="Garamond"/>
          <w:b/>
          <w:bCs/>
          <w:sz w:val="24"/>
          <w:szCs w:val="24"/>
          <w:bdr w:val="none" w:sz="0" w:space="0" w:color="auto" w:frame="1"/>
        </w:rPr>
        <w:t>Előzetes hatásvizsgálat</w:t>
      </w:r>
    </w:p>
    <w:p w14:paraId="28BC2BA4" w14:textId="77777777" w:rsidR="005010E7" w:rsidRPr="005010E7" w:rsidRDefault="005010E7" w:rsidP="005010E7">
      <w:pPr>
        <w:spacing w:line="280" w:lineRule="atLeast"/>
        <w:ind w:firstLine="240"/>
        <w:jc w:val="center"/>
        <w:rPr>
          <w:rFonts w:ascii="Garamond" w:hAnsi="Garamond"/>
          <w:bCs/>
          <w:sz w:val="24"/>
          <w:szCs w:val="24"/>
          <w:bdr w:val="none" w:sz="0" w:space="0" w:color="auto" w:frame="1"/>
        </w:rPr>
      </w:pPr>
      <w:r w:rsidRPr="005010E7">
        <w:rPr>
          <w:rFonts w:ascii="Garamond" w:hAnsi="Garamond"/>
          <w:bCs/>
          <w:sz w:val="24"/>
          <w:szCs w:val="24"/>
          <w:bdr w:val="none" w:sz="0" w:space="0" w:color="auto" w:frame="1"/>
        </w:rPr>
        <w:t>a jogalkotásról szóló 2010. évi CXXX. törvény 17.§ (1) bekezdése alapján</w:t>
      </w:r>
    </w:p>
    <w:p w14:paraId="55E2FCC2" w14:textId="77777777" w:rsidR="005010E7" w:rsidRPr="005010E7" w:rsidRDefault="005010E7" w:rsidP="005010E7">
      <w:pPr>
        <w:spacing w:line="280" w:lineRule="atLeast"/>
        <w:jc w:val="center"/>
        <w:rPr>
          <w:rFonts w:ascii="Garamond" w:hAnsi="Garamond"/>
          <w:b/>
          <w:bCs/>
          <w:sz w:val="24"/>
          <w:szCs w:val="24"/>
        </w:rPr>
      </w:pPr>
    </w:p>
    <w:p w14:paraId="00077194" w14:textId="4B5B2223" w:rsidR="005010E7" w:rsidRPr="005010E7" w:rsidRDefault="005010E7" w:rsidP="005010E7">
      <w:pPr>
        <w:tabs>
          <w:tab w:val="left" w:pos="2835"/>
        </w:tabs>
        <w:spacing w:line="280" w:lineRule="atLeast"/>
        <w:ind w:left="2832" w:hanging="2832"/>
        <w:rPr>
          <w:rFonts w:ascii="Garamond" w:hAnsi="Garamond"/>
          <w:sz w:val="24"/>
          <w:szCs w:val="24"/>
        </w:rPr>
      </w:pPr>
      <w:r w:rsidRPr="005010E7">
        <w:rPr>
          <w:rFonts w:ascii="Garamond" w:hAnsi="Garamond"/>
          <w:bCs/>
          <w:sz w:val="24"/>
          <w:szCs w:val="24"/>
          <w:bdr w:val="none" w:sz="0" w:space="0" w:color="auto" w:frame="1"/>
        </w:rPr>
        <w:t>A rendelet-tervezet címe:</w:t>
      </w:r>
      <w:r w:rsidRPr="005010E7">
        <w:rPr>
          <w:rFonts w:ascii="Garamond" w:hAnsi="Garamond"/>
          <w:bCs/>
          <w:sz w:val="24"/>
          <w:szCs w:val="24"/>
          <w:bdr w:val="none" w:sz="0" w:space="0" w:color="auto" w:frame="1"/>
        </w:rPr>
        <w:tab/>
      </w:r>
      <w:r>
        <w:rPr>
          <w:rFonts w:ascii="Garamond" w:hAnsi="Garamond"/>
          <w:bCs/>
          <w:sz w:val="24"/>
          <w:szCs w:val="24"/>
          <w:bdr w:val="none" w:sz="0" w:space="0" w:color="auto" w:frame="1"/>
        </w:rPr>
        <w:t>A gyermekétkeztetésben alkalmazandó nyersanyagköltség és térítési díj megállapításáról szóló 12/2018. (XII.18.) rendelet módosítása</w:t>
      </w:r>
    </w:p>
    <w:p w14:paraId="389CD8BD" w14:textId="77777777" w:rsidR="005010E7" w:rsidRPr="005010E7" w:rsidRDefault="005010E7" w:rsidP="005010E7">
      <w:pPr>
        <w:spacing w:line="280" w:lineRule="atLeast"/>
        <w:rPr>
          <w:rFonts w:ascii="Garamond" w:hAnsi="Garamond"/>
          <w:sz w:val="24"/>
          <w:szCs w:val="24"/>
        </w:rPr>
      </w:pPr>
    </w:p>
    <w:p w14:paraId="7433974F" w14:textId="77777777" w:rsidR="005010E7" w:rsidRPr="005010E7" w:rsidRDefault="005010E7" w:rsidP="005010E7">
      <w:pPr>
        <w:spacing w:line="280" w:lineRule="atLeast"/>
        <w:jc w:val="both"/>
        <w:rPr>
          <w:rFonts w:ascii="Garamond" w:hAnsi="Garamond"/>
          <w:sz w:val="24"/>
          <w:szCs w:val="24"/>
        </w:rPr>
      </w:pPr>
      <w:r w:rsidRPr="005010E7">
        <w:rPr>
          <w:rFonts w:ascii="Garamond" w:hAnsi="Garamond"/>
          <w:sz w:val="24"/>
          <w:szCs w:val="24"/>
        </w:rPr>
        <w:t>A jogalkotásról szóló 2010. évi CXXX. törvény 17. §-a értelmében a jogszabályok előkészítőjének előzetes hatásvizsgálat elvégzésével kell felmérnie a szabályozás várható következményeit. Önkormányzati rendelet esetében az előzetes hatásvizsgálat eredményéről az önkormányzat képviselő-testületét kell tájékoztatni a rendelet elfogadását megelőzően.</w:t>
      </w:r>
    </w:p>
    <w:p w14:paraId="7A40B891" w14:textId="77777777" w:rsidR="005010E7" w:rsidRPr="005010E7" w:rsidRDefault="005010E7" w:rsidP="005010E7">
      <w:pPr>
        <w:spacing w:line="280" w:lineRule="atLeast"/>
        <w:rPr>
          <w:rFonts w:ascii="Garamond" w:hAnsi="Garamond"/>
          <w:sz w:val="24"/>
          <w:szCs w:val="24"/>
        </w:rPr>
      </w:pPr>
    </w:p>
    <w:p w14:paraId="1FF59115" w14:textId="77777777" w:rsidR="005010E7" w:rsidRPr="005010E7" w:rsidRDefault="005010E7" w:rsidP="005010E7">
      <w:pPr>
        <w:spacing w:line="280" w:lineRule="atLeast"/>
        <w:rPr>
          <w:rFonts w:ascii="Garamond" w:hAnsi="Garamond"/>
          <w:sz w:val="24"/>
          <w:szCs w:val="24"/>
        </w:rPr>
      </w:pPr>
      <w:r w:rsidRPr="005010E7">
        <w:rPr>
          <w:rFonts w:ascii="Garamond" w:hAnsi="Garamond"/>
          <w:b/>
          <w:bCs/>
          <w:sz w:val="24"/>
          <w:szCs w:val="24"/>
        </w:rPr>
        <w:t>Társadalmi, gazdasági, költségvetési hatása:</w:t>
      </w:r>
    </w:p>
    <w:p w14:paraId="2ACB9697" w14:textId="71B62AD4" w:rsidR="005010E7" w:rsidRPr="005010E7" w:rsidRDefault="005010E7" w:rsidP="005010E7">
      <w:pPr>
        <w:spacing w:line="28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térítési díjak a kerekítés szabályainak megfelelően kerültek korrigálásra. A rendelet módosításának társadalmi, gazdasági és költségvetési hatása nincsen.</w:t>
      </w:r>
    </w:p>
    <w:p w14:paraId="5F5CEF07" w14:textId="77777777" w:rsidR="005010E7" w:rsidRPr="005010E7" w:rsidRDefault="005010E7" w:rsidP="005010E7">
      <w:pPr>
        <w:spacing w:line="280" w:lineRule="atLeast"/>
        <w:rPr>
          <w:rFonts w:ascii="Garamond" w:hAnsi="Garamond"/>
          <w:sz w:val="24"/>
          <w:szCs w:val="24"/>
        </w:rPr>
      </w:pPr>
    </w:p>
    <w:p w14:paraId="0B4AC706" w14:textId="77777777" w:rsidR="005010E7" w:rsidRPr="005010E7" w:rsidRDefault="005010E7" w:rsidP="005010E7">
      <w:pPr>
        <w:spacing w:line="280" w:lineRule="atLeast"/>
        <w:rPr>
          <w:rFonts w:ascii="Garamond" w:hAnsi="Garamond"/>
          <w:sz w:val="24"/>
          <w:szCs w:val="24"/>
        </w:rPr>
      </w:pPr>
      <w:r w:rsidRPr="005010E7">
        <w:rPr>
          <w:rFonts w:ascii="Garamond" w:hAnsi="Garamond"/>
          <w:b/>
          <w:bCs/>
          <w:sz w:val="24"/>
          <w:szCs w:val="24"/>
        </w:rPr>
        <w:t>Környezeti, egészségi hatása:</w:t>
      </w:r>
    </w:p>
    <w:p w14:paraId="4EC1DEBC" w14:textId="46D9E772" w:rsidR="005010E7" w:rsidRPr="005010E7" w:rsidRDefault="005010E7" w:rsidP="00CB18D2">
      <w:pPr>
        <w:spacing w:line="280" w:lineRule="atLeast"/>
        <w:jc w:val="both"/>
        <w:rPr>
          <w:rFonts w:ascii="Garamond" w:hAnsi="Garamond"/>
          <w:sz w:val="24"/>
          <w:szCs w:val="24"/>
        </w:rPr>
      </w:pPr>
      <w:r w:rsidRPr="005010E7">
        <w:rPr>
          <w:rFonts w:ascii="Garamond" w:hAnsi="Garamond"/>
          <w:sz w:val="24"/>
          <w:szCs w:val="24"/>
        </w:rPr>
        <w:t>A</w:t>
      </w:r>
      <w:r w:rsidR="00CB18D2">
        <w:rPr>
          <w:rFonts w:ascii="Garamond" w:hAnsi="Garamond"/>
          <w:sz w:val="24"/>
          <w:szCs w:val="24"/>
        </w:rPr>
        <w:t xml:space="preserve">z </w:t>
      </w:r>
      <w:r w:rsidRPr="005010E7">
        <w:rPr>
          <w:rFonts w:ascii="Garamond" w:hAnsi="Garamond"/>
          <w:sz w:val="24"/>
          <w:szCs w:val="24"/>
        </w:rPr>
        <w:t>önkormányzati rendelet-tervezet a község polgáraira, vállalkozásaira, szervezeti egységeire, intézményeire környezeti és egészségi hatásokat nem gyakorol.</w:t>
      </w:r>
    </w:p>
    <w:p w14:paraId="7E8ABCEB" w14:textId="77777777" w:rsidR="005010E7" w:rsidRPr="005010E7" w:rsidRDefault="005010E7" w:rsidP="005010E7">
      <w:pPr>
        <w:spacing w:line="280" w:lineRule="atLeast"/>
        <w:rPr>
          <w:rFonts w:ascii="Garamond" w:hAnsi="Garamond"/>
          <w:sz w:val="24"/>
          <w:szCs w:val="24"/>
        </w:rPr>
      </w:pPr>
    </w:p>
    <w:p w14:paraId="2B7E6F6B" w14:textId="77777777" w:rsidR="005010E7" w:rsidRPr="005010E7" w:rsidRDefault="005010E7" w:rsidP="005010E7">
      <w:pPr>
        <w:spacing w:line="280" w:lineRule="atLeast"/>
        <w:rPr>
          <w:rFonts w:ascii="Garamond" w:hAnsi="Garamond"/>
          <w:sz w:val="24"/>
          <w:szCs w:val="24"/>
        </w:rPr>
      </w:pPr>
      <w:r w:rsidRPr="005010E7">
        <w:rPr>
          <w:rFonts w:ascii="Garamond" w:hAnsi="Garamond"/>
          <w:b/>
          <w:bCs/>
          <w:sz w:val="24"/>
          <w:szCs w:val="24"/>
        </w:rPr>
        <w:t>Adminisztratív terheket befolyásoló hatása:</w:t>
      </w:r>
    </w:p>
    <w:p w14:paraId="2C853304" w14:textId="77777777" w:rsidR="005010E7" w:rsidRPr="005010E7" w:rsidRDefault="005010E7" w:rsidP="00CB18D2">
      <w:pPr>
        <w:spacing w:line="280" w:lineRule="atLeast"/>
        <w:jc w:val="both"/>
        <w:rPr>
          <w:rFonts w:ascii="Garamond" w:hAnsi="Garamond"/>
          <w:sz w:val="24"/>
          <w:szCs w:val="24"/>
        </w:rPr>
      </w:pPr>
      <w:r w:rsidRPr="005010E7">
        <w:rPr>
          <w:rFonts w:ascii="Garamond" w:hAnsi="Garamond"/>
          <w:sz w:val="24"/>
          <w:szCs w:val="24"/>
        </w:rPr>
        <w:t>A rendelet előkészítése a munkálatokban résztvevőknek különösebb adminisztratív terhet nem jelent.</w:t>
      </w:r>
    </w:p>
    <w:p w14:paraId="0D02DD73" w14:textId="77777777" w:rsidR="005010E7" w:rsidRPr="005010E7" w:rsidRDefault="005010E7" w:rsidP="005010E7">
      <w:pPr>
        <w:spacing w:line="280" w:lineRule="atLeast"/>
        <w:rPr>
          <w:rFonts w:ascii="Garamond" w:hAnsi="Garamond"/>
          <w:sz w:val="24"/>
          <w:szCs w:val="24"/>
        </w:rPr>
      </w:pPr>
    </w:p>
    <w:p w14:paraId="41F632B5" w14:textId="77777777" w:rsidR="005010E7" w:rsidRPr="005010E7" w:rsidRDefault="005010E7" w:rsidP="00CB18D2">
      <w:pPr>
        <w:spacing w:line="280" w:lineRule="atLeast"/>
        <w:jc w:val="both"/>
        <w:rPr>
          <w:rFonts w:ascii="Garamond" w:hAnsi="Garamond"/>
          <w:sz w:val="24"/>
          <w:szCs w:val="24"/>
        </w:rPr>
      </w:pPr>
      <w:r w:rsidRPr="005010E7">
        <w:rPr>
          <w:rFonts w:ascii="Garamond" w:hAnsi="Garamond"/>
          <w:b/>
          <w:bCs/>
          <w:sz w:val="24"/>
          <w:szCs w:val="24"/>
        </w:rPr>
        <w:t>A rendelet megalkotásának szükségessége, a jogalkotás elmaradásának várható következményei:</w:t>
      </w:r>
    </w:p>
    <w:p w14:paraId="1D0430DC" w14:textId="19B691AB" w:rsidR="005010E7" w:rsidRPr="005010E7" w:rsidRDefault="00CB18D2" w:rsidP="00CB18D2">
      <w:pPr>
        <w:spacing w:line="28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rendelet módosításának hiányában </w:t>
      </w:r>
      <w:r w:rsidR="00006566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magasabb szintű jogszabályi követelményeknek továbbra sem felelünk meg, amely a jogsértő állapot fenntartásá</w:t>
      </w:r>
      <w:r w:rsidR="00006566">
        <w:rPr>
          <w:rFonts w:ascii="Garamond" w:hAnsi="Garamond"/>
          <w:sz w:val="24"/>
          <w:szCs w:val="24"/>
        </w:rPr>
        <w:t xml:space="preserve">t eredményezi. </w:t>
      </w:r>
      <w:r>
        <w:rPr>
          <w:rFonts w:ascii="Garamond" w:hAnsi="Garamond"/>
          <w:sz w:val="24"/>
          <w:szCs w:val="24"/>
        </w:rPr>
        <w:t>A rendelet módosításának elmaradása esetén további szankció várható az ellenőrző szervtől.</w:t>
      </w:r>
    </w:p>
    <w:p w14:paraId="44D31900" w14:textId="77777777" w:rsidR="005010E7" w:rsidRPr="005010E7" w:rsidRDefault="005010E7" w:rsidP="005010E7">
      <w:pPr>
        <w:spacing w:line="280" w:lineRule="atLeast"/>
        <w:rPr>
          <w:rFonts w:ascii="Garamond" w:hAnsi="Garamond"/>
          <w:sz w:val="24"/>
          <w:szCs w:val="24"/>
        </w:rPr>
      </w:pPr>
    </w:p>
    <w:p w14:paraId="7172EDDD" w14:textId="77777777" w:rsidR="005010E7" w:rsidRPr="005010E7" w:rsidRDefault="005010E7" w:rsidP="005010E7">
      <w:pPr>
        <w:spacing w:line="280" w:lineRule="atLeast"/>
        <w:rPr>
          <w:rFonts w:ascii="Garamond" w:hAnsi="Garamond"/>
          <w:sz w:val="24"/>
          <w:szCs w:val="24"/>
        </w:rPr>
      </w:pPr>
      <w:r w:rsidRPr="005010E7">
        <w:rPr>
          <w:rFonts w:ascii="Garamond" w:hAnsi="Garamond"/>
          <w:b/>
          <w:bCs/>
          <w:sz w:val="24"/>
          <w:szCs w:val="24"/>
        </w:rPr>
        <w:t>A rendelet alkalmazásához szükséges</w:t>
      </w:r>
      <w:bookmarkStart w:id="0" w:name="__DdeLink__2590_1366849330"/>
      <w:r w:rsidRPr="005010E7">
        <w:rPr>
          <w:rFonts w:ascii="Garamond" w:hAnsi="Garamond"/>
          <w:b/>
          <w:bCs/>
          <w:sz w:val="24"/>
          <w:szCs w:val="24"/>
        </w:rPr>
        <w:t xml:space="preserve"> személyi, szervezeti, tárgyi,</w:t>
      </w:r>
      <w:bookmarkEnd w:id="0"/>
      <w:r w:rsidRPr="005010E7">
        <w:rPr>
          <w:rFonts w:ascii="Garamond" w:hAnsi="Garamond"/>
          <w:b/>
          <w:bCs/>
          <w:sz w:val="24"/>
          <w:szCs w:val="24"/>
        </w:rPr>
        <w:t xml:space="preserve"> és pénzügyi feltételek:</w:t>
      </w:r>
    </w:p>
    <w:p w14:paraId="618D4008" w14:textId="040D23A6" w:rsidR="00F23E77" w:rsidRDefault="005010E7" w:rsidP="00CD71C9">
      <w:pPr>
        <w:spacing w:line="280" w:lineRule="atLeast"/>
        <w:rPr>
          <w:rFonts w:ascii="Garamond" w:hAnsi="Garamond"/>
          <w:sz w:val="24"/>
          <w:szCs w:val="24"/>
        </w:rPr>
      </w:pPr>
      <w:r w:rsidRPr="005010E7">
        <w:rPr>
          <w:rFonts w:ascii="Garamond" w:hAnsi="Garamond"/>
          <w:sz w:val="24"/>
          <w:szCs w:val="24"/>
        </w:rPr>
        <w:t xml:space="preserve">A rendelet alkalmazásához </w:t>
      </w:r>
      <w:r w:rsidR="00006566">
        <w:rPr>
          <w:rFonts w:ascii="Garamond" w:hAnsi="Garamond"/>
          <w:sz w:val="24"/>
          <w:szCs w:val="24"/>
        </w:rPr>
        <w:t>a</w:t>
      </w:r>
      <w:r w:rsidRPr="005010E7">
        <w:rPr>
          <w:rFonts w:ascii="Garamond" w:hAnsi="Garamond"/>
          <w:sz w:val="24"/>
          <w:szCs w:val="24"/>
        </w:rPr>
        <w:t xml:space="preserve"> személyi, szervezeti, tárgyi feltételek a Polgármesteri Hivatalban és az érintett intézményeknél biztosítottak.</w:t>
      </w:r>
      <w:r w:rsidR="00006566">
        <w:rPr>
          <w:rFonts w:ascii="Garamond" w:hAnsi="Garamond"/>
          <w:sz w:val="24"/>
          <w:szCs w:val="24"/>
        </w:rPr>
        <w:t xml:space="preserve"> A pénzügyi feltételek biztosítottak.</w:t>
      </w:r>
    </w:p>
    <w:p w14:paraId="29C2188E" w14:textId="071D3C19" w:rsidR="00F23E77" w:rsidRDefault="00F23E77" w:rsidP="00FF42A1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</w:p>
    <w:p w14:paraId="079745AE" w14:textId="77777777" w:rsidR="00CD71C9" w:rsidRDefault="00CD71C9" w:rsidP="00FF42A1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</w:p>
    <w:p w14:paraId="69A28542" w14:textId="50A85DDB" w:rsidR="008153A4" w:rsidRDefault="008153A4" w:rsidP="00FF42A1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Fentiekre tekintettel javaslom</w:t>
      </w:r>
      <w:r w:rsidR="00CD71C9">
        <w:rPr>
          <w:rFonts w:ascii="Garamond" w:hAnsi="Garamond"/>
          <w:sz w:val="24"/>
          <w:szCs w:val="24"/>
        </w:rPr>
        <w:t xml:space="preserve"> a</w:t>
      </w:r>
      <w:r>
        <w:rPr>
          <w:rFonts w:ascii="Garamond" w:hAnsi="Garamond"/>
          <w:sz w:val="24"/>
          <w:szCs w:val="24"/>
        </w:rPr>
        <w:t xml:space="preserve"> rendelet módosítását az előterjesztés mellékletét képező rendelet-tervezet szerint.</w:t>
      </w:r>
    </w:p>
    <w:p w14:paraId="2D72CF94" w14:textId="2892282D" w:rsidR="009532A1" w:rsidRDefault="009532A1" w:rsidP="00FF42A1">
      <w:pPr>
        <w:autoSpaceDE w:val="0"/>
        <w:autoSpaceDN w:val="0"/>
        <w:jc w:val="both"/>
        <w:rPr>
          <w:rFonts w:ascii="Garamond" w:hAnsi="Garamond"/>
          <w:color w:val="222222"/>
          <w:sz w:val="24"/>
          <w:szCs w:val="24"/>
        </w:rPr>
      </w:pPr>
    </w:p>
    <w:p w14:paraId="0A1BFDCC" w14:textId="77777777" w:rsidR="009532A1" w:rsidRPr="000D1EFE" w:rsidRDefault="009532A1" w:rsidP="00FF42A1">
      <w:pPr>
        <w:autoSpaceDE w:val="0"/>
        <w:autoSpaceDN w:val="0"/>
        <w:jc w:val="both"/>
        <w:rPr>
          <w:rFonts w:ascii="Garamond" w:hAnsi="Garamond"/>
          <w:color w:val="222222"/>
          <w:sz w:val="24"/>
          <w:szCs w:val="24"/>
        </w:rPr>
      </w:pPr>
    </w:p>
    <w:p w14:paraId="17A34774" w14:textId="0B74195C" w:rsidR="009F1DB7" w:rsidRDefault="009630A8" w:rsidP="009F1DB7">
      <w:pPr>
        <w:spacing w:line="360" w:lineRule="auto"/>
        <w:jc w:val="both"/>
        <w:rPr>
          <w:rFonts w:ascii="Garamond" w:hAnsi="Garamond"/>
          <w:iCs/>
          <w:color w:val="000000"/>
          <w:sz w:val="24"/>
          <w:szCs w:val="24"/>
        </w:rPr>
      </w:pPr>
      <w:r w:rsidRPr="009532A1">
        <w:rPr>
          <w:rFonts w:ascii="Garamond" w:hAnsi="Garamond"/>
          <w:iCs/>
          <w:color w:val="000000"/>
          <w:sz w:val="24"/>
          <w:szCs w:val="24"/>
        </w:rPr>
        <w:t xml:space="preserve">Nagymaros, 2022. </w:t>
      </w:r>
      <w:r w:rsidR="00CD71C9">
        <w:rPr>
          <w:rFonts w:ascii="Garamond" w:hAnsi="Garamond"/>
          <w:iCs/>
          <w:color w:val="000000"/>
          <w:sz w:val="24"/>
          <w:szCs w:val="24"/>
        </w:rPr>
        <w:t>május 11.</w:t>
      </w:r>
    </w:p>
    <w:p w14:paraId="453D66BF" w14:textId="5F9B8F9E" w:rsidR="009532A1" w:rsidRDefault="009532A1" w:rsidP="009F1DB7">
      <w:pPr>
        <w:spacing w:line="360" w:lineRule="auto"/>
        <w:jc w:val="both"/>
        <w:rPr>
          <w:rFonts w:ascii="Garamond" w:hAnsi="Garamond"/>
          <w:iCs/>
          <w:color w:val="000000"/>
          <w:sz w:val="24"/>
          <w:szCs w:val="24"/>
        </w:rPr>
      </w:pPr>
    </w:p>
    <w:p w14:paraId="6DE17F41" w14:textId="7EDBDF2A" w:rsidR="009532A1" w:rsidRDefault="009532A1" w:rsidP="009F1DB7">
      <w:pPr>
        <w:spacing w:line="360" w:lineRule="auto"/>
        <w:jc w:val="both"/>
        <w:rPr>
          <w:rFonts w:ascii="Garamond" w:hAnsi="Garamond"/>
          <w:iCs/>
          <w:color w:val="000000"/>
          <w:sz w:val="24"/>
          <w:szCs w:val="24"/>
        </w:rPr>
      </w:pPr>
    </w:p>
    <w:p w14:paraId="540D4684" w14:textId="524A1DA4" w:rsidR="009532A1" w:rsidRPr="009532A1" w:rsidRDefault="009532A1" w:rsidP="009532A1">
      <w:pPr>
        <w:spacing w:line="240" w:lineRule="auto"/>
        <w:jc w:val="both"/>
        <w:rPr>
          <w:rFonts w:ascii="Garamond" w:hAnsi="Garamond"/>
          <w:b/>
          <w:i/>
          <w:iCs/>
          <w:color w:val="000000"/>
          <w:sz w:val="24"/>
          <w:szCs w:val="24"/>
        </w:rPr>
      </w:pPr>
      <w:r w:rsidRPr="009532A1">
        <w:rPr>
          <w:rFonts w:ascii="Garamond" w:hAnsi="Garamond"/>
          <w:b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b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b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b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b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b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b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b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b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b/>
          <w:i/>
          <w:iCs/>
          <w:color w:val="000000"/>
          <w:sz w:val="24"/>
          <w:szCs w:val="24"/>
        </w:rPr>
        <w:t>Heinczinger Balázs</w:t>
      </w:r>
      <w:r w:rsidR="00F16A1A">
        <w:rPr>
          <w:rFonts w:ascii="Garamond" w:hAnsi="Garamond"/>
          <w:b/>
          <w:i/>
          <w:iCs/>
          <w:color w:val="000000"/>
          <w:sz w:val="24"/>
          <w:szCs w:val="24"/>
        </w:rPr>
        <w:t xml:space="preserve"> </w:t>
      </w:r>
      <w:r w:rsidR="00F16A1A" w:rsidRPr="0085319D">
        <w:rPr>
          <w:rFonts w:ascii="Garamond" w:hAnsi="Garamond"/>
          <w:i/>
          <w:iCs/>
          <w:color w:val="000000"/>
          <w:sz w:val="24"/>
          <w:szCs w:val="24"/>
        </w:rPr>
        <w:t>s.k.</w:t>
      </w:r>
    </w:p>
    <w:p w14:paraId="2A47E04B" w14:textId="07D3BA2B" w:rsidR="009532A1" w:rsidRPr="009532A1" w:rsidRDefault="009532A1" w:rsidP="009532A1">
      <w:pPr>
        <w:spacing w:line="240" w:lineRule="auto"/>
        <w:jc w:val="both"/>
        <w:rPr>
          <w:rFonts w:ascii="Garamond" w:hAnsi="Garamond"/>
          <w:i/>
          <w:iCs/>
          <w:color w:val="000000"/>
          <w:sz w:val="24"/>
          <w:szCs w:val="24"/>
        </w:rPr>
      </w:pPr>
      <w:r w:rsidRPr="009532A1">
        <w:rPr>
          <w:rFonts w:ascii="Garamond" w:hAnsi="Garamond"/>
          <w:i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i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i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i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i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i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i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i/>
          <w:iCs/>
          <w:color w:val="000000"/>
          <w:sz w:val="24"/>
          <w:szCs w:val="24"/>
        </w:rPr>
        <w:tab/>
      </w:r>
      <w:r w:rsidRPr="009532A1">
        <w:rPr>
          <w:rFonts w:ascii="Garamond" w:hAnsi="Garamond"/>
          <w:i/>
          <w:iCs/>
          <w:color w:val="000000"/>
          <w:sz w:val="24"/>
          <w:szCs w:val="24"/>
        </w:rPr>
        <w:tab/>
        <w:t xml:space="preserve">  </w:t>
      </w:r>
      <w:r>
        <w:rPr>
          <w:rFonts w:ascii="Garamond" w:hAnsi="Garamond"/>
          <w:i/>
          <w:iCs/>
          <w:color w:val="000000"/>
          <w:sz w:val="24"/>
          <w:szCs w:val="24"/>
        </w:rPr>
        <w:t xml:space="preserve"> </w:t>
      </w:r>
      <w:r w:rsidR="00F16A1A">
        <w:rPr>
          <w:rFonts w:ascii="Garamond" w:hAnsi="Garamond"/>
          <w:i/>
          <w:iCs/>
          <w:color w:val="000000"/>
          <w:sz w:val="24"/>
          <w:szCs w:val="24"/>
        </w:rPr>
        <w:t xml:space="preserve">   </w:t>
      </w:r>
      <w:r>
        <w:rPr>
          <w:rFonts w:ascii="Garamond" w:hAnsi="Garamond"/>
          <w:i/>
          <w:iCs/>
          <w:color w:val="000000"/>
          <w:sz w:val="24"/>
          <w:szCs w:val="24"/>
        </w:rPr>
        <w:t xml:space="preserve">  </w:t>
      </w:r>
      <w:r w:rsidRPr="009532A1">
        <w:rPr>
          <w:rFonts w:ascii="Garamond" w:hAnsi="Garamond"/>
          <w:i/>
          <w:iCs/>
          <w:color w:val="000000"/>
          <w:sz w:val="24"/>
          <w:szCs w:val="24"/>
        </w:rPr>
        <w:t xml:space="preserve">   polgármester</w:t>
      </w:r>
    </w:p>
    <w:p w14:paraId="31A917C1" w14:textId="77777777" w:rsidR="008D6515" w:rsidRPr="000D1EFE" w:rsidRDefault="008D6515" w:rsidP="008D6515">
      <w:pPr>
        <w:spacing w:line="360" w:lineRule="auto"/>
        <w:rPr>
          <w:rFonts w:ascii="Garamond" w:hAnsi="Garamond"/>
          <w:sz w:val="24"/>
          <w:szCs w:val="24"/>
        </w:rPr>
      </w:pPr>
    </w:p>
    <w:p w14:paraId="59CE3D6D" w14:textId="58175836" w:rsidR="00D85C16" w:rsidRPr="000D1EFE" w:rsidRDefault="00D85C16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0D1EFE">
        <w:rPr>
          <w:rFonts w:ascii="Garamond" w:hAnsi="Garamond"/>
          <w:sz w:val="24"/>
          <w:szCs w:val="24"/>
        </w:rPr>
        <w:br w:type="page"/>
      </w:r>
    </w:p>
    <w:p w14:paraId="491EC979" w14:textId="77777777" w:rsidR="00DA36E7" w:rsidRPr="00DA36E7" w:rsidRDefault="00DA36E7" w:rsidP="00DA3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tabs>
          <w:tab w:val="left" w:pos="1740"/>
        </w:tabs>
        <w:spacing w:line="280" w:lineRule="atLeast"/>
        <w:jc w:val="center"/>
        <w:rPr>
          <w:rFonts w:ascii="Garamond" w:hAnsi="Garamond"/>
          <w:b/>
          <w:sz w:val="24"/>
          <w:szCs w:val="24"/>
        </w:rPr>
      </w:pPr>
      <w:r w:rsidRPr="00DA36E7">
        <w:rPr>
          <w:rFonts w:ascii="Garamond" w:hAnsi="Garamond"/>
          <w:b/>
          <w:sz w:val="24"/>
          <w:szCs w:val="24"/>
        </w:rPr>
        <w:lastRenderedPageBreak/>
        <w:t>Rendelet-tervezet</w:t>
      </w:r>
    </w:p>
    <w:p w14:paraId="51C46FFC" w14:textId="77777777" w:rsidR="00861775" w:rsidRDefault="00861775" w:rsidP="00861775">
      <w:pPr>
        <w:pStyle w:val="Szvegtrzs0"/>
        <w:spacing w:after="0" w:line="240" w:lineRule="auto"/>
        <w:jc w:val="center"/>
        <w:rPr>
          <w:rFonts w:ascii="Garamond" w:hAnsi="Garamond"/>
          <w:b/>
          <w:bCs/>
        </w:rPr>
      </w:pPr>
    </w:p>
    <w:p w14:paraId="1BF13458" w14:textId="604853D1" w:rsidR="00861775" w:rsidRPr="00383742" w:rsidRDefault="00861775" w:rsidP="00861775">
      <w:pPr>
        <w:pStyle w:val="Szvegtrzs0"/>
        <w:spacing w:after="0" w:line="240" w:lineRule="auto"/>
        <w:jc w:val="center"/>
        <w:rPr>
          <w:rFonts w:ascii="Garamond" w:hAnsi="Garamond"/>
          <w:b/>
          <w:bCs/>
        </w:rPr>
      </w:pPr>
      <w:r w:rsidRPr="00383742">
        <w:rPr>
          <w:rFonts w:ascii="Garamond" w:hAnsi="Garamond"/>
          <w:b/>
          <w:bCs/>
        </w:rPr>
        <w:t>Nagymaros Város Önkormányzata</w:t>
      </w:r>
    </w:p>
    <w:p w14:paraId="0F71C1C1" w14:textId="77777777" w:rsidR="00861775" w:rsidRPr="00383742" w:rsidRDefault="00861775" w:rsidP="00861775">
      <w:pPr>
        <w:pStyle w:val="Szvegtrzs0"/>
        <w:spacing w:after="0" w:line="240" w:lineRule="auto"/>
        <w:jc w:val="center"/>
        <w:rPr>
          <w:rFonts w:ascii="Garamond" w:hAnsi="Garamond"/>
          <w:b/>
          <w:bCs/>
        </w:rPr>
      </w:pPr>
      <w:r w:rsidRPr="00383742">
        <w:rPr>
          <w:rFonts w:ascii="Garamond" w:hAnsi="Garamond"/>
          <w:b/>
          <w:bCs/>
        </w:rPr>
        <w:t xml:space="preserve"> Képviselő-testületének</w:t>
      </w:r>
    </w:p>
    <w:p w14:paraId="1A22BBEB" w14:textId="77777777" w:rsidR="00861775" w:rsidRPr="00383742" w:rsidRDefault="00861775" w:rsidP="00861775">
      <w:pPr>
        <w:pStyle w:val="Szvegtrzs0"/>
        <w:spacing w:after="0" w:line="240" w:lineRule="auto"/>
        <w:jc w:val="center"/>
        <w:rPr>
          <w:rFonts w:ascii="Garamond" w:hAnsi="Garamond"/>
          <w:b/>
          <w:bCs/>
        </w:rPr>
      </w:pPr>
      <w:r w:rsidRPr="00383742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__</w:t>
      </w:r>
      <w:r w:rsidRPr="00383742">
        <w:rPr>
          <w:rFonts w:ascii="Garamond" w:hAnsi="Garamond"/>
          <w:b/>
          <w:bCs/>
        </w:rPr>
        <w:t xml:space="preserve">/2022. (V. </w:t>
      </w:r>
      <w:r>
        <w:rPr>
          <w:rFonts w:ascii="Garamond" w:hAnsi="Garamond"/>
          <w:b/>
          <w:bCs/>
        </w:rPr>
        <w:t>__</w:t>
      </w:r>
      <w:r w:rsidRPr="00383742">
        <w:rPr>
          <w:rFonts w:ascii="Garamond" w:hAnsi="Garamond"/>
          <w:b/>
          <w:bCs/>
        </w:rPr>
        <w:t>.) önkormányzati rendelete</w:t>
      </w:r>
    </w:p>
    <w:p w14:paraId="418FDFB1" w14:textId="77777777" w:rsidR="00861775" w:rsidRPr="00383742" w:rsidRDefault="00861775" w:rsidP="00861775">
      <w:pPr>
        <w:pStyle w:val="Szvegtrzs0"/>
        <w:spacing w:before="240" w:after="480" w:line="240" w:lineRule="auto"/>
        <w:jc w:val="center"/>
        <w:rPr>
          <w:rFonts w:ascii="Garamond" w:hAnsi="Garamond"/>
          <w:b/>
          <w:bCs/>
        </w:rPr>
      </w:pPr>
      <w:r w:rsidRPr="00383742">
        <w:rPr>
          <w:rFonts w:ascii="Garamond" w:hAnsi="Garamond"/>
          <w:b/>
          <w:bCs/>
        </w:rPr>
        <w:t>a gyermekétkeztetésben alkalmazandó nyersanyagköltség és térítési díj megállapításáról szóló 12/2018. (XII.18.) önkormányzati rendelet módosításáról</w:t>
      </w:r>
    </w:p>
    <w:p w14:paraId="4785616B" w14:textId="77777777" w:rsidR="00861775" w:rsidRPr="00383742" w:rsidRDefault="00861775" w:rsidP="00861775">
      <w:pPr>
        <w:pStyle w:val="Szvegtrzs0"/>
        <w:spacing w:before="220" w:after="0" w:line="240" w:lineRule="auto"/>
        <w:jc w:val="both"/>
        <w:rPr>
          <w:rFonts w:ascii="Garamond" w:hAnsi="Garamond"/>
        </w:rPr>
      </w:pPr>
      <w:r w:rsidRPr="00383742">
        <w:rPr>
          <w:rFonts w:ascii="Garamond" w:hAnsi="Garamond"/>
        </w:rPr>
        <w:t>Nagymaros Város Önkormányzatának Képviselő-testülete a gyermekek védelméről és a gyámügyi igazgatásról szóló 1997. évi XXXI. törvény (a továbbiakban: Gyvt.) 29. § (2) bekezdés e) pontjában kapott felhatalmazás alapján, Magyarország Alaptörvénye 32. cikk (2) bekezdésében, Magyarország helyi önkormányzatairól szóló 2011. évi CLXXXIX. törvény 13. § (1) bekezdés 8. pontjában és a Gyvt. 94. § (2) bekezdésében megállapított feladatkörében a gyermekétkeztetésben alkalmazandó nyersanyagköltség és térítési díj megállapításáról szóló 12/2018. (XII.18.) önkormányzati rendeletet a következőképpen módosítja:</w:t>
      </w:r>
    </w:p>
    <w:p w14:paraId="62F710B9" w14:textId="77777777" w:rsidR="00861775" w:rsidRPr="00383742" w:rsidRDefault="00861775" w:rsidP="00861775">
      <w:pPr>
        <w:pStyle w:val="Szvegtrzs0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383742">
        <w:rPr>
          <w:rFonts w:ascii="Garamond" w:hAnsi="Garamond"/>
          <w:b/>
          <w:bCs/>
        </w:rPr>
        <w:t>1. §</w:t>
      </w:r>
    </w:p>
    <w:p w14:paraId="3B4974A8" w14:textId="77777777" w:rsidR="00861775" w:rsidRPr="00383742" w:rsidRDefault="00861775" w:rsidP="00861775">
      <w:pPr>
        <w:pStyle w:val="Szvegtrzs0"/>
        <w:spacing w:after="0" w:line="240" w:lineRule="auto"/>
        <w:jc w:val="both"/>
        <w:rPr>
          <w:rFonts w:ascii="Garamond" w:hAnsi="Garamond"/>
        </w:rPr>
      </w:pPr>
      <w:r w:rsidRPr="00383742">
        <w:rPr>
          <w:rFonts w:ascii="Garamond" w:hAnsi="Garamond"/>
        </w:rPr>
        <w:t>A gyermekétkeztetésben alkalmazandó nyersanyagköltség és térítési díj megállapításáról szóló 12/2018. (XII.18.) önkormányzati rendelet 1. § (1) bekezdése helyébe a következő rendelkezés lép:</w:t>
      </w:r>
    </w:p>
    <w:p w14:paraId="0C0D16A5" w14:textId="77777777" w:rsidR="00861775" w:rsidRPr="00383742" w:rsidRDefault="00861775" w:rsidP="00861775">
      <w:pPr>
        <w:pStyle w:val="Szvegtrzs0"/>
        <w:spacing w:before="240" w:after="0" w:line="240" w:lineRule="auto"/>
        <w:jc w:val="both"/>
        <w:rPr>
          <w:rFonts w:ascii="Garamond" w:hAnsi="Garamond"/>
        </w:rPr>
      </w:pPr>
      <w:r w:rsidRPr="00383742">
        <w:rPr>
          <w:rFonts w:ascii="Garamond" w:hAnsi="Garamond"/>
        </w:rPr>
        <w:t>„(1) A Képviselő-testület a gyermekétkeztetés nyersanyagköltsége és intézményi térítési díja napi összegét a következők szerint állapítja meg:</w:t>
      </w:r>
    </w:p>
    <w:p w14:paraId="6D2A6199" w14:textId="77777777" w:rsidR="00861775" w:rsidRPr="00383742" w:rsidRDefault="00861775" w:rsidP="00861775">
      <w:pPr>
        <w:pStyle w:val="Szvegtrzs0"/>
        <w:spacing w:after="0" w:line="240" w:lineRule="auto"/>
        <w:ind w:left="580" w:hanging="560"/>
        <w:jc w:val="both"/>
        <w:rPr>
          <w:rFonts w:ascii="Garamond" w:hAnsi="Garamond"/>
        </w:rPr>
      </w:pPr>
      <w:r w:rsidRPr="00383742">
        <w:rPr>
          <w:rFonts w:ascii="Garamond" w:hAnsi="Garamond"/>
          <w:i/>
          <w:iCs/>
        </w:rPr>
        <w:t>a)</w:t>
      </w:r>
      <w:r w:rsidRPr="00383742">
        <w:rPr>
          <w:rFonts w:ascii="Garamond" w:hAnsi="Garamond"/>
        </w:rPr>
        <w:tab/>
      </w:r>
      <w:r w:rsidRPr="00383742">
        <w:rPr>
          <w:rFonts w:ascii="Garamond" w:hAnsi="Garamond"/>
          <w:i/>
          <w:iCs/>
        </w:rPr>
        <w:t xml:space="preserve">napi háromszori étkező óvodás gyermek </w:t>
      </w:r>
      <w:r w:rsidRPr="00383742"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 w:rsidRPr="00383742">
        <w:rPr>
          <w:rFonts w:ascii="Garamond" w:hAnsi="Garamond"/>
          <w:i/>
          <w:iCs/>
        </w:rPr>
        <w:t>nyersanyagköltség</w:t>
      </w:r>
      <w:r w:rsidRPr="00383742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83742">
        <w:rPr>
          <w:rFonts w:ascii="Garamond" w:hAnsi="Garamond"/>
          <w:b/>
        </w:rPr>
        <w:t>375</w:t>
      </w:r>
      <w:r w:rsidRPr="00383742">
        <w:rPr>
          <w:rFonts w:ascii="Garamond" w:hAnsi="Garamond"/>
          <w:b/>
          <w:bCs/>
          <w:i/>
          <w:iCs/>
        </w:rPr>
        <w:t xml:space="preserve"> Ft</w:t>
      </w:r>
    </w:p>
    <w:p w14:paraId="0DEF2A7D" w14:textId="77777777" w:rsidR="00861775" w:rsidRPr="00383742" w:rsidRDefault="00861775" w:rsidP="00861775">
      <w:pPr>
        <w:pStyle w:val="Szvegtrzs0"/>
        <w:spacing w:after="0" w:line="240" w:lineRule="auto"/>
        <w:ind w:left="4963" w:firstLine="709"/>
        <w:jc w:val="both"/>
        <w:rPr>
          <w:rFonts w:ascii="Garamond" w:hAnsi="Garamond"/>
        </w:rPr>
      </w:pPr>
      <w:r w:rsidRPr="00383742">
        <w:rPr>
          <w:rFonts w:ascii="Garamond" w:hAnsi="Garamond"/>
          <w:i/>
          <w:iCs/>
        </w:rPr>
        <w:t>térítési díj</w:t>
      </w:r>
      <w:r w:rsidRPr="00383742">
        <w:rPr>
          <w:rFonts w:ascii="Garamond" w:hAnsi="Garamond"/>
        </w:rPr>
        <w:tab/>
      </w:r>
      <w:r w:rsidRPr="00383742">
        <w:rPr>
          <w:rFonts w:ascii="Garamond" w:hAnsi="Garamond"/>
          <w:b/>
        </w:rPr>
        <w:t>480</w:t>
      </w:r>
      <w:r w:rsidRPr="00383742">
        <w:rPr>
          <w:rFonts w:ascii="Garamond" w:hAnsi="Garamond"/>
          <w:b/>
          <w:bCs/>
          <w:i/>
          <w:iCs/>
        </w:rPr>
        <w:t xml:space="preserve"> Ft</w:t>
      </w:r>
    </w:p>
    <w:p w14:paraId="2B3DB349" w14:textId="77777777" w:rsidR="00861775" w:rsidRPr="00383742" w:rsidRDefault="00861775" w:rsidP="00861775">
      <w:pPr>
        <w:pStyle w:val="Szvegtrzs0"/>
        <w:spacing w:after="0" w:line="240" w:lineRule="auto"/>
        <w:ind w:left="580" w:hanging="560"/>
        <w:jc w:val="both"/>
        <w:rPr>
          <w:rFonts w:ascii="Garamond" w:hAnsi="Garamond"/>
        </w:rPr>
      </w:pPr>
      <w:r w:rsidRPr="00383742">
        <w:rPr>
          <w:rFonts w:ascii="Garamond" w:hAnsi="Garamond"/>
          <w:i/>
          <w:iCs/>
        </w:rPr>
        <w:t>b)</w:t>
      </w:r>
      <w:r w:rsidRPr="00383742">
        <w:rPr>
          <w:rFonts w:ascii="Garamond" w:hAnsi="Garamond"/>
        </w:rPr>
        <w:tab/>
      </w:r>
      <w:r w:rsidRPr="00383742">
        <w:rPr>
          <w:rFonts w:ascii="Garamond" w:hAnsi="Garamond"/>
          <w:i/>
          <w:iCs/>
        </w:rPr>
        <w:t>napi háromszori étkező alsó tagozatos iskolás gyermek</w:t>
      </w:r>
    </w:p>
    <w:p w14:paraId="7913C1FF" w14:textId="77777777" w:rsidR="00861775" w:rsidRPr="00383742" w:rsidRDefault="00861775" w:rsidP="00861775">
      <w:pPr>
        <w:pStyle w:val="Szvegtrzs0"/>
        <w:spacing w:after="0" w:line="240" w:lineRule="auto"/>
        <w:ind w:left="4254" w:firstLine="709"/>
        <w:jc w:val="both"/>
        <w:rPr>
          <w:rFonts w:ascii="Garamond" w:hAnsi="Garamond"/>
        </w:rPr>
      </w:pPr>
      <w:r w:rsidRPr="00383742">
        <w:rPr>
          <w:rFonts w:ascii="Garamond" w:hAnsi="Garamond"/>
          <w:i/>
          <w:iCs/>
        </w:rPr>
        <w:t>nyersanyagköltség</w:t>
      </w:r>
      <w:r w:rsidRPr="00383742">
        <w:rPr>
          <w:rFonts w:ascii="Garamond" w:hAnsi="Garamond"/>
        </w:rPr>
        <w:t xml:space="preserve"> </w:t>
      </w:r>
      <w:r w:rsidRPr="00383742">
        <w:rPr>
          <w:rFonts w:ascii="Garamond" w:hAnsi="Garamond"/>
        </w:rPr>
        <w:tab/>
      </w:r>
      <w:r w:rsidRPr="00383742">
        <w:rPr>
          <w:rFonts w:ascii="Garamond" w:hAnsi="Garamond"/>
          <w:b/>
        </w:rPr>
        <w:t>450</w:t>
      </w:r>
      <w:r w:rsidRPr="00383742">
        <w:rPr>
          <w:rFonts w:ascii="Garamond" w:hAnsi="Garamond"/>
          <w:b/>
          <w:bCs/>
          <w:i/>
          <w:iCs/>
        </w:rPr>
        <w:t xml:space="preserve"> Ft</w:t>
      </w:r>
    </w:p>
    <w:p w14:paraId="0606429C" w14:textId="77777777" w:rsidR="00861775" w:rsidRPr="00383742" w:rsidRDefault="00861775" w:rsidP="00861775">
      <w:pPr>
        <w:pStyle w:val="Szvegtrzs0"/>
        <w:spacing w:after="0" w:line="240" w:lineRule="auto"/>
        <w:ind w:left="4963" w:firstLine="709"/>
        <w:jc w:val="both"/>
        <w:rPr>
          <w:rFonts w:ascii="Garamond" w:hAnsi="Garamond"/>
        </w:rPr>
      </w:pPr>
      <w:r w:rsidRPr="00383742">
        <w:rPr>
          <w:rFonts w:ascii="Garamond" w:hAnsi="Garamond"/>
          <w:i/>
          <w:iCs/>
        </w:rPr>
        <w:t>térítési díj</w:t>
      </w:r>
      <w:r w:rsidRPr="00383742">
        <w:rPr>
          <w:rFonts w:ascii="Garamond" w:hAnsi="Garamond"/>
        </w:rPr>
        <w:t xml:space="preserve"> </w:t>
      </w:r>
      <w:r w:rsidRPr="00383742">
        <w:rPr>
          <w:rFonts w:ascii="Garamond" w:hAnsi="Garamond"/>
        </w:rPr>
        <w:tab/>
      </w:r>
      <w:r w:rsidRPr="00383742">
        <w:rPr>
          <w:rFonts w:ascii="Garamond" w:hAnsi="Garamond"/>
          <w:b/>
          <w:bCs/>
          <w:i/>
          <w:iCs/>
        </w:rPr>
        <w:t>575 Ft</w:t>
      </w:r>
    </w:p>
    <w:p w14:paraId="39360E99" w14:textId="77777777" w:rsidR="00861775" w:rsidRPr="00383742" w:rsidRDefault="00861775" w:rsidP="00861775">
      <w:pPr>
        <w:pStyle w:val="Szvegtrzs0"/>
        <w:spacing w:after="0" w:line="240" w:lineRule="auto"/>
        <w:ind w:left="580" w:hanging="560"/>
        <w:jc w:val="both"/>
        <w:rPr>
          <w:rFonts w:ascii="Garamond" w:hAnsi="Garamond"/>
        </w:rPr>
      </w:pPr>
      <w:r w:rsidRPr="00383742">
        <w:rPr>
          <w:rFonts w:ascii="Garamond" w:hAnsi="Garamond"/>
          <w:i/>
          <w:iCs/>
        </w:rPr>
        <w:t>c)</w:t>
      </w:r>
      <w:r w:rsidRPr="00383742">
        <w:rPr>
          <w:rFonts w:ascii="Garamond" w:hAnsi="Garamond"/>
        </w:rPr>
        <w:tab/>
      </w:r>
      <w:r w:rsidRPr="00383742">
        <w:rPr>
          <w:rFonts w:ascii="Garamond" w:hAnsi="Garamond"/>
          <w:i/>
          <w:iCs/>
        </w:rPr>
        <w:t>napi egyszeri étkező alsó tagozatos iskolás gyermek</w:t>
      </w:r>
    </w:p>
    <w:p w14:paraId="69DAD8B3" w14:textId="77777777" w:rsidR="00861775" w:rsidRPr="00383742" w:rsidRDefault="00861775" w:rsidP="00861775">
      <w:pPr>
        <w:pStyle w:val="Szvegtrzs0"/>
        <w:spacing w:after="0" w:line="240" w:lineRule="auto"/>
        <w:ind w:left="4963"/>
        <w:jc w:val="both"/>
        <w:rPr>
          <w:rFonts w:ascii="Garamond" w:hAnsi="Garamond"/>
        </w:rPr>
      </w:pPr>
      <w:r w:rsidRPr="00383742">
        <w:rPr>
          <w:rFonts w:ascii="Garamond" w:hAnsi="Garamond"/>
          <w:i/>
          <w:iCs/>
        </w:rPr>
        <w:t>nyersanyagköltség</w:t>
      </w:r>
      <w:r w:rsidRPr="00383742">
        <w:rPr>
          <w:rFonts w:ascii="Garamond" w:hAnsi="Garamond"/>
        </w:rPr>
        <w:t xml:space="preserve"> </w:t>
      </w:r>
      <w:r w:rsidRPr="00383742">
        <w:rPr>
          <w:rFonts w:ascii="Garamond" w:hAnsi="Garamond"/>
        </w:rPr>
        <w:tab/>
      </w:r>
      <w:r w:rsidRPr="00383742">
        <w:rPr>
          <w:rFonts w:ascii="Garamond" w:hAnsi="Garamond"/>
          <w:b/>
        </w:rPr>
        <w:t>270</w:t>
      </w:r>
      <w:r w:rsidRPr="00383742">
        <w:rPr>
          <w:rFonts w:ascii="Garamond" w:hAnsi="Garamond"/>
          <w:b/>
          <w:bCs/>
          <w:i/>
          <w:iCs/>
        </w:rPr>
        <w:t xml:space="preserve"> Ft</w:t>
      </w:r>
    </w:p>
    <w:p w14:paraId="0BB8320F" w14:textId="77777777" w:rsidR="00861775" w:rsidRPr="00383742" w:rsidRDefault="00861775" w:rsidP="00861775">
      <w:pPr>
        <w:pStyle w:val="Szvegtrzs0"/>
        <w:spacing w:after="0" w:line="240" w:lineRule="auto"/>
        <w:ind w:left="5672"/>
        <w:jc w:val="both"/>
        <w:rPr>
          <w:rFonts w:ascii="Garamond" w:hAnsi="Garamond"/>
        </w:rPr>
      </w:pPr>
      <w:r w:rsidRPr="00383742">
        <w:rPr>
          <w:rFonts w:ascii="Garamond" w:hAnsi="Garamond"/>
          <w:i/>
          <w:iCs/>
        </w:rPr>
        <w:t xml:space="preserve">térítési díj </w:t>
      </w:r>
      <w:r w:rsidRPr="00383742">
        <w:rPr>
          <w:rFonts w:ascii="Garamond" w:hAnsi="Garamond"/>
          <w:i/>
          <w:iCs/>
        </w:rPr>
        <w:tab/>
      </w:r>
      <w:r w:rsidRPr="00383742">
        <w:rPr>
          <w:rFonts w:ascii="Garamond" w:hAnsi="Garamond"/>
          <w:b/>
        </w:rPr>
        <w:t>340</w:t>
      </w:r>
      <w:r w:rsidRPr="00383742">
        <w:rPr>
          <w:rFonts w:ascii="Garamond" w:hAnsi="Garamond"/>
          <w:b/>
          <w:bCs/>
          <w:i/>
          <w:iCs/>
        </w:rPr>
        <w:t xml:space="preserve"> Ft</w:t>
      </w:r>
    </w:p>
    <w:p w14:paraId="3465138F" w14:textId="77777777" w:rsidR="00861775" w:rsidRPr="00383742" w:rsidRDefault="00861775" w:rsidP="00861775">
      <w:pPr>
        <w:pStyle w:val="Szvegtrzs0"/>
        <w:spacing w:after="0" w:line="240" w:lineRule="auto"/>
        <w:ind w:left="580" w:hanging="560"/>
        <w:jc w:val="both"/>
        <w:rPr>
          <w:rFonts w:ascii="Garamond" w:hAnsi="Garamond"/>
        </w:rPr>
      </w:pPr>
      <w:r w:rsidRPr="00383742">
        <w:rPr>
          <w:rFonts w:ascii="Garamond" w:hAnsi="Garamond"/>
          <w:i/>
          <w:iCs/>
        </w:rPr>
        <w:t>d)</w:t>
      </w:r>
      <w:r w:rsidRPr="00383742">
        <w:rPr>
          <w:rFonts w:ascii="Garamond" w:hAnsi="Garamond"/>
        </w:rPr>
        <w:tab/>
      </w:r>
      <w:r w:rsidRPr="00383742">
        <w:rPr>
          <w:rFonts w:ascii="Garamond" w:hAnsi="Garamond"/>
          <w:i/>
          <w:iCs/>
        </w:rPr>
        <w:t>napi háromszori étkező felső tagozatos iskolás gyermek</w:t>
      </w:r>
    </w:p>
    <w:p w14:paraId="24AC31F0" w14:textId="77777777" w:rsidR="00861775" w:rsidRPr="00383742" w:rsidRDefault="00861775" w:rsidP="00861775">
      <w:pPr>
        <w:pStyle w:val="Szvegtrzs0"/>
        <w:spacing w:after="0" w:line="240" w:lineRule="auto"/>
        <w:ind w:left="4963"/>
        <w:jc w:val="both"/>
        <w:rPr>
          <w:rFonts w:ascii="Garamond" w:hAnsi="Garamond"/>
        </w:rPr>
      </w:pPr>
      <w:r w:rsidRPr="00383742">
        <w:rPr>
          <w:rFonts w:ascii="Garamond" w:hAnsi="Garamond"/>
          <w:i/>
          <w:iCs/>
        </w:rPr>
        <w:t>nyersanyagköltség</w:t>
      </w:r>
      <w:r w:rsidRPr="00383742">
        <w:rPr>
          <w:rFonts w:ascii="Garamond" w:hAnsi="Garamond"/>
        </w:rPr>
        <w:t xml:space="preserve"> </w:t>
      </w:r>
      <w:r w:rsidRPr="00383742">
        <w:rPr>
          <w:rFonts w:ascii="Garamond" w:hAnsi="Garamond"/>
        </w:rPr>
        <w:tab/>
      </w:r>
      <w:r w:rsidRPr="00383742">
        <w:rPr>
          <w:rFonts w:ascii="Garamond" w:hAnsi="Garamond"/>
          <w:b/>
        </w:rPr>
        <w:t>475</w:t>
      </w:r>
      <w:r w:rsidRPr="00383742">
        <w:rPr>
          <w:rFonts w:ascii="Garamond" w:hAnsi="Garamond"/>
          <w:b/>
          <w:bCs/>
          <w:i/>
          <w:iCs/>
        </w:rPr>
        <w:t xml:space="preserve"> Ft</w:t>
      </w:r>
    </w:p>
    <w:p w14:paraId="7D04879F" w14:textId="77777777" w:rsidR="00861775" w:rsidRPr="00383742" w:rsidRDefault="00861775" w:rsidP="00861775">
      <w:pPr>
        <w:pStyle w:val="Szvegtrzs0"/>
        <w:spacing w:after="0" w:line="240" w:lineRule="auto"/>
        <w:ind w:left="4963" w:firstLine="709"/>
        <w:jc w:val="both"/>
        <w:rPr>
          <w:rFonts w:ascii="Garamond" w:hAnsi="Garamond"/>
        </w:rPr>
      </w:pPr>
      <w:r w:rsidRPr="00383742">
        <w:rPr>
          <w:rFonts w:ascii="Garamond" w:hAnsi="Garamond"/>
          <w:i/>
          <w:iCs/>
        </w:rPr>
        <w:t xml:space="preserve">térítési díj </w:t>
      </w:r>
      <w:r w:rsidRPr="00383742">
        <w:rPr>
          <w:rFonts w:ascii="Garamond" w:hAnsi="Garamond"/>
          <w:i/>
          <w:iCs/>
        </w:rPr>
        <w:tab/>
      </w:r>
      <w:r w:rsidRPr="00383742">
        <w:rPr>
          <w:rFonts w:ascii="Garamond" w:hAnsi="Garamond"/>
          <w:b/>
        </w:rPr>
        <w:t>600</w:t>
      </w:r>
      <w:r w:rsidRPr="00383742">
        <w:rPr>
          <w:rFonts w:ascii="Garamond" w:hAnsi="Garamond"/>
          <w:b/>
          <w:bCs/>
          <w:i/>
          <w:iCs/>
        </w:rPr>
        <w:t xml:space="preserve"> Ft</w:t>
      </w:r>
    </w:p>
    <w:p w14:paraId="31D3CAE2" w14:textId="77777777" w:rsidR="00861775" w:rsidRPr="00383742" w:rsidRDefault="00861775" w:rsidP="00861775">
      <w:pPr>
        <w:pStyle w:val="Szvegtrzs0"/>
        <w:spacing w:after="0" w:line="240" w:lineRule="auto"/>
        <w:ind w:left="580" w:hanging="560"/>
        <w:jc w:val="both"/>
        <w:rPr>
          <w:rFonts w:ascii="Garamond" w:hAnsi="Garamond"/>
        </w:rPr>
      </w:pPr>
      <w:r w:rsidRPr="00383742">
        <w:rPr>
          <w:rFonts w:ascii="Garamond" w:hAnsi="Garamond"/>
          <w:i/>
          <w:iCs/>
        </w:rPr>
        <w:t>e)</w:t>
      </w:r>
      <w:r w:rsidRPr="00383742">
        <w:rPr>
          <w:rFonts w:ascii="Garamond" w:hAnsi="Garamond"/>
        </w:rPr>
        <w:tab/>
      </w:r>
      <w:r w:rsidRPr="00383742">
        <w:rPr>
          <w:rFonts w:ascii="Garamond" w:hAnsi="Garamond"/>
          <w:i/>
          <w:iCs/>
        </w:rPr>
        <w:t>napi egyszeri étkező felső tagozatos iskolás gyermek</w:t>
      </w:r>
    </w:p>
    <w:p w14:paraId="251B1E23" w14:textId="77777777" w:rsidR="00861775" w:rsidRPr="00383742" w:rsidRDefault="00861775" w:rsidP="00861775">
      <w:pPr>
        <w:pStyle w:val="Szvegtrzs0"/>
        <w:spacing w:after="0" w:line="240" w:lineRule="auto"/>
        <w:ind w:left="4254" w:firstLine="709"/>
        <w:jc w:val="both"/>
        <w:rPr>
          <w:rFonts w:ascii="Garamond" w:hAnsi="Garamond"/>
        </w:rPr>
      </w:pPr>
      <w:r w:rsidRPr="00383742">
        <w:rPr>
          <w:rFonts w:ascii="Garamond" w:hAnsi="Garamond"/>
          <w:i/>
          <w:iCs/>
        </w:rPr>
        <w:t>nyersanyagköltség</w:t>
      </w:r>
      <w:r w:rsidRPr="00383742">
        <w:rPr>
          <w:rFonts w:ascii="Garamond" w:hAnsi="Garamond"/>
        </w:rPr>
        <w:t xml:space="preserve"> </w:t>
      </w:r>
      <w:r w:rsidRPr="00383742">
        <w:rPr>
          <w:rFonts w:ascii="Garamond" w:hAnsi="Garamond"/>
        </w:rPr>
        <w:tab/>
      </w:r>
      <w:r w:rsidRPr="00383742">
        <w:rPr>
          <w:rFonts w:ascii="Garamond" w:hAnsi="Garamond"/>
          <w:b/>
        </w:rPr>
        <w:t>280</w:t>
      </w:r>
      <w:r w:rsidRPr="00383742">
        <w:rPr>
          <w:rFonts w:ascii="Garamond" w:hAnsi="Garamond"/>
          <w:b/>
          <w:bCs/>
          <w:i/>
          <w:iCs/>
        </w:rPr>
        <w:t xml:space="preserve"> Ft</w:t>
      </w:r>
    </w:p>
    <w:p w14:paraId="1C5FFCFC" w14:textId="77777777" w:rsidR="00861775" w:rsidRPr="00383742" w:rsidRDefault="00861775" w:rsidP="00861775">
      <w:pPr>
        <w:pStyle w:val="Szvegtrzs0"/>
        <w:spacing w:after="0" w:line="240" w:lineRule="auto"/>
        <w:ind w:left="4963" w:firstLine="709"/>
        <w:jc w:val="both"/>
        <w:rPr>
          <w:rFonts w:ascii="Garamond" w:hAnsi="Garamond"/>
        </w:rPr>
      </w:pPr>
      <w:r w:rsidRPr="00383742">
        <w:rPr>
          <w:rFonts w:ascii="Garamond" w:hAnsi="Garamond"/>
          <w:i/>
          <w:iCs/>
        </w:rPr>
        <w:t>térítési díj</w:t>
      </w:r>
      <w:r w:rsidRPr="00383742">
        <w:rPr>
          <w:rFonts w:ascii="Garamond" w:hAnsi="Garamond"/>
        </w:rPr>
        <w:t xml:space="preserve"> </w:t>
      </w:r>
      <w:r w:rsidRPr="00383742">
        <w:rPr>
          <w:rFonts w:ascii="Garamond" w:hAnsi="Garamond"/>
        </w:rPr>
        <w:tab/>
      </w:r>
      <w:r w:rsidRPr="00383742">
        <w:rPr>
          <w:rFonts w:ascii="Garamond" w:hAnsi="Garamond"/>
          <w:b/>
        </w:rPr>
        <w:t>360</w:t>
      </w:r>
      <w:r w:rsidRPr="00383742">
        <w:rPr>
          <w:rFonts w:ascii="Garamond" w:hAnsi="Garamond"/>
          <w:b/>
          <w:bCs/>
          <w:i/>
          <w:iCs/>
        </w:rPr>
        <w:t xml:space="preserve"> Ft</w:t>
      </w:r>
    </w:p>
    <w:p w14:paraId="297901FA" w14:textId="77777777" w:rsidR="00861775" w:rsidRPr="00383742" w:rsidRDefault="00861775" w:rsidP="00861775">
      <w:pPr>
        <w:pStyle w:val="Szvegtrzs0"/>
        <w:spacing w:after="0" w:line="240" w:lineRule="auto"/>
        <w:ind w:left="580" w:hanging="560"/>
        <w:jc w:val="both"/>
        <w:rPr>
          <w:rFonts w:ascii="Garamond" w:hAnsi="Garamond"/>
        </w:rPr>
      </w:pPr>
      <w:r w:rsidRPr="00383742">
        <w:rPr>
          <w:rFonts w:ascii="Garamond" w:hAnsi="Garamond"/>
          <w:i/>
          <w:iCs/>
        </w:rPr>
        <w:t>f)</w:t>
      </w:r>
      <w:r w:rsidRPr="00383742">
        <w:rPr>
          <w:rFonts w:ascii="Garamond" w:hAnsi="Garamond"/>
        </w:rPr>
        <w:tab/>
      </w:r>
      <w:r w:rsidRPr="00383742">
        <w:rPr>
          <w:rFonts w:ascii="Garamond" w:hAnsi="Garamond"/>
          <w:i/>
          <w:iCs/>
        </w:rPr>
        <w:t>speciális étkezési igény esetén háromszori étkezés</w:t>
      </w:r>
    </w:p>
    <w:p w14:paraId="224D90AA" w14:textId="77777777" w:rsidR="00861775" w:rsidRPr="00383742" w:rsidRDefault="00861775" w:rsidP="00861775">
      <w:pPr>
        <w:pStyle w:val="Szvegtrzs0"/>
        <w:spacing w:after="0" w:line="240" w:lineRule="auto"/>
        <w:ind w:left="4963"/>
        <w:jc w:val="both"/>
        <w:rPr>
          <w:rFonts w:ascii="Garamond" w:hAnsi="Garamond"/>
        </w:rPr>
      </w:pPr>
      <w:r w:rsidRPr="00383742">
        <w:rPr>
          <w:rFonts w:ascii="Garamond" w:hAnsi="Garamond"/>
          <w:i/>
          <w:iCs/>
        </w:rPr>
        <w:t>nyersanyagköltség</w:t>
      </w:r>
      <w:r w:rsidRPr="00383742">
        <w:rPr>
          <w:rFonts w:ascii="Garamond" w:hAnsi="Garamond"/>
        </w:rPr>
        <w:t xml:space="preserve"> </w:t>
      </w:r>
      <w:r w:rsidRPr="00383742">
        <w:rPr>
          <w:rFonts w:ascii="Garamond" w:hAnsi="Garamond"/>
        </w:rPr>
        <w:tab/>
      </w:r>
      <w:r w:rsidRPr="00383742">
        <w:rPr>
          <w:rFonts w:ascii="Garamond" w:hAnsi="Garamond"/>
          <w:b/>
        </w:rPr>
        <w:t>795</w:t>
      </w:r>
      <w:r w:rsidRPr="00383742">
        <w:rPr>
          <w:rFonts w:ascii="Garamond" w:hAnsi="Garamond"/>
          <w:b/>
          <w:bCs/>
          <w:i/>
          <w:iCs/>
        </w:rPr>
        <w:t xml:space="preserve"> Ft</w:t>
      </w:r>
    </w:p>
    <w:p w14:paraId="14B3901E" w14:textId="77777777" w:rsidR="00861775" w:rsidRPr="00383742" w:rsidRDefault="00861775" w:rsidP="00861775">
      <w:pPr>
        <w:pStyle w:val="Szvegtrzs0"/>
        <w:spacing w:after="0" w:line="240" w:lineRule="auto"/>
        <w:ind w:left="4963" w:firstLine="709"/>
        <w:jc w:val="both"/>
        <w:rPr>
          <w:rFonts w:ascii="Garamond" w:hAnsi="Garamond"/>
        </w:rPr>
      </w:pPr>
      <w:r w:rsidRPr="00383742">
        <w:rPr>
          <w:rFonts w:ascii="Garamond" w:hAnsi="Garamond"/>
          <w:i/>
          <w:iCs/>
        </w:rPr>
        <w:t>térítési díj</w:t>
      </w:r>
      <w:r w:rsidRPr="00383742">
        <w:rPr>
          <w:rFonts w:ascii="Garamond" w:hAnsi="Garamond"/>
        </w:rPr>
        <w:t xml:space="preserve"> </w:t>
      </w:r>
      <w:r w:rsidRPr="00383742">
        <w:rPr>
          <w:rFonts w:ascii="Garamond" w:hAnsi="Garamond"/>
        </w:rPr>
        <w:tab/>
      </w:r>
      <w:r w:rsidRPr="00383742">
        <w:rPr>
          <w:rFonts w:ascii="Garamond" w:hAnsi="Garamond"/>
          <w:b/>
        </w:rPr>
        <w:t>1010</w:t>
      </w:r>
      <w:r w:rsidRPr="00383742">
        <w:rPr>
          <w:rFonts w:ascii="Garamond" w:hAnsi="Garamond"/>
          <w:b/>
          <w:bCs/>
          <w:i/>
          <w:iCs/>
        </w:rPr>
        <w:t xml:space="preserve"> Ft</w:t>
      </w:r>
    </w:p>
    <w:p w14:paraId="47AC97E1" w14:textId="77777777" w:rsidR="00861775" w:rsidRPr="00383742" w:rsidRDefault="00861775" w:rsidP="00861775">
      <w:pPr>
        <w:pStyle w:val="Szvegtrzs0"/>
        <w:spacing w:after="0" w:line="240" w:lineRule="auto"/>
        <w:ind w:left="580" w:hanging="560"/>
        <w:jc w:val="both"/>
        <w:rPr>
          <w:rFonts w:ascii="Garamond" w:hAnsi="Garamond"/>
        </w:rPr>
      </w:pPr>
      <w:r w:rsidRPr="00383742">
        <w:rPr>
          <w:rFonts w:ascii="Garamond" w:hAnsi="Garamond"/>
          <w:i/>
          <w:iCs/>
        </w:rPr>
        <w:t>g)</w:t>
      </w:r>
      <w:r w:rsidRPr="00383742">
        <w:rPr>
          <w:rFonts w:ascii="Garamond" w:hAnsi="Garamond"/>
        </w:rPr>
        <w:tab/>
      </w:r>
      <w:r w:rsidRPr="00383742">
        <w:rPr>
          <w:rFonts w:ascii="Garamond" w:hAnsi="Garamond"/>
          <w:i/>
          <w:iCs/>
        </w:rPr>
        <w:t>speciális étkezési igény esetén egyszeri étkezés</w:t>
      </w:r>
    </w:p>
    <w:p w14:paraId="434B696E" w14:textId="77777777" w:rsidR="00861775" w:rsidRPr="00383742" w:rsidRDefault="00861775" w:rsidP="00861775">
      <w:pPr>
        <w:pStyle w:val="Szvegtrzs0"/>
        <w:spacing w:after="0" w:line="240" w:lineRule="auto"/>
        <w:ind w:left="4254" w:firstLine="709"/>
        <w:jc w:val="both"/>
        <w:rPr>
          <w:rFonts w:ascii="Garamond" w:hAnsi="Garamond"/>
        </w:rPr>
      </w:pPr>
      <w:r w:rsidRPr="00383742">
        <w:rPr>
          <w:rFonts w:ascii="Garamond" w:hAnsi="Garamond"/>
          <w:i/>
          <w:iCs/>
        </w:rPr>
        <w:t>nyersanyagköltség</w:t>
      </w:r>
      <w:r w:rsidRPr="00383742">
        <w:rPr>
          <w:rFonts w:ascii="Garamond" w:hAnsi="Garamond"/>
        </w:rPr>
        <w:t xml:space="preserve"> </w:t>
      </w:r>
      <w:r w:rsidRPr="00383742">
        <w:rPr>
          <w:rFonts w:ascii="Garamond" w:hAnsi="Garamond"/>
        </w:rPr>
        <w:tab/>
      </w:r>
      <w:r w:rsidRPr="00383742">
        <w:rPr>
          <w:rFonts w:ascii="Garamond" w:hAnsi="Garamond"/>
          <w:b/>
        </w:rPr>
        <w:t>390</w:t>
      </w:r>
      <w:r w:rsidRPr="00383742">
        <w:rPr>
          <w:rFonts w:ascii="Garamond" w:hAnsi="Garamond"/>
          <w:b/>
          <w:bCs/>
          <w:i/>
          <w:iCs/>
        </w:rPr>
        <w:t xml:space="preserve"> Ft</w:t>
      </w:r>
    </w:p>
    <w:p w14:paraId="3F1880DF" w14:textId="77777777" w:rsidR="00861775" w:rsidRPr="00383742" w:rsidRDefault="00861775" w:rsidP="00861775">
      <w:pPr>
        <w:pStyle w:val="Szvegtrzs0"/>
        <w:spacing w:after="240" w:line="240" w:lineRule="auto"/>
        <w:ind w:left="5672"/>
        <w:jc w:val="both"/>
        <w:rPr>
          <w:rFonts w:ascii="Garamond" w:hAnsi="Garamond"/>
        </w:rPr>
      </w:pPr>
      <w:r w:rsidRPr="00383742">
        <w:rPr>
          <w:rFonts w:ascii="Garamond" w:hAnsi="Garamond"/>
          <w:i/>
          <w:iCs/>
        </w:rPr>
        <w:t>térítési díj</w:t>
      </w:r>
      <w:r w:rsidRPr="00383742">
        <w:rPr>
          <w:rFonts w:ascii="Garamond" w:hAnsi="Garamond"/>
        </w:rPr>
        <w:t xml:space="preserve"> </w:t>
      </w:r>
      <w:r w:rsidRPr="00383742">
        <w:rPr>
          <w:rFonts w:ascii="Garamond" w:hAnsi="Garamond"/>
        </w:rPr>
        <w:tab/>
      </w:r>
      <w:r w:rsidRPr="00383742">
        <w:rPr>
          <w:rFonts w:ascii="Garamond" w:hAnsi="Garamond"/>
          <w:b/>
          <w:bCs/>
          <w:i/>
          <w:iCs/>
        </w:rPr>
        <w:t>495 Ft</w:t>
      </w:r>
      <w:r w:rsidRPr="00383742">
        <w:rPr>
          <w:rFonts w:ascii="Garamond" w:hAnsi="Garamond"/>
        </w:rPr>
        <w:t>”</w:t>
      </w:r>
    </w:p>
    <w:p w14:paraId="2A14B1AC" w14:textId="77777777" w:rsidR="00861775" w:rsidRPr="00383742" w:rsidRDefault="00861775" w:rsidP="00861775">
      <w:pPr>
        <w:pStyle w:val="Szvegtrzs0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383742">
        <w:rPr>
          <w:rFonts w:ascii="Garamond" w:hAnsi="Garamond"/>
          <w:b/>
          <w:bCs/>
        </w:rPr>
        <w:t>2. §</w:t>
      </w:r>
    </w:p>
    <w:p w14:paraId="76F0D1F9" w14:textId="77777777" w:rsidR="00861775" w:rsidRDefault="00861775" w:rsidP="00861775">
      <w:pPr>
        <w:pStyle w:val="Szvegtrzs0"/>
        <w:spacing w:after="0" w:line="240" w:lineRule="auto"/>
        <w:jc w:val="both"/>
        <w:rPr>
          <w:rFonts w:ascii="Garamond" w:hAnsi="Garamond"/>
        </w:rPr>
      </w:pPr>
      <w:r w:rsidRPr="00383742">
        <w:rPr>
          <w:rFonts w:ascii="Garamond" w:hAnsi="Garamond"/>
        </w:rPr>
        <w:t xml:space="preserve">Ez a rendelet 2022. május </w:t>
      </w:r>
      <w:r>
        <w:rPr>
          <w:rFonts w:ascii="Garamond" w:hAnsi="Garamond"/>
        </w:rPr>
        <w:t>___</w:t>
      </w:r>
      <w:r w:rsidRPr="00383742">
        <w:rPr>
          <w:rFonts w:ascii="Garamond" w:hAnsi="Garamond"/>
        </w:rPr>
        <w:t>-én lép hatályba.</w:t>
      </w:r>
    </w:p>
    <w:p w14:paraId="0FB42A08" w14:textId="77777777" w:rsidR="00861775" w:rsidRDefault="00861775" w:rsidP="00861775">
      <w:pPr>
        <w:pStyle w:val="Szvegtrzs0"/>
        <w:spacing w:after="0" w:line="240" w:lineRule="auto"/>
        <w:jc w:val="both"/>
        <w:rPr>
          <w:rFonts w:ascii="Garamond" w:hAnsi="Garamond"/>
        </w:rPr>
      </w:pPr>
    </w:p>
    <w:p w14:paraId="0DBD3007" w14:textId="77777777" w:rsidR="00861775" w:rsidRDefault="00861775" w:rsidP="00861775">
      <w:pPr>
        <w:pStyle w:val="Szvegtrzs0"/>
        <w:spacing w:after="0" w:line="240" w:lineRule="auto"/>
        <w:jc w:val="both"/>
        <w:rPr>
          <w:rFonts w:ascii="Garamond" w:hAnsi="Garamond"/>
        </w:rPr>
      </w:pPr>
      <w:r w:rsidRPr="00955127">
        <w:rPr>
          <w:rFonts w:ascii="Garamond" w:hAnsi="Garamond"/>
        </w:rPr>
        <w:t xml:space="preserve">Nagymaros, 2022. </w:t>
      </w:r>
      <w:r>
        <w:rPr>
          <w:rFonts w:ascii="Garamond" w:hAnsi="Garamond"/>
        </w:rPr>
        <w:t>május ___.</w:t>
      </w:r>
    </w:p>
    <w:p w14:paraId="2DE83C15" w14:textId="77777777" w:rsidR="00861775" w:rsidRPr="00955127" w:rsidRDefault="00861775" w:rsidP="00861775">
      <w:pPr>
        <w:pStyle w:val="Szvegtrzs0"/>
        <w:spacing w:after="0" w:line="240" w:lineRule="auto"/>
        <w:jc w:val="both"/>
        <w:rPr>
          <w:rFonts w:ascii="Garamond" w:hAnsi="Garamond"/>
        </w:rPr>
      </w:pPr>
    </w:p>
    <w:p w14:paraId="4155CCAB" w14:textId="77777777" w:rsidR="00861775" w:rsidRPr="00955127" w:rsidRDefault="00861775" w:rsidP="00861775">
      <w:pPr>
        <w:pStyle w:val="Szvegtrzs0"/>
        <w:spacing w:after="0" w:line="240" w:lineRule="auto"/>
        <w:jc w:val="both"/>
        <w:rPr>
          <w:rFonts w:ascii="Garamond" w:hAnsi="Garamond"/>
        </w:rPr>
      </w:pPr>
    </w:p>
    <w:p w14:paraId="13998A33" w14:textId="77777777" w:rsidR="00861775" w:rsidRPr="00955127" w:rsidRDefault="00861775" w:rsidP="00861775">
      <w:pPr>
        <w:pStyle w:val="Szvegtrzs0"/>
        <w:spacing w:after="0" w:line="240" w:lineRule="auto"/>
        <w:jc w:val="both"/>
        <w:rPr>
          <w:rFonts w:ascii="Garamond" w:hAnsi="Garamond"/>
        </w:rPr>
      </w:pPr>
    </w:p>
    <w:p w14:paraId="04578459" w14:textId="77777777" w:rsidR="00861775" w:rsidRPr="00955127" w:rsidRDefault="00861775" w:rsidP="00861775">
      <w:pPr>
        <w:pStyle w:val="Szvegtrzs0"/>
        <w:spacing w:after="0" w:line="240" w:lineRule="auto"/>
        <w:jc w:val="both"/>
        <w:rPr>
          <w:rFonts w:ascii="Garamond" w:hAnsi="Garamond"/>
        </w:rPr>
      </w:pPr>
    </w:p>
    <w:p w14:paraId="2C7CF831" w14:textId="7809086F" w:rsidR="00861775" w:rsidRPr="00955127" w:rsidRDefault="00861775" w:rsidP="00861775">
      <w:pPr>
        <w:pStyle w:val="Szvegtrzs0"/>
        <w:spacing w:after="0" w:line="240" w:lineRule="auto"/>
        <w:ind w:firstLine="709"/>
        <w:jc w:val="both"/>
        <w:rPr>
          <w:rFonts w:ascii="Garamond" w:hAnsi="Garamond"/>
          <w:b/>
          <w:i/>
        </w:rPr>
      </w:pPr>
      <w:r w:rsidRPr="00955127">
        <w:rPr>
          <w:rFonts w:ascii="Garamond" w:hAnsi="Garamond"/>
          <w:b/>
          <w:i/>
        </w:rPr>
        <w:t>Heinczinger Balázs</w:t>
      </w:r>
      <w:r w:rsidRPr="00955127">
        <w:rPr>
          <w:rFonts w:ascii="Garamond" w:hAnsi="Garamond"/>
          <w:b/>
          <w:i/>
        </w:rPr>
        <w:tab/>
      </w:r>
      <w:r w:rsidRPr="00955127">
        <w:rPr>
          <w:rFonts w:ascii="Garamond" w:hAnsi="Garamond"/>
          <w:b/>
          <w:i/>
        </w:rPr>
        <w:tab/>
      </w:r>
      <w:r w:rsidRPr="00955127">
        <w:rPr>
          <w:rFonts w:ascii="Garamond" w:hAnsi="Garamond"/>
          <w:b/>
          <w:i/>
        </w:rPr>
        <w:tab/>
      </w:r>
      <w:r w:rsidRPr="00955127">
        <w:rPr>
          <w:rFonts w:ascii="Garamond" w:hAnsi="Garamond"/>
          <w:b/>
          <w:i/>
        </w:rPr>
        <w:tab/>
      </w:r>
      <w:r w:rsidRPr="00955127">
        <w:rPr>
          <w:rFonts w:ascii="Garamond" w:hAnsi="Garamond"/>
          <w:b/>
          <w:i/>
        </w:rPr>
        <w:tab/>
        <w:t xml:space="preserve">   Eőryné dr. Mezei Orsolya</w:t>
      </w:r>
    </w:p>
    <w:p w14:paraId="514A2992" w14:textId="54035D36" w:rsidR="00861775" w:rsidRPr="00955127" w:rsidRDefault="00861775" w:rsidP="00861775">
      <w:pPr>
        <w:pStyle w:val="Szvegtrzs0"/>
        <w:spacing w:after="0" w:line="240" w:lineRule="auto"/>
        <w:ind w:left="159" w:firstLine="709"/>
        <w:jc w:val="both"/>
        <w:rPr>
          <w:rFonts w:ascii="Garamond" w:hAnsi="Garamond"/>
          <w:i/>
        </w:rPr>
      </w:pPr>
      <w:r w:rsidRPr="00955127">
        <w:rPr>
          <w:rFonts w:ascii="Garamond" w:hAnsi="Garamond"/>
          <w:i/>
        </w:rPr>
        <w:t xml:space="preserve"> polgármester</w:t>
      </w:r>
      <w:r w:rsidRPr="00955127">
        <w:rPr>
          <w:rFonts w:ascii="Garamond" w:hAnsi="Garamond"/>
          <w:i/>
        </w:rPr>
        <w:tab/>
      </w:r>
      <w:r w:rsidRPr="00955127">
        <w:rPr>
          <w:rFonts w:ascii="Garamond" w:hAnsi="Garamond"/>
          <w:i/>
        </w:rPr>
        <w:tab/>
      </w:r>
      <w:r w:rsidRPr="00955127">
        <w:rPr>
          <w:rFonts w:ascii="Garamond" w:hAnsi="Garamond"/>
          <w:i/>
        </w:rPr>
        <w:tab/>
      </w:r>
      <w:r w:rsidRPr="00955127">
        <w:rPr>
          <w:rFonts w:ascii="Garamond" w:hAnsi="Garamond"/>
          <w:i/>
        </w:rPr>
        <w:tab/>
      </w:r>
      <w:r w:rsidRPr="00955127">
        <w:rPr>
          <w:rFonts w:ascii="Garamond" w:hAnsi="Garamond"/>
          <w:i/>
        </w:rPr>
        <w:tab/>
      </w:r>
      <w:r w:rsidRPr="00955127">
        <w:rPr>
          <w:rFonts w:ascii="Garamond" w:hAnsi="Garamond"/>
          <w:i/>
        </w:rPr>
        <w:tab/>
        <w:t xml:space="preserve">  </w:t>
      </w:r>
      <w:r w:rsidRPr="00955127">
        <w:rPr>
          <w:rFonts w:ascii="Garamond" w:hAnsi="Garamond"/>
          <w:i/>
        </w:rPr>
        <w:tab/>
        <w:t xml:space="preserve">   </w:t>
      </w:r>
      <w:r>
        <w:rPr>
          <w:rFonts w:ascii="Garamond" w:hAnsi="Garamond"/>
          <w:i/>
        </w:rPr>
        <w:t xml:space="preserve">     </w:t>
      </w:r>
      <w:r w:rsidRPr="00955127">
        <w:rPr>
          <w:rFonts w:ascii="Garamond" w:hAnsi="Garamond"/>
          <w:i/>
        </w:rPr>
        <w:t xml:space="preserve"> jegyző</w:t>
      </w:r>
    </w:p>
    <w:p w14:paraId="2529A19A" w14:textId="77777777" w:rsidR="00861775" w:rsidRPr="00955127" w:rsidRDefault="00861775" w:rsidP="00861775">
      <w:pPr>
        <w:pStyle w:val="Szvegtrzs0"/>
        <w:spacing w:after="0" w:line="240" w:lineRule="auto"/>
        <w:ind w:left="159" w:firstLine="709"/>
        <w:jc w:val="both"/>
        <w:rPr>
          <w:rFonts w:ascii="Garamond" w:hAnsi="Garamond"/>
          <w:i/>
        </w:rPr>
      </w:pPr>
    </w:p>
    <w:p w14:paraId="4929696F" w14:textId="77777777" w:rsidR="00861775" w:rsidRDefault="00861775" w:rsidP="00861775">
      <w:pPr>
        <w:pStyle w:val="Szvegtrzs0"/>
        <w:spacing w:after="0" w:line="240" w:lineRule="auto"/>
        <w:ind w:left="159" w:firstLine="709"/>
        <w:jc w:val="both"/>
        <w:rPr>
          <w:rFonts w:ascii="Garamond" w:hAnsi="Garamond"/>
          <w:i/>
        </w:rPr>
      </w:pPr>
    </w:p>
    <w:p w14:paraId="54BEB505" w14:textId="77777777" w:rsidR="00861775" w:rsidRPr="00955127" w:rsidRDefault="00861775" w:rsidP="00861775">
      <w:pPr>
        <w:pStyle w:val="Szvegtrzs0"/>
        <w:spacing w:after="0" w:line="240" w:lineRule="auto"/>
        <w:ind w:left="159" w:firstLine="709"/>
        <w:jc w:val="both"/>
        <w:rPr>
          <w:rFonts w:ascii="Garamond" w:hAnsi="Garamond"/>
          <w:i/>
        </w:rPr>
      </w:pPr>
    </w:p>
    <w:p w14:paraId="333357A9" w14:textId="77777777" w:rsidR="00861775" w:rsidRDefault="00861775" w:rsidP="00861775">
      <w:pPr>
        <w:pStyle w:val="Szvegtrzs0"/>
        <w:spacing w:after="0" w:line="240" w:lineRule="auto"/>
        <w:jc w:val="both"/>
        <w:rPr>
          <w:rFonts w:ascii="Garamond" w:hAnsi="Garamond"/>
          <w:i/>
        </w:rPr>
      </w:pPr>
    </w:p>
    <w:p w14:paraId="53B6B5E0" w14:textId="77777777" w:rsidR="00861775" w:rsidRPr="00955127" w:rsidRDefault="00861775" w:rsidP="00861775">
      <w:pPr>
        <w:pStyle w:val="Szvegtrzs0"/>
        <w:spacing w:after="0" w:line="240" w:lineRule="auto"/>
        <w:jc w:val="both"/>
        <w:rPr>
          <w:rFonts w:ascii="Garamond" w:hAnsi="Garamond"/>
          <w:i/>
        </w:rPr>
      </w:pPr>
      <w:r w:rsidRPr="00955127">
        <w:rPr>
          <w:rFonts w:ascii="Garamond" w:hAnsi="Garamond"/>
          <w:i/>
        </w:rPr>
        <w:t>A rendeletet kihirdettem:</w:t>
      </w:r>
    </w:p>
    <w:p w14:paraId="236C3728" w14:textId="77777777" w:rsidR="00861775" w:rsidRDefault="00861775" w:rsidP="00861775">
      <w:pPr>
        <w:pStyle w:val="Szvegtrzs0"/>
        <w:spacing w:after="0" w:line="240" w:lineRule="auto"/>
        <w:jc w:val="both"/>
        <w:rPr>
          <w:rFonts w:ascii="Garamond" w:hAnsi="Garamond"/>
          <w:i/>
        </w:rPr>
      </w:pPr>
      <w:r w:rsidRPr="00955127">
        <w:rPr>
          <w:rFonts w:ascii="Garamond" w:hAnsi="Garamond"/>
          <w:i/>
        </w:rPr>
        <w:t xml:space="preserve">Nagymaros, 2022. </w:t>
      </w:r>
      <w:r>
        <w:rPr>
          <w:rFonts w:ascii="Garamond" w:hAnsi="Garamond"/>
          <w:i/>
        </w:rPr>
        <w:t>május ___. napján</w:t>
      </w:r>
    </w:p>
    <w:p w14:paraId="098CB8C6" w14:textId="77777777" w:rsidR="00861775" w:rsidRDefault="00861775" w:rsidP="00861775">
      <w:pPr>
        <w:pStyle w:val="Szvegtrzs0"/>
        <w:spacing w:after="0" w:line="240" w:lineRule="auto"/>
        <w:jc w:val="both"/>
        <w:rPr>
          <w:rFonts w:ascii="Garamond" w:hAnsi="Garamond"/>
          <w:i/>
        </w:rPr>
      </w:pPr>
    </w:p>
    <w:p w14:paraId="76994317" w14:textId="77777777" w:rsidR="00861775" w:rsidRPr="00955127" w:rsidRDefault="00861775" w:rsidP="00861775">
      <w:pPr>
        <w:pStyle w:val="Szvegtrzs0"/>
        <w:spacing w:after="0" w:line="240" w:lineRule="auto"/>
        <w:jc w:val="both"/>
        <w:rPr>
          <w:rFonts w:ascii="Garamond" w:hAnsi="Garamond"/>
          <w:i/>
        </w:rPr>
      </w:pPr>
    </w:p>
    <w:p w14:paraId="70AFCE47" w14:textId="77777777" w:rsidR="00861775" w:rsidRPr="00955127" w:rsidRDefault="00861775" w:rsidP="00861775">
      <w:pPr>
        <w:pStyle w:val="Szvegtrzs0"/>
        <w:spacing w:after="0" w:line="240" w:lineRule="auto"/>
        <w:ind w:firstLine="709"/>
        <w:jc w:val="both"/>
        <w:rPr>
          <w:rFonts w:ascii="Garamond" w:hAnsi="Garamond"/>
          <w:b/>
          <w:i/>
        </w:rPr>
      </w:pPr>
      <w:r w:rsidRPr="00955127">
        <w:rPr>
          <w:rFonts w:ascii="Garamond" w:hAnsi="Garamond"/>
          <w:b/>
          <w:i/>
        </w:rPr>
        <w:tab/>
      </w:r>
      <w:r w:rsidRPr="00955127">
        <w:rPr>
          <w:rFonts w:ascii="Garamond" w:hAnsi="Garamond"/>
          <w:b/>
          <w:i/>
        </w:rPr>
        <w:tab/>
      </w:r>
      <w:r w:rsidRPr="00955127">
        <w:rPr>
          <w:rFonts w:ascii="Garamond" w:hAnsi="Garamond"/>
          <w:b/>
          <w:i/>
        </w:rPr>
        <w:tab/>
      </w:r>
      <w:r w:rsidRPr="00955127">
        <w:rPr>
          <w:rFonts w:ascii="Garamond" w:hAnsi="Garamond"/>
          <w:b/>
          <w:i/>
        </w:rPr>
        <w:tab/>
        <w:t xml:space="preserve">   </w:t>
      </w:r>
      <w:r>
        <w:rPr>
          <w:rFonts w:ascii="Garamond" w:hAnsi="Garamond"/>
          <w:b/>
          <w:i/>
        </w:rPr>
        <w:t xml:space="preserve">   </w:t>
      </w:r>
      <w:r w:rsidRPr="00955127">
        <w:rPr>
          <w:rFonts w:ascii="Garamond" w:hAnsi="Garamond"/>
          <w:b/>
          <w:i/>
        </w:rPr>
        <w:tab/>
      </w:r>
      <w:r>
        <w:rPr>
          <w:rFonts w:ascii="Garamond" w:hAnsi="Garamond"/>
          <w:b/>
          <w:i/>
        </w:rPr>
        <w:t xml:space="preserve">  </w:t>
      </w:r>
      <w:r w:rsidRPr="00955127">
        <w:rPr>
          <w:rFonts w:ascii="Garamond" w:hAnsi="Garamond"/>
          <w:b/>
          <w:i/>
        </w:rPr>
        <w:t>Eőryné dr. Mezei Orsolya</w:t>
      </w:r>
    </w:p>
    <w:p w14:paraId="23895CA0" w14:textId="286120B5" w:rsidR="00861775" w:rsidRDefault="00861775" w:rsidP="00861775">
      <w:pPr>
        <w:pStyle w:val="Szvegtrzs0"/>
        <w:spacing w:after="0" w:line="240" w:lineRule="auto"/>
        <w:ind w:left="159" w:firstLine="709"/>
        <w:jc w:val="both"/>
        <w:rPr>
          <w:rFonts w:ascii="Garamond" w:hAnsi="Garamond"/>
          <w:i/>
        </w:rPr>
      </w:pPr>
      <w:r w:rsidRPr="00955127">
        <w:rPr>
          <w:rFonts w:ascii="Garamond" w:hAnsi="Garamond"/>
          <w:i/>
        </w:rPr>
        <w:tab/>
      </w:r>
      <w:r w:rsidRPr="00955127">
        <w:rPr>
          <w:rFonts w:ascii="Garamond" w:hAnsi="Garamond"/>
          <w:i/>
        </w:rPr>
        <w:tab/>
      </w:r>
      <w:r w:rsidRPr="00955127">
        <w:rPr>
          <w:rFonts w:ascii="Garamond" w:hAnsi="Garamond"/>
          <w:i/>
        </w:rPr>
        <w:tab/>
      </w:r>
      <w:r w:rsidRPr="00955127">
        <w:rPr>
          <w:rFonts w:ascii="Garamond" w:hAnsi="Garamond"/>
          <w:i/>
        </w:rPr>
        <w:tab/>
      </w:r>
      <w:r w:rsidRPr="00955127">
        <w:rPr>
          <w:rFonts w:ascii="Garamond" w:hAnsi="Garamond"/>
          <w:i/>
        </w:rPr>
        <w:tab/>
      </w:r>
      <w:r w:rsidRPr="00955127">
        <w:rPr>
          <w:rFonts w:ascii="Garamond" w:hAnsi="Garamond"/>
          <w:i/>
        </w:rPr>
        <w:tab/>
      </w:r>
      <w:r>
        <w:rPr>
          <w:rFonts w:ascii="Garamond" w:hAnsi="Garamond"/>
          <w:i/>
        </w:rPr>
        <w:t xml:space="preserve">      </w:t>
      </w:r>
      <w:r w:rsidRPr="00955127">
        <w:rPr>
          <w:rFonts w:ascii="Garamond" w:hAnsi="Garamond"/>
          <w:i/>
        </w:rPr>
        <w:t xml:space="preserve">  jegyző</w:t>
      </w:r>
    </w:p>
    <w:p w14:paraId="31309553" w14:textId="2FDD5543" w:rsidR="002B6D87" w:rsidRDefault="002B6D87" w:rsidP="00861775">
      <w:pPr>
        <w:pStyle w:val="Szvegtrzs0"/>
        <w:spacing w:after="0" w:line="240" w:lineRule="auto"/>
        <w:ind w:left="159" w:firstLine="709"/>
        <w:jc w:val="both"/>
        <w:rPr>
          <w:rFonts w:ascii="Garamond" w:hAnsi="Garamond"/>
          <w:i/>
        </w:rPr>
      </w:pPr>
    </w:p>
    <w:p w14:paraId="591CC973" w14:textId="40692003" w:rsidR="002B6D87" w:rsidRDefault="002B6D87" w:rsidP="00861775">
      <w:pPr>
        <w:pStyle w:val="Szvegtrzs0"/>
        <w:spacing w:after="0" w:line="240" w:lineRule="auto"/>
        <w:ind w:left="159" w:firstLine="709"/>
        <w:jc w:val="both"/>
        <w:rPr>
          <w:rFonts w:ascii="Garamond" w:hAnsi="Garamond"/>
          <w:i/>
        </w:rPr>
      </w:pPr>
    </w:p>
    <w:p w14:paraId="1BFDE7C3" w14:textId="76B0E10E" w:rsidR="002B6D87" w:rsidRDefault="002B6D87" w:rsidP="00861775">
      <w:pPr>
        <w:pStyle w:val="Szvegtrzs0"/>
        <w:spacing w:after="0" w:line="240" w:lineRule="auto"/>
        <w:ind w:left="159" w:firstLine="709"/>
        <w:jc w:val="both"/>
        <w:rPr>
          <w:rFonts w:ascii="Garamond" w:hAnsi="Garamond"/>
          <w:i/>
        </w:rPr>
      </w:pPr>
    </w:p>
    <w:p w14:paraId="7AB6BF48" w14:textId="4FD52E42" w:rsidR="002B6D87" w:rsidRDefault="002B6D87" w:rsidP="00861775">
      <w:pPr>
        <w:pStyle w:val="Szvegtrzs0"/>
        <w:spacing w:after="0" w:line="240" w:lineRule="auto"/>
        <w:ind w:left="159" w:firstLine="709"/>
        <w:jc w:val="both"/>
        <w:rPr>
          <w:rFonts w:ascii="Garamond" w:hAnsi="Garamond"/>
          <w:i/>
        </w:rPr>
      </w:pPr>
    </w:p>
    <w:p w14:paraId="405C729E" w14:textId="58D1F511" w:rsidR="002B6D87" w:rsidRDefault="002B6D87" w:rsidP="00861775">
      <w:pPr>
        <w:pStyle w:val="Szvegtrzs0"/>
        <w:spacing w:after="0" w:line="240" w:lineRule="auto"/>
        <w:ind w:left="159" w:firstLine="709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Feltett kérdések :</w:t>
      </w:r>
    </w:p>
    <w:p w14:paraId="34E50E32" w14:textId="77777777" w:rsidR="002B6D87" w:rsidRPr="002B6D87" w:rsidRDefault="002B6D87" w:rsidP="002B6D8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hu-HU"/>
        </w:rPr>
      </w:pPr>
      <w:r w:rsidRPr="002B6D87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hu-HU"/>
        </w:rPr>
        <w:t>Mi az a lélekszám, amitől kötelező már bölcsődét működtetnie az adott településnek?</w:t>
      </w:r>
    </w:p>
    <w:p w14:paraId="569D8451" w14:textId="73E9F529" w:rsidR="002B6D87" w:rsidRDefault="002B6D87" w:rsidP="00861775">
      <w:pPr>
        <w:pStyle w:val="Szvegtrzs0"/>
        <w:spacing w:after="0" w:line="240" w:lineRule="auto"/>
        <w:ind w:left="159" w:firstLine="709"/>
        <w:jc w:val="both"/>
        <w:rPr>
          <w:rFonts w:ascii="Garamond" w:hAnsi="Garamond"/>
          <w:i/>
        </w:rPr>
      </w:pPr>
    </w:p>
    <w:p w14:paraId="716F08A6" w14:textId="62F3CBD7" w:rsidR="002B6D87" w:rsidRDefault="002B6D87" w:rsidP="00861775">
      <w:pPr>
        <w:pStyle w:val="Szvegtrzs0"/>
        <w:spacing w:after="0" w:line="240" w:lineRule="auto"/>
        <w:ind w:left="159" w:firstLine="709"/>
        <w:jc w:val="both"/>
        <w:rPr>
          <w:rFonts w:ascii="Open Sans" w:hAnsi="Open Sans" w:cs="Open Sans"/>
          <w:color w:val="333333"/>
          <w:sz w:val="21"/>
          <w:szCs w:val="21"/>
          <w:shd w:val="clear" w:color="auto" w:fill="F8F8F8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8F8F8"/>
        </w:rPr>
        <w:t>Ha a 3 év alatti lakosok száma eléri a 40 főt. Amennyiben legalább 5 család jelzi az igényét a bölcsődei ellátás valamely formája iránt, akkor ez esetben is kell bölcsődét működtetni, akkor is, ha nem éri el a 3 év alatti lakosság száma a 40 főt.</w:t>
      </w:r>
    </w:p>
    <w:p w14:paraId="3DDFF0CA" w14:textId="53254E9F" w:rsidR="00723A6B" w:rsidRDefault="00723A6B" w:rsidP="00861775">
      <w:pPr>
        <w:pStyle w:val="Szvegtrzs0"/>
        <w:spacing w:after="0" w:line="240" w:lineRule="auto"/>
        <w:ind w:left="159" w:firstLine="709"/>
        <w:jc w:val="both"/>
        <w:rPr>
          <w:rFonts w:ascii="Open Sans" w:hAnsi="Open Sans" w:cs="Open Sans"/>
          <w:color w:val="333333"/>
          <w:sz w:val="21"/>
          <w:szCs w:val="21"/>
          <w:shd w:val="clear" w:color="auto" w:fill="F8F8F8"/>
        </w:rPr>
      </w:pPr>
    </w:p>
    <w:p w14:paraId="5946106A" w14:textId="6FF08680" w:rsidR="00723A6B" w:rsidRDefault="00723A6B" w:rsidP="00861775">
      <w:pPr>
        <w:pStyle w:val="Szvegtrzs0"/>
        <w:spacing w:after="0" w:line="240" w:lineRule="auto"/>
        <w:ind w:left="159" w:firstLine="709"/>
        <w:jc w:val="both"/>
        <w:rPr>
          <w:rFonts w:ascii="Open Sans" w:hAnsi="Open Sans" w:cs="Open Sans"/>
          <w:color w:val="333333"/>
          <w:sz w:val="21"/>
          <w:szCs w:val="21"/>
          <w:shd w:val="clear" w:color="auto" w:fill="F8F8F8"/>
        </w:rPr>
      </w:pPr>
    </w:p>
    <w:p w14:paraId="5EF6FD88" w14:textId="4CE8AC00" w:rsidR="00723A6B" w:rsidRPr="00723A6B" w:rsidRDefault="00723A6B" w:rsidP="00723A6B">
      <w:pPr>
        <w:pStyle w:val="Szvegtrzs0"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8F8F8"/>
        </w:rPr>
      </w:pPr>
      <w:r w:rsidRPr="00723A6B"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8F8F8"/>
        </w:rPr>
        <w:t>Meddig kell felmérni a bölcsődei igényeket ?</w:t>
      </w:r>
    </w:p>
    <w:p w14:paraId="38C2A083" w14:textId="77777777" w:rsidR="00723A6B" w:rsidRPr="00723A6B" w:rsidRDefault="00723A6B" w:rsidP="00723A6B">
      <w:pPr>
        <w:pStyle w:val="Cmsor1"/>
        <w:shd w:val="clear" w:color="auto" w:fill="FFFFFF"/>
        <w:spacing w:before="600" w:beforeAutospacing="0" w:after="75" w:afterAutospacing="0" w:line="600" w:lineRule="atLeast"/>
        <w:jc w:val="center"/>
        <w:rPr>
          <w:rFonts w:ascii="Arial" w:hAnsi="Arial" w:cs="Arial"/>
          <w:b w:val="0"/>
          <w:bCs w:val="0"/>
          <w:i/>
          <w:iCs/>
          <w:color w:val="007AC3"/>
          <w:spacing w:val="-5"/>
          <w:sz w:val="24"/>
          <w:szCs w:val="24"/>
        </w:rPr>
      </w:pPr>
      <w:r w:rsidRPr="00723A6B">
        <w:rPr>
          <w:rFonts w:ascii="Arial" w:hAnsi="Arial" w:cs="Arial"/>
          <w:i/>
          <w:iCs/>
          <w:color w:val="007AC3"/>
          <w:spacing w:val="-5"/>
          <w:sz w:val="24"/>
          <w:szCs w:val="24"/>
        </w:rPr>
        <w:t>6/2016. (III. 24.) EMMI rendelet</w:t>
      </w:r>
    </w:p>
    <w:p w14:paraId="1D949B5B" w14:textId="75FAF9D5" w:rsidR="00723A6B" w:rsidRPr="00723A6B" w:rsidRDefault="00723A6B" w:rsidP="00723A6B">
      <w:pPr>
        <w:pStyle w:val="Cmsor1"/>
        <w:shd w:val="clear" w:color="auto" w:fill="FFFFFF"/>
        <w:spacing w:before="0" w:beforeAutospacing="0" w:after="600" w:afterAutospacing="0" w:line="600" w:lineRule="atLeast"/>
        <w:jc w:val="center"/>
        <w:rPr>
          <w:rFonts w:ascii="Arial" w:hAnsi="Arial" w:cs="Arial"/>
          <w:b w:val="0"/>
          <w:bCs w:val="0"/>
          <w:i/>
          <w:iCs/>
          <w:color w:val="007AC3"/>
          <w:spacing w:val="-5"/>
          <w:sz w:val="24"/>
          <w:szCs w:val="24"/>
        </w:rPr>
      </w:pPr>
      <w:r w:rsidRPr="00723A6B">
        <w:rPr>
          <w:rFonts w:ascii="Arial" w:hAnsi="Arial" w:cs="Arial"/>
          <w:i/>
          <w:iCs/>
          <w:color w:val="007AC3"/>
          <w:spacing w:val="-5"/>
          <w:sz w:val="24"/>
          <w:szCs w:val="24"/>
        </w:rPr>
        <w:t>a személyes gondoskodást nyújtó gyermekjóléti, gyermekvédelmi intézmények, valamint személyek szakmai feladatairól és működésük feltételeiről szóló 15/1998. (IV. 30.) NM rendelet módosításáról</w:t>
      </w:r>
      <w:r>
        <w:rPr>
          <w:rFonts w:ascii="Arial" w:hAnsi="Arial" w:cs="Arial"/>
          <w:i/>
          <w:iCs/>
          <w:color w:val="007AC3"/>
          <w:spacing w:val="-5"/>
          <w:sz w:val="24"/>
          <w:szCs w:val="24"/>
        </w:rPr>
        <w:t xml:space="preserve"> – szerint </w:t>
      </w:r>
    </w:p>
    <w:p w14:paraId="6918BCC3" w14:textId="77777777" w:rsidR="00723A6B" w:rsidRPr="00723A6B" w:rsidRDefault="00723A6B" w:rsidP="00723A6B">
      <w:pPr>
        <w:shd w:val="clear" w:color="auto" w:fill="FFFFFF"/>
        <w:spacing w:before="300" w:after="75" w:line="405" w:lineRule="atLeast"/>
        <w:ind w:firstLine="240"/>
        <w:jc w:val="both"/>
        <w:rPr>
          <w:rFonts w:ascii="Fira Sans" w:hAnsi="Fira Sans" w:cs="Times New Roman"/>
          <w:color w:val="474747"/>
          <w:sz w:val="20"/>
          <w:szCs w:val="20"/>
        </w:rPr>
      </w:pPr>
      <w:r w:rsidRPr="00723A6B">
        <w:rPr>
          <w:rFonts w:ascii="Fira Sans" w:hAnsi="Fira Sans"/>
          <w:color w:val="474747"/>
          <w:sz w:val="20"/>
          <w:szCs w:val="20"/>
        </w:rPr>
        <w:t>A gyermekek védelméről és a gyámügyi igazgatásról szóló 1997. évi XXXI. törvény 162. § (2) bekezdés </w:t>
      </w:r>
      <w:r w:rsidRPr="00723A6B">
        <w:rPr>
          <w:rFonts w:ascii="Fira Sans" w:hAnsi="Fira Sans"/>
          <w:i/>
          <w:iCs/>
          <w:color w:val="474747"/>
          <w:sz w:val="20"/>
          <w:szCs w:val="20"/>
        </w:rPr>
        <w:t>a)-c)</w:t>
      </w:r>
      <w:r w:rsidRPr="00723A6B">
        <w:rPr>
          <w:rFonts w:ascii="Fira Sans" w:hAnsi="Fira Sans"/>
          <w:color w:val="474747"/>
          <w:sz w:val="20"/>
          <w:szCs w:val="20"/>
        </w:rPr>
        <w:t>, </w:t>
      </w:r>
      <w:r w:rsidRPr="00723A6B">
        <w:rPr>
          <w:rFonts w:ascii="Fira Sans" w:hAnsi="Fira Sans"/>
          <w:i/>
          <w:iCs/>
          <w:color w:val="474747"/>
          <w:sz w:val="20"/>
          <w:szCs w:val="20"/>
        </w:rPr>
        <w:t>k) </w:t>
      </w:r>
      <w:r w:rsidRPr="00723A6B">
        <w:rPr>
          <w:rFonts w:ascii="Fira Sans" w:hAnsi="Fira Sans"/>
          <w:color w:val="474747"/>
          <w:sz w:val="20"/>
          <w:szCs w:val="20"/>
        </w:rPr>
        <w:t>és </w:t>
      </w:r>
      <w:r w:rsidRPr="00723A6B">
        <w:rPr>
          <w:rFonts w:ascii="Fira Sans" w:hAnsi="Fira Sans"/>
          <w:i/>
          <w:iCs/>
          <w:color w:val="474747"/>
          <w:sz w:val="20"/>
          <w:szCs w:val="20"/>
        </w:rPr>
        <w:t>m) </w:t>
      </w:r>
      <w:r w:rsidRPr="00723A6B">
        <w:rPr>
          <w:rFonts w:ascii="Fira Sans" w:hAnsi="Fira Sans"/>
          <w:color w:val="474747"/>
          <w:sz w:val="20"/>
          <w:szCs w:val="20"/>
        </w:rPr>
        <w:t>pontjában kapott felhatalmazás alapján, a Kormány tagjainak feladat- és hatásköréről szóló 152/2014. (VI. 6.) Korm. rendelet 48. § 1. és 5. pontjában meghatározott feladatkörömben eljárva a következőket rendelem el:</w:t>
      </w:r>
    </w:p>
    <w:p w14:paraId="750E6259" w14:textId="77777777" w:rsidR="00723A6B" w:rsidRPr="00723A6B" w:rsidRDefault="00723A6B" w:rsidP="00723A6B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color w:val="474747"/>
          <w:sz w:val="20"/>
          <w:szCs w:val="20"/>
        </w:rPr>
      </w:pPr>
      <w:r w:rsidRPr="00723A6B">
        <w:rPr>
          <w:rFonts w:ascii="Fira Sans" w:hAnsi="Fira Sans"/>
          <w:b/>
          <w:bCs/>
          <w:color w:val="474747"/>
          <w:sz w:val="20"/>
          <w:szCs w:val="20"/>
        </w:rPr>
        <w:lastRenderedPageBreak/>
        <w:t>1. § </w:t>
      </w:r>
      <w:r w:rsidRPr="00723A6B">
        <w:rPr>
          <w:rFonts w:ascii="Fira Sans" w:hAnsi="Fira Sans"/>
          <w:color w:val="474747"/>
          <w:sz w:val="20"/>
          <w:szCs w:val="20"/>
        </w:rPr>
        <w:t>A személyes gondoskodást nyújtó gyermekjóléti, gyermekvédelmi intézmények, valamint személyek szakmai feladatairól és működésük feltételeiről szóló 15/1998. (IV. 30.) NM rendelet (a továbbiakban: Nmr.) 4/A. § (2a) bekezdése helyébe a következő rendelkezés lép:</w:t>
      </w:r>
    </w:p>
    <w:p w14:paraId="43DFE48C" w14:textId="77777777" w:rsidR="00723A6B" w:rsidRPr="00723A6B" w:rsidRDefault="00723A6B" w:rsidP="00723A6B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color w:val="474747"/>
          <w:sz w:val="20"/>
          <w:szCs w:val="20"/>
        </w:rPr>
      </w:pPr>
      <w:r w:rsidRPr="00723A6B">
        <w:rPr>
          <w:rFonts w:ascii="Fira Sans" w:hAnsi="Fira Sans"/>
          <w:color w:val="474747"/>
          <w:sz w:val="20"/>
          <w:szCs w:val="20"/>
        </w:rPr>
        <w:t>„(2a) A mini bölcsőde, a munkahelyi bölcsőde, a nem hálózatban működtetett családi bölcsőde, a nem hálózatban működtetett napközbeni gyermekfelügyelet és az alternatív napközbeni ellátás esetén nem kötelező szervezeti és működési szabályzatot készíteni.”</w:t>
      </w:r>
    </w:p>
    <w:p w14:paraId="7F4F9E34" w14:textId="77777777" w:rsidR="00723A6B" w:rsidRPr="00723A6B" w:rsidRDefault="00723A6B" w:rsidP="00723A6B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color w:val="474747"/>
          <w:sz w:val="20"/>
          <w:szCs w:val="20"/>
        </w:rPr>
      </w:pPr>
      <w:r w:rsidRPr="00723A6B">
        <w:rPr>
          <w:rFonts w:ascii="Fira Sans" w:hAnsi="Fira Sans"/>
          <w:b/>
          <w:bCs/>
          <w:color w:val="474747"/>
          <w:sz w:val="20"/>
          <w:szCs w:val="20"/>
        </w:rPr>
        <w:t>2. § </w:t>
      </w:r>
      <w:r w:rsidRPr="00723A6B">
        <w:rPr>
          <w:rFonts w:ascii="Fira Sans" w:hAnsi="Fira Sans"/>
          <w:color w:val="474747"/>
          <w:sz w:val="20"/>
          <w:szCs w:val="20"/>
        </w:rPr>
        <w:t>Az Nmr. II. Fejezet 3. Címe helyébe a következő cím lép:</w:t>
      </w:r>
    </w:p>
    <w:p w14:paraId="2C753ECE" w14:textId="77777777" w:rsidR="00723A6B" w:rsidRPr="00723A6B" w:rsidRDefault="00723A6B" w:rsidP="00723A6B">
      <w:pPr>
        <w:shd w:val="clear" w:color="auto" w:fill="FFFFFF"/>
        <w:spacing w:line="405" w:lineRule="atLeast"/>
        <w:jc w:val="center"/>
        <w:rPr>
          <w:rFonts w:ascii="Fira Sans" w:hAnsi="Fira Sans"/>
          <w:color w:val="474747"/>
          <w:sz w:val="20"/>
          <w:szCs w:val="20"/>
        </w:rPr>
      </w:pPr>
      <w:r w:rsidRPr="00723A6B">
        <w:rPr>
          <w:rFonts w:ascii="Fira Sans" w:hAnsi="Fira Sans"/>
          <w:i/>
          <w:iCs/>
          <w:color w:val="474747"/>
          <w:sz w:val="20"/>
          <w:szCs w:val="20"/>
        </w:rPr>
        <w:t>„3. CÍM</w:t>
      </w:r>
    </w:p>
    <w:p w14:paraId="28F73FE0" w14:textId="77777777" w:rsidR="00723A6B" w:rsidRPr="00723A6B" w:rsidRDefault="00723A6B" w:rsidP="00723A6B">
      <w:pPr>
        <w:shd w:val="clear" w:color="auto" w:fill="FFFFFF"/>
        <w:spacing w:line="405" w:lineRule="atLeast"/>
        <w:jc w:val="center"/>
        <w:rPr>
          <w:rFonts w:ascii="Fira Sans" w:hAnsi="Fira Sans"/>
          <w:color w:val="474747"/>
          <w:sz w:val="20"/>
          <w:szCs w:val="20"/>
        </w:rPr>
      </w:pPr>
      <w:r w:rsidRPr="00723A6B">
        <w:rPr>
          <w:rFonts w:ascii="Fira Sans" w:hAnsi="Fira Sans"/>
          <w:i/>
          <w:iCs/>
          <w:color w:val="474747"/>
          <w:sz w:val="20"/>
          <w:szCs w:val="20"/>
        </w:rPr>
        <w:t>A GYERMEKEK NAPKÖZBENI ELLÁTÁSA</w:t>
      </w:r>
    </w:p>
    <w:p w14:paraId="305A4274" w14:textId="77777777" w:rsidR="00723A6B" w:rsidRPr="00723A6B" w:rsidRDefault="00723A6B" w:rsidP="00723A6B">
      <w:pPr>
        <w:shd w:val="clear" w:color="auto" w:fill="FFFFFF"/>
        <w:spacing w:line="405" w:lineRule="atLeast"/>
        <w:jc w:val="center"/>
        <w:rPr>
          <w:rFonts w:ascii="Fira Sans" w:hAnsi="Fira Sans"/>
          <w:color w:val="474747"/>
          <w:sz w:val="20"/>
          <w:szCs w:val="20"/>
        </w:rPr>
      </w:pPr>
      <w:r w:rsidRPr="00723A6B">
        <w:rPr>
          <w:rFonts w:ascii="Fira Sans" w:hAnsi="Fira Sans"/>
          <w:i/>
          <w:iCs/>
          <w:color w:val="474747"/>
          <w:sz w:val="20"/>
          <w:szCs w:val="20"/>
        </w:rPr>
        <w:t>Bölcsődei ellátás</w:t>
      </w:r>
    </w:p>
    <w:p w14:paraId="11B419F6" w14:textId="77777777" w:rsidR="00723A6B" w:rsidRPr="00723A6B" w:rsidRDefault="00723A6B" w:rsidP="00723A6B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b/>
          <w:bCs/>
          <w:color w:val="474747"/>
          <w:sz w:val="20"/>
          <w:szCs w:val="20"/>
        </w:rPr>
      </w:pPr>
      <w:r w:rsidRPr="00723A6B">
        <w:rPr>
          <w:rFonts w:ascii="Fira Sans" w:hAnsi="Fira Sans"/>
          <w:b/>
          <w:bCs/>
          <w:color w:val="474747"/>
          <w:sz w:val="20"/>
          <w:szCs w:val="20"/>
        </w:rPr>
        <w:t>34. § Ha a települési önkormányzat nem biztosít bölcsődei ellátást, - a Gyvt. 94. § (3a) bekezdésében foglaltak végrehajtása érdekében -</w:t>
      </w:r>
    </w:p>
    <w:p w14:paraId="4554A039" w14:textId="77777777" w:rsidR="00723A6B" w:rsidRPr="00502FE6" w:rsidRDefault="00723A6B" w:rsidP="00723A6B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b/>
          <w:bCs/>
          <w:color w:val="474747"/>
          <w:sz w:val="20"/>
          <w:szCs w:val="20"/>
          <w:u w:val="single"/>
        </w:rPr>
      </w:pPr>
      <w:r w:rsidRPr="00723A6B">
        <w:rPr>
          <w:rFonts w:ascii="Fira Sans" w:hAnsi="Fira Sans"/>
          <w:b/>
          <w:bCs/>
          <w:i/>
          <w:iCs/>
          <w:color w:val="474747"/>
          <w:sz w:val="20"/>
          <w:szCs w:val="20"/>
        </w:rPr>
        <w:t>a) </w:t>
      </w:r>
      <w:r w:rsidRPr="00502FE6">
        <w:rPr>
          <w:rFonts w:ascii="Fira Sans" w:hAnsi="Fira Sans"/>
          <w:b/>
          <w:bCs/>
          <w:color w:val="474747"/>
          <w:sz w:val="20"/>
          <w:szCs w:val="20"/>
          <w:u w:val="single"/>
        </w:rPr>
        <w:t>minden év március 1-jéig a helyben szokásos módon felhívást tesz közzé arról, hogy a szülő vagy más törvényes képviselő (e Cím alkalmazásában a továbbiakban együtt: szülő) április 15-éig jelezheti a települési önkormányzat felé a bölcsődei ellátás biztosítása iránti igényét, és</w:t>
      </w:r>
    </w:p>
    <w:p w14:paraId="694235AA" w14:textId="29A4517B" w:rsidR="00723A6B" w:rsidRPr="00723A6B" w:rsidRDefault="00723A6B" w:rsidP="00723A6B">
      <w:pPr>
        <w:shd w:val="clear" w:color="auto" w:fill="FFFFFF"/>
        <w:spacing w:line="405" w:lineRule="atLeast"/>
        <w:ind w:firstLine="240"/>
        <w:jc w:val="both"/>
        <w:rPr>
          <w:rFonts w:ascii="Fira Sans" w:hAnsi="Fira Sans"/>
          <w:b/>
          <w:bCs/>
          <w:color w:val="474747"/>
          <w:sz w:val="20"/>
          <w:szCs w:val="20"/>
        </w:rPr>
      </w:pPr>
      <w:r w:rsidRPr="00723A6B">
        <w:rPr>
          <w:rFonts w:ascii="Fira Sans" w:hAnsi="Fira Sans"/>
          <w:b/>
          <w:bCs/>
          <w:i/>
          <w:iCs/>
          <w:color w:val="474747"/>
          <w:sz w:val="20"/>
          <w:szCs w:val="20"/>
        </w:rPr>
        <w:t>b) </w:t>
      </w:r>
      <w:r w:rsidRPr="00723A6B">
        <w:rPr>
          <w:rFonts w:ascii="Fira Sans" w:hAnsi="Fira Sans"/>
          <w:b/>
          <w:bCs/>
          <w:color w:val="474747"/>
          <w:sz w:val="20"/>
          <w:szCs w:val="20"/>
        </w:rPr>
        <w:t>minden év március 31-éig megvizsgálja, hogy a Központi Statisztikai Hivatal adott év január 1-jei adatai alapján</w:t>
      </w:r>
      <w:r>
        <w:rPr>
          <w:rFonts w:ascii="Fira Sans" w:hAnsi="Fira Sans"/>
          <w:b/>
          <w:bCs/>
          <w:color w:val="474747"/>
          <w:sz w:val="20"/>
          <w:szCs w:val="20"/>
        </w:rPr>
        <w:t xml:space="preserve"> </w:t>
      </w:r>
      <w:r w:rsidRPr="00723A6B">
        <w:rPr>
          <w:rFonts w:ascii="Fira Sans" w:hAnsi="Fira Sans"/>
          <w:b/>
          <w:bCs/>
          <w:color w:val="474747"/>
          <w:sz w:val="20"/>
          <w:szCs w:val="20"/>
        </w:rPr>
        <w:t>a település 3 év alatti lakosainak száma meghaladja-e a negyven főt.</w:t>
      </w:r>
    </w:p>
    <w:p w14:paraId="67B33014" w14:textId="77777777" w:rsidR="00861775" w:rsidRPr="00723A6B" w:rsidRDefault="00861775" w:rsidP="00861775">
      <w:pPr>
        <w:pStyle w:val="Szvegtrzs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12526BF" w14:textId="212CA766" w:rsidR="00701648" w:rsidRPr="000D1EFE" w:rsidRDefault="00AD3737" w:rsidP="00F31128">
      <w:pPr>
        <w:spacing w:line="360" w:lineRule="auto"/>
        <w:jc w:val="center"/>
        <w:rPr>
          <w:rFonts w:ascii="Garamond" w:hAnsi="Garamond"/>
          <w:sz w:val="24"/>
          <w:szCs w:val="24"/>
        </w:rPr>
      </w:pPr>
    </w:p>
    <w:sectPr w:rsidR="00701648" w:rsidRPr="000D1EFE" w:rsidSect="00470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A5E76"/>
    <w:multiLevelType w:val="hybridMultilevel"/>
    <w:tmpl w:val="ED0A3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76275"/>
    <w:multiLevelType w:val="hybridMultilevel"/>
    <w:tmpl w:val="170C8774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F4340"/>
    <w:multiLevelType w:val="hybridMultilevel"/>
    <w:tmpl w:val="5F5A71BA"/>
    <w:lvl w:ilvl="0" w:tplc="825A3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87235"/>
    <w:multiLevelType w:val="hybridMultilevel"/>
    <w:tmpl w:val="ED0A3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338F4"/>
    <w:multiLevelType w:val="hybridMultilevel"/>
    <w:tmpl w:val="616CD946"/>
    <w:lvl w:ilvl="0" w:tplc="825A3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D6B40"/>
    <w:multiLevelType w:val="hybridMultilevel"/>
    <w:tmpl w:val="ED0A3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D512E"/>
    <w:multiLevelType w:val="multilevel"/>
    <w:tmpl w:val="20A4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BA7762"/>
    <w:multiLevelType w:val="hybridMultilevel"/>
    <w:tmpl w:val="E6C0E34A"/>
    <w:lvl w:ilvl="0" w:tplc="B60ED3E8">
      <w:start w:val="1"/>
      <w:numFmt w:val="decimal"/>
      <w:lvlText w:val="%1.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56D20"/>
    <w:multiLevelType w:val="hybridMultilevel"/>
    <w:tmpl w:val="170C877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B7A62"/>
    <w:multiLevelType w:val="hybridMultilevel"/>
    <w:tmpl w:val="ED0A3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496778">
    <w:abstractNumId w:val="4"/>
  </w:num>
  <w:num w:numId="2" w16cid:durableId="1813862134">
    <w:abstractNumId w:val="2"/>
  </w:num>
  <w:num w:numId="3" w16cid:durableId="1854997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0935524">
    <w:abstractNumId w:val="3"/>
  </w:num>
  <w:num w:numId="5" w16cid:durableId="1857839666">
    <w:abstractNumId w:val="5"/>
  </w:num>
  <w:num w:numId="6" w16cid:durableId="880436096">
    <w:abstractNumId w:val="9"/>
  </w:num>
  <w:num w:numId="7" w16cid:durableId="59646044">
    <w:abstractNumId w:val="0"/>
  </w:num>
  <w:num w:numId="8" w16cid:durableId="965506889">
    <w:abstractNumId w:val="7"/>
  </w:num>
  <w:num w:numId="9" w16cid:durableId="1723040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0283519">
    <w:abstractNumId w:val="1"/>
  </w:num>
  <w:num w:numId="11" w16cid:durableId="846482155">
    <w:abstractNumId w:val="8"/>
  </w:num>
  <w:num w:numId="12" w16cid:durableId="1247765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15"/>
    <w:rsid w:val="00006566"/>
    <w:rsid w:val="000D1EFE"/>
    <w:rsid w:val="0010247A"/>
    <w:rsid w:val="00105295"/>
    <w:rsid w:val="00126BBE"/>
    <w:rsid w:val="001946DE"/>
    <w:rsid w:val="001C738D"/>
    <w:rsid w:val="002B6D87"/>
    <w:rsid w:val="002D62F0"/>
    <w:rsid w:val="00331518"/>
    <w:rsid w:val="00331AC6"/>
    <w:rsid w:val="00332D5D"/>
    <w:rsid w:val="00375B64"/>
    <w:rsid w:val="00376B7E"/>
    <w:rsid w:val="0039435B"/>
    <w:rsid w:val="00397053"/>
    <w:rsid w:val="003C618E"/>
    <w:rsid w:val="00411CEA"/>
    <w:rsid w:val="004345E9"/>
    <w:rsid w:val="00434F0E"/>
    <w:rsid w:val="00453D08"/>
    <w:rsid w:val="0047494F"/>
    <w:rsid w:val="004B74D0"/>
    <w:rsid w:val="004C2136"/>
    <w:rsid w:val="005010E7"/>
    <w:rsid w:val="00502FE6"/>
    <w:rsid w:val="005618A8"/>
    <w:rsid w:val="005B42CF"/>
    <w:rsid w:val="005C0FCA"/>
    <w:rsid w:val="005C745D"/>
    <w:rsid w:val="00615624"/>
    <w:rsid w:val="00664788"/>
    <w:rsid w:val="00681ABB"/>
    <w:rsid w:val="006E09FC"/>
    <w:rsid w:val="006E6172"/>
    <w:rsid w:val="00723A6B"/>
    <w:rsid w:val="00725201"/>
    <w:rsid w:val="00787A51"/>
    <w:rsid w:val="007E64E4"/>
    <w:rsid w:val="008108D8"/>
    <w:rsid w:val="008153A4"/>
    <w:rsid w:val="00824AE8"/>
    <w:rsid w:val="0085319D"/>
    <w:rsid w:val="00861775"/>
    <w:rsid w:val="008A462A"/>
    <w:rsid w:val="008B0616"/>
    <w:rsid w:val="008D6515"/>
    <w:rsid w:val="009166E7"/>
    <w:rsid w:val="009532A1"/>
    <w:rsid w:val="00955401"/>
    <w:rsid w:val="009630A8"/>
    <w:rsid w:val="00995D94"/>
    <w:rsid w:val="009F1DB7"/>
    <w:rsid w:val="00A17CAE"/>
    <w:rsid w:val="00AD3737"/>
    <w:rsid w:val="00B075C5"/>
    <w:rsid w:val="00B37FE0"/>
    <w:rsid w:val="00BC45CA"/>
    <w:rsid w:val="00BD6AEE"/>
    <w:rsid w:val="00BD6D9F"/>
    <w:rsid w:val="00CA4F30"/>
    <w:rsid w:val="00CB18D2"/>
    <w:rsid w:val="00CD71C9"/>
    <w:rsid w:val="00D058A2"/>
    <w:rsid w:val="00D14501"/>
    <w:rsid w:val="00D56580"/>
    <w:rsid w:val="00D85C16"/>
    <w:rsid w:val="00DA28C2"/>
    <w:rsid w:val="00DA36E7"/>
    <w:rsid w:val="00DE23CA"/>
    <w:rsid w:val="00DE7379"/>
    <w:rsid w:val="00DF4271"/>
    <w:rsid w:val="00E24DF1"/>
    <w:rsid w:val="00E53985"/>
    <w:rsid w:val="00E53C55"/>
    <w:rsid w:val="00EA56AC"/>
    <w:rsid w:val="00EE383B"/>
    <w:rsid w:val="00F05478"/>
    <w:rsid w:val="00F16A1A"/>
    <w:rsid w:val="00F23E77"/>
    <w:rsid w:val="00F31128"/>
    <w:rsid w:val="00F45824"/>
    <w:rsid w:val="00F75A30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5F73"/>
  <w15:chartTrackingRefBased/>
  <w15:docId w15:val="{58329201-3565-44E4-82B6-4BB1D12E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6515"/>
    <w:pPr>
      <w:spacing w:line="276" w:lineRule="auto"/>
      <w:jc w:val="left"/>
    </w:pPr>
    <w:rPr>
      <w:rFonts w:ascii="Arial" w:hAnsi="Arial" w:cstheme="minorHAnsi"/>
    </w:rPr>
  </w:style>
  <w:style w:type="paragraph" w:styleId="Cmsor1">
    <w:name w:val="heading 1"/>
    <w:basedOn w:val="Norml"/>
    <w:link w:val="Cmsor1Char"/>
    <w:uiPriority w:val="9"/>
    <w:qFormat/>
    <w:rsid w:val="008153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7A51"/>
    <w:pPr>
      <w:spacing w:line="240" w:lineRule="auto"/>
      <w:ind w:left="720"/>
    </w:pPr>
    <w:rPr>
      <w:rFonts w:ascii="Calibri" w:hAnsi="Calibri" w:cs="Calibri"/>
    </w:rPr>
  </w:style>
  <w:style w:type="character" w:customStyle="1" w:styleId="Szvegtrzs">
    <w:name w:val="Szövegtörzs_"/>
    <w:basedOn w:val="Bekezdsalapbettpusa"/>
    <w:link w:val="Szvegtrzs2"/>
    <w:locked/>
    <w:rsid w:val="00787A51"/>
    <w:rPr>
      <w:shd w:val="clear" w:color="auto" w:fill="FFFFFF"/>
    </w:rPr>
  </w:style>
  <w:style w:type="paragraph" w:customStyle="1" w:styleId="Szvegtrzs2">
    <w:name w:val="Szövegtörzs2"/>
    <w:basedOn w:val="Norml"/>
    <w:link w:val="Szvegtrzs"/>
    <w:rsid w:val="00787A51"/>
    <w:pPr>
      <w:shd w:val="clear" w:color="auto" w:fill="FFFFFF"/>
      <w:spacing w:line="269" w:lineRule="exact"/>
    </w:pPr>
    <w:rPr>
      <w:rFonts w:asciiTheme="minorHAnsi" w:hAnsiTheme="minorHAnsi" w:cstheme="minorBidi"/>
    </w:rPr>
  </w:style>
  <w:style w:type="paragraph" w:customStyle="1" w:styleId="Szvegtrzs1">
    <w:name w:val="Szövegtörzs1"/>
    <w:basedOn w:val="Norml"/>
    <w:rsid w:val="00FF42A1"/>
    <w:pPr>
      <w:shd w:val="clear" w:color="auto" w:fill="FFFFFF"/>
      <w:spacing w:after="320" w:line="264" w:lineRule="auto"/>
    </w:pPr>
    <w:rPr>
      <w:rFonts w:asciiTheme="minorHAnsi" w:hAnsiTheme="minorHAnsi" w:cstheme="minorBidi"/>
    </w:rPr>
  </w:style>
  <w:style w:type="paragraph" w:customStyle="1" w:styleId="a">
    <w:qFormat/>
    <w:rsid w:val="00D85C16"/>
    <w:pPr>
      <w:spacing w:line="276" w:lineRule="auto"/>
      <w:jc w:val="left"/>
    </w:pPr>
    <w:rPr>
      <w:rFonts w:ascii="Arial" w:hAnsi="Arial" w:cstheme="minorHAnsi"/>
    </w:rPr>
  </w:style>
  <w:style w:type="character" w:styleId="Kiemels2">
    <w:name w:val="Strong"/>
    <w:basedOn w:val="Bekezdsalapbettpusa"/>
    <w:uiPriority w:val="22"/>
    <w:qFormat/>
    <w:rsid w:val="00D85C16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8153A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0">
    <w:name w:val="Body Text"/>
    <w:basedOn w:val="Norml"/>
    <w:link w:val="SzvegtrzsChar"/>
    <w:rsid w:val="00861775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0"/>
    <w:rsid w:val="00861775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1099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Dr Szénásy Andrea</cp:lastModifiedBy>
  <cp:revision>2</cp:revision>
  <cp:lastPrinted>2022-05-16T09:07:00Z</cp:lastPrinted>
  <dcterms:created xsi:type="dcterms:W3CDTF">2022-05-16T17:11:00Z</dcterms:created>
  <dcterms:modified xsi:type="dcterms:W3CDTF">2022-05-16T17:11:00Z</dcterms:modified>
</cp:coreProperties>
</file>