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141C" w14:textId="77777777" w:rsidR="00371D6D" w:rsidRDefault="00371D6D"/>
    <w:p w14:paraId="55EF7241" w14:textId="77777777" w:rsidR="00371D6D" w:rsidRDefault="00371D6D"/>
    <w:p w14:paraId="5DFEF9A9" w14:textId="77777777" w:rsidR="00371D6D" w:rsidRDefault="00371D6D"/>
    <w:p w14:paraId="19BC9E44" w14:textId="77777777" w:rsidR="00371D6D" w:rsidRDefault="00371D6D"/>
    <w:p w14:paraId="74105052" w14:textId="77777777" w:rsidR="00371D6D" w:rsidRDefault="00371D6D"/>
    <w:p w14:paraId="30E64DC8" w14:textId="77777777" w:rsidR="00371D6D" w:rsidRDefault="00371D6D"/>
    <w:p w14:paraId="0E42AC07" w14:textId="77777777" w:rsidR="00371D6D" w:rsidRDefault="00371D6D"/>
    <w:p w14:paraId="2ECE4F20" w14:textId="77777777" w:rsidR="00371D6D" w:rsidRDefault="00371D6D"/>
    <w:p w14:paraId="3BBE5C83" w14:textId="77777777" w:rsidR="00371D6D" w:rsidRDefault="00371D6D"/>
    <w:p w14:paraId="10EFD7EC" w14:textId="77777777" w:rsidR="00371D6D" w:rsidRDefault="00371D6D"/>
    <w:p w14:paraId="5C3B3367" w14:textId="77777777" w:rsidR="00371D6D" w:rsidRDefault="00371D6D"/>
    <w:p w14:paraId="662FD8DF" w14:textId="77777777" w:rsidR="00371D6D" w:rsidRDefault="00371D6D"/>
    <w:p w14:paraId="549FD6C6" w14:textId="77777777" w:rsidR="00371D6D" w:rsidRDefault="00371D6D"/>
    <w:p w14:paraId="12FF5C20" w14:textId="30699A0D" w:rsidR="00371D6D" w:rsidRDefault="00D715BC">
      <w:pPr>
        <w:spacing w:before="240" w:after="240"/>
        <w:jc w:val="center"/>
        <w:rPr>
          <w:b/>
          <w:bCs/>
          <w:sz w:val="36"/>
        </w:rPr>
      </w:pPr>
      <w:r>
        <w:rPr>
          <w:b/>
          <w:bCs/>
          <w:sz w:val="36"/>
        </w:rPr>
        <w:t>NAGYMAROS</w:t>
      </w:r>
    </w:p>
    <w:p w14:paraId="655104CD" w14:textId="5EE354A8" w:rsidR="00512ED6" w:rsidRDefault="003C47DC">
      <w:pPr>
        <w:spacing w:before="240" w:after="240"/>
        <w:jc w:val="center"/>
        <w:rPr>
          <w:b/>
          <w:bCs/>
          <w:sz w:val="36"/>
        </w:rPr>
      </w:pPr>
      <w:r>
        <w:rPr>
          <w:b/>
          <w:bCs/>
          <w:sz w:val="36"/>
        </w:rPr>
        <w:t>…</w:t>
      </w:r>
      <w:r w:rsidR="00512ED6" w:rsidRPr="00512ED6">
        <w:rPr>
          <w:b/>
          <w:bCs/>
          <w:sz w:val="36"/>
        </w:rPr>
        <w:t>/</w:t>
      </w:r>
      <w:r w:rsidR="00E41E7A" w:rsidRPr="00512ED6">
        <w:rPr>
          <w:b/>
          <w:bCs/>
          <w:sz w:val="36"/>
        </w:rPr>
        <w:t>20</w:t>
      </w:r>
      <w:r w:rsidR="00E41E7A">
        <w:rPr>
          <w:b/>
          <w:bCs/>
          <w:sz w:val="36"/>
        </w:rPr>
        <w:t>2</w:t>
      </w:r>
      <w:r w:rsidR="00E63AAC">
        <w:rPr>
          <w:b/>
          <w:bCs/>
          <w:sz w:val="36"/>
        </w:rPr>
        <w:t>2</w:t>
      </w:r>
      <w:r w:rsidR="00512ED6" w:rsidRPr="00512ED6">
        <w:rPr>
          <w:b/>
          <w:bCs/>
          <w:sz w:val="36"/>
        </w:rPr>
        <w:t>. (</w:t>
      </w:r>
      <w:r>
        <w:rPr>
          <w:b/>
          <w:bCs/>
          <w:sz w:val="36"/>
        </w:rPr>
        <w:t>..</w:t>
      </w:r>
      <w:r w:rsidR="00512ED6">
        <w:rPr>
          <w:b/>
          <w:bCs/>
          <w:sz w:val="36"/>
        </w:rPr>
        <w:t>.) ÖNKORMÁNYZATI RENDELETTEL</w:t>
      </w:r>
    </w:p>
    <w:p w14:paraId="2C30823D" w14:textId="41E41045" w:rsidR="00512ED6" w:rsidRDefault="00512ED6">
      <w:pPr>
        <w:spacing w:before="240" w:after="240"/>
        <w:jc w:val="center"/>
        <w:rPr>
          <w:b/>
          <w:bCs/>
          <w:sz w:val="36"/>
        </w:rPr>
      </w:pPr>
      <w:r>
        <w:rPr>
          <w:b/>
          <w:bCs/>
          <w:sz w:val="36"/>
        </w:rPr>
        <w:t>JÓVÁHAGYOTT</w:t>
      </w:r>
    </w:p>
    <w:p w14:paraId="697DE435" w14:textId="77777777" w:rsidR="00371D6D" w:rsidRDefault="00371D6D">
      <w:pPr>
        <w:spacing w:before="240" w:after="240"/>
        <w:jc w:val="center"/>
        <w:rPr>
          <w:b/>
          <w:sz w:val="36"/>
        </w:rPr>
      </w:pPr>
      <w:r>
        <w:rPr>
          <w:b/>
          <w:sz w:val="36"/>
        </w:rPr>
        <w:t>HELYI ÉPÍTÉSI SZABÁLYZATA</w:t>
      </w:r>
    </w:p>
    <w:p w14:paraId="1DA8A204" w14:textId="77777777" w:rsidR="00371D6D" w:rsidRDefault="00371D6D">
      <w:pPr>
        <w:spacing w:before="240" w:after="240"/>
        <w:jc w:val="center"/>
        <w:rPr>
          <w:b/>
          <w:sz w:val="36"/>
        </w:rPr>
      </w:pPr>
      <w:r>
        <w:rPr>
          <w:b/>
          <w:sz w:val="36"/>
        </w:rPr>
        <w:t>ÉS SZABÁLYOZÁSI TERVE</w:t>
      </w:r>
    </w:p>
    <w:p w14:paraId="682B4EFA" w14:textId="77777777" w:rsidR="00371D6D" w:rsidRDefault="00371D6D">
      <w:pPr>
        <w:jc w:val="center"/>
        <w:rPr>
          <w:sz w:val="28"/>
        </w:rPr>
      </w:pPr>
    </w:p>
    <w:p w14:paraId="6081A8AE" w14:textId="77777777" w:rsidR="00371D6D" w:rsidRDefault="00371D6D">
      <w:pPr>
        <w:jc w:val="center"/>
        <w:rPr>
          <w:sz w:val="28"/>
        </w:rPr>
      </w:pPr>
    </w:p>
    <w:p w14:paraId="69310F93" w14:textId="6FBE04EE" w:rsidR="001A10C1" w:rsidRPr="00B51870" w:rsidRDefault="001A10C1" w:rsidP="001A10C1">
      <w:pPr>
        <w:jc w:val="center"/>
        <w:rPr>
          <w:sz w:val="28"/>
          <w:szCs w:val="28"/>
        </w:rPr>
      </w:pPr>
    </w:p>
    <w:p w14:paraId="1A2F579E" w14:textId="344BCBFF" w:rsidR="001A10C1" w:rsidRPr="00AA67C5" w:rsidRDefault="00837E66" w:rsidP="001A10C1">
      <w:pPr>
        <w:jc w:val="center"/>
        <w:rPr>
          <w:color w:val="FF0000"/>
          <w:sz w:val="28"/>
        </w:rPr>
      </w:pPr>
      <w:r>
        <w:rPr>
          <w:color w:val="FF0000"/>
          <w:sz w:val="28"/>
        </w:rPr>
        <w:t>TERVEZET</w:t>
      </w:r>
    </w:p>
    <w:p w14:paraId="00197CE0" w14:textId="3E6B127F" w:rsidR="00BF3526" w:rsidRDefault="00BF3526" w:rsidP="00BF3526">
      <w:pPr>
        <w:jc w:val="center"/>
        <w:rPr>
          <w:sz w:val="28"/>
        </w:rPr>
      </w:pPr>
    </w:p>
    <w:p w14:paraId="3E6E69F0" w14:textId="7D654049" w:rsidR="00371D6D" w:rsidRPr="008000CF" w:rsidRDefault="00371D6D">
      <w:pPr>
        <w:jc w:val="center"/>
        <w:rPr>
          <w:sz w:val="28"/>
        </w:rPr>
      </w:pPr>
    </w:p>
    <w:p w14:paraId="2CE2E2EC" w14:textId="77777777" w:rsidR="00371D6D" w:rsidRDefault="00371D6D">
      <w:pPr>
        <w:jc w:val="center"/>
        <w:rPr>
          <w:sz w:val="28"/>
        </w:rPr>
      </w:pPr>
    </w:p>
    <w:p w14:paraId="17283D32" w14:textId="77777777" w:rsidR="00371D6D" w:rsidRDefault="00371D6D">
      <w:pPr>
        <w:jc w:val="center"/>
        <w:rPr>
          <w:sz w:val="28"/>
        </w:rPr>
      </w:pPr>
    </w:p>
    <w:p w14:paraId="7DC0693F" w14:textId="77777777" w:rsidR="00371D6D" w:rsidRDefault="00371D6D">
      <w:pPr>
        <w:jc w:val="center"/>
        <w:rPr>
          <w:sz w:val="28"/>
        </w:rPr>
      </w:pPr>
    </w:p>
    <w:p w14:paraId="59929E08" w14:textId="77777777" w:rsidR="00371D6D" w:rsidRDefault="00371D6D">
      <w:pPr>
        <w:jc w:val="center"/>
        <w:rPr>
          <w:sz w:val="28"/>
        </w:rPr>
      </w:pPr>
    </w:p>
    <w:p w14:paraId="68C57464" w14:textId="77777777" w:rsidR="00371D6D" w:rsidRDefault="00371D6D">
      <w:pPr>
        <w:jc w:val="center"/>
        <w:rPr>
          <w:sz w:val="28"/>
        </w:rPr>
      </w:pPr>
    </w:p>
    <w:p w14:paraId="7A0F1836" w14:textId="77777777" w:rsidR="00371D6D" w:rsidRDefault="00371D6D">
      <w:pPr>
        <w:jc w:val="center"/>
        <w:rPr>
          <w:sz w:val="28"/>
        </w:rPr>
      </w:pPr>
    </w:p>
    <w:p w14:paraId="3020C16F" w14:textId="77777777" w:rsidR="00371D6D" w:rsidRDefault="00371D6D">
      <w:pPr>
        <w:jc w:val="center"/>
        <w:rPr>
          <w:sz w:val="28"/>
        </w:rPr>
      </w:pPr>
    </w:p>
    <w:p w14:paraId="73A995DD" w14:textId="77777777" w:rsidR="00371D6D" w:rsidRDefault="00371D6D">
      <w:pPr>
        <w:jc w:val="center"/>
        <w:rPr>
          <w:sz w:val="28"/>
        </w:rPr>
      </w:pPr>
    </w:p>
    <w:p w14:paraId="4BE7379F" w14:textId="77777777" w:rsidR="00371D6D" w:rsidRDefault="00371D6D">
      <w:pPr>
        <w:jc w:val="center"/>
        <w:rPr>
          <w:sz w:val="28"/>
        </w:rPr>
      </w:pPr>
    </w:p>
    <w:p w14:paraId="004D9DD1" w14:textId="77777777" w:rsidR="00371D6D" w:rsidRDefault="00371D6D">
      <w:pPr>
        <w:jc w:val="center"/>
        <w:rPr>
          <w:sz w:val="28"/>
        </w:rPr>
      </w:pPr>
    </w:p>
    <w:p w14:paraId="3CAC003E" w14:textId="77777777" w:rsidR="001A10C1" w:rsidRDefault="001A10C1">
      <w:pPr>
        <w:jc w:val="center"/>
        <w:rPr>
          <w:sz w:val="28"/>
        </w:rPr>
      </w:pPr>
    </w:p>
    <w:p w14:paraId="2D920F89" w14:textId="77777777" w:rsidR="001A10C1" w:rsidRDefault="001A10C1">
      <w:pPr>
        <w:jc w:val="center"/>
        <w:rPr>
          <w:sz w:val="28"/>
        </w:rPr>
      </w:pPr>
    </w:p>
    <w:p w14:paraId="576AC7CB" w14:textId="77777777" w:rsidR="001A10C1" w:rsidRDefault="001A10C1">
      <w:pPr>
        <w:jc w:val="center"/>
        <w:rPr>
          <w:sz w:val="28"/>
        </w:rPr>
      </w:pPr>
    </w:p>
    <w:p w14:paraId="367FAC76" w14:textId="51998902" w:rsidR="00371D6D" w:rsidRDefault="00E41E7A">
      <w:pPr>
        <w:jc w:val="center"/>
        <w:rPr>
          <w:smallCaps/>
          <w:kern w:val="32"/>
        </w:rPr>
      </w:pPr>
      <w:r>
        <w:t>202</w:t>
      </w:r>
      <w:r w:rsidR="00837E66">
        <w:t>2</w:t>
      </w:r>
      <w:r w:rsidR="00371D6D">
        <w:t xml:space="preserve">. </w:t>
      </w:r>
      <w:r w:rsidR="00837E66">
        <w:t>július</w:t>
      </w:r>
    </w:p>
    <w:p w14:paraId="5B07EC0E" w14:textId="77777777" w:rsidR="008036C3" w:rsidRDefault="008036C3" w:rsidP="008036C3"/>
    <w:p w14:paraId="59F7AFF9" w14:textId="77777777" w:rsidR="008036C3" w:rsidRDefault="008036C3" w:rsidP="008036C3">
      <w:pPr>
        <w:pStyle w:val="lfej"/>
        <w:tabs>
          <w:tab w:val="clear" w:pos="4536"/>
          <w:tab w:val="clear" w:pos="9072"/>
        </w:tabs>
        <w:sectPr w:rsidR="008036C3">
          <w:pgSz w:w="11906" w:h="16838"/>
          <w:pgMar w:top="1417" w:right="1417" w:bottom="1417" w:left="1417" w:header="708" w:footer="708" w:gutter="0"/>
          <w:cols w:space="708"/>
          <w:docGrid w:linePitch="360"/>
        </w:sectPr>
      </w:pPr>
    </w:p>
    <w:tbl>
      <w:tblPr>
        <w:tblW w:w="0" w:type="auto"/>
        <w:tblCellMar>
          <w:left w:w="70" w:type="dxa"/>
          <w:right w:w="70" w:type="dxa"/>
        </w:tblCellMar>
        <w:tblLook w:val="0000" w:firstRow="0" w:lastRow="0" w:firstColumn="0" w:lastColumn="0" w:noHBand="0" w:noVBand="0"/>
      </w:tblPr>
      <w:tblGrid>
        <w:gridCol w:w="3969"/>
        <w:gridCol w:w="1685"/>
        <w:gridCol w:w="3418"/>
      </w:tblGrid>
      <w:tr w:rsidR="007C1964" w14:paraId="112367C6" w14:textId="77777777" w:rsidTr="007C1964">
        <w:tc>
          <w:tcPr>
            <w:tcW w:w="4030" w:type="dxa"/>
          </w:tcPr>
          <w:p w14:paraId="10303112" w14:textId="715B843A" w:rsidR="007C1964" w:rsidRPr="00B94B76" w:rsidRDefault="007C1964" w:rsidP="007C1964">
            <w:pPr>
              <w:spacing w:after="120"/>
            </w:pPr>
          </w:p>
        </w:tc>
        <w:tc>
          <w:tcPr>
            <w:tcW w:w="1710" w:type="dxa"/>
          </w:tcPr>
          <w:p w14:paraId="23D7405B" w14:textId="77777777" w:rsidR="007C1964" w:rsidRPr="00B94B76" w:rsidRDefault="007C1964" w:rsidP="007C1964">
            <w:pPr>
              <w:spacing w:after="120"/>
              <w:rPr>
                <w:i/>
              </w:rPr>
            </w:pPr>
          </w:p>
        </w:tc>
        <w:tc>
          <w:tcPr>
            <w:tcW w:w="3470" w:type="dxa"/>
          </w:tcPr>
          <w:p w14:paraId="4FD09CFD" w14:textId="07520A23" w:rsidR="007C1964" w:rsidRPr="00B94B76" w:rsidRDefault="007C1964" w:rsidP="007C1964">
            <w:pPr>
              <w:spacing w:after="120"/>
            </w:pPr>
          </w:p>
        </w:tc>
      </w:tr>
    </w:tbl>
    <w:p w14:paraId="1650C83C" w14:textId="77777777" w:rsidR="00371D6D" w:rsidRDefault="00371D6D"/>
    <w:p w14:paraId="341E6D34" w14:textId="77777777" w:rsidR="00371D6D" w:rsidRDefault="00371D6D"/>
    <w:p w14:paraId="0E5041B4" w14:textId="285EFFE1" w:rsidR="00371D6D" w:rsidRDefault="00371D6D"/>
    <w:p w14:paraId="5F8B103C" w14:textId="74FAC228" w:rsidR="00721FA3" w:rsidRDefault="00721FA3"/>
    <w:p w14:paraId="52F77C1B" w14:textId="77777777" w:rsidR="00721FA3" w:rsidRDefault="00721FA3"/>
    <w:p w14:paraId="5A80FFE7" w14:textId="510524E8" w:rsidR="00371D6D" w:rsidRDefault="00D715BC" w:rsidP="00013AE4">
      <w:pPr>
        <w:spacing w:before="240" w:after="120"/>
        <w:jc w:val="center"/>
        <w:rPr>
          <w:b/>
          <w:bCs/>
          <w:sz w:val="32"/>
        </w:rPr>
      </w:pPr>
      <w:r>
        <w:rPr>
          <w:b/>
          <w:bCs/>
          <w:sz w:val="32"/>
        </w:rPr>
        <w:t>NAGYMAROS</w:t>
      </w:r>
    </w:p>
    <w:p w14:paraId="54446335" w14:textId="1F23B8A2" w:rsidR="00512ED6" w:rsidRDefault="00D043BD" w:rsidP="00512ED6">
      <w:pPr>
        <w:spacing w:before="120" w:after="120"/>
        <w:jc w:val="center"/>
        <w:rPr>
          <w:b/>
          <w:bCs/>
          <w:sz w:val="32"/>
        </w:rPr>
      </w:pPr>
      <w:r>
        <w:rPr>
          <w:b/>
          <w:bCs/>
          <w:sz w:val="32"/>
        </w:rPr>
        <w:t>…</w:t>
      </w:r>
      <w:r w:rsidR="00512ED6" w:rsidRPr="00512ED6">
        <w:rPr>
          <w:b/>
          <w:bCs/>
          <w:sz w:val="32"/>
        </w:rPr>
        <w:t>/</w:t>
      </w:r>
      <w:r w:rsidR="00E41E7A" w:rsidRPr="00512ED6">
        <w:rPr>
          <w:b/>
          <w:bCs/>
          <w:sz w:val="32"/>
        </w:rPr>
        <w:t>20</w:t>
      </w:r>
      <w:r w:rsidR="00E41E7A">
        <w:rPr>
          <w:b/>
          <w:bCs/>
          <w:sz w:val="32"/>
        </w:rPr>
        <w:t>2</w:t>
      </w:r>
      <w:r w:rsidR="00E63AAC">
        <w:rPr>
          <w:b/>
          <w:bCs/>
          <w:sz w:val="32"/>
        </w:rPr>
        <w:t>2</w:t>
      </w:r>
      <w:r w:rsidR="00512ED6" w:rsidRPr="00512ED6">
        <w:rPr>
          <w:b/>
          <w:bCs/>
          <w:sz w:val="32"/>
        </w:rPr>
        <w:t>. (</w:t>
      </w:r>
      <w:r>
        <w:rPr>
          <w:b/>
          <w:bCs/>
          <w:sz w:val="32"/>
        </w:rPr>
        <w:t>… ..</w:t>
      </w:r>
      <w:r w:rsidR="00512ED6">
        <w:rPr>
          <w:b/>
          <w:bCs/>
          <w:sz w:val="32"/>
        </w:rPr>
        <w:t>.) ÖNKORMÁNYZATI RENDELETTEL</w:t>
      </w:r>
    </w:p>
    <w:p w14:paraId="1CBC1A91" w14:textId="3EF4E6BB" w:rsidR="00512ED6" w:rsidRDefault="00512ED6" w:rsidP="00512ED6">
      <w:pPr>
        <w:spacing w:before="120" w:after="120"/>
        <w:jc w:val="center"/>
        <w:rPr>
          <w:b/>
          <w:bCs/>
          <w:sz w:val="32"/>
        </w:rPr>
      </w:pPr>
      <w:r>
        <w:rPr>
          <w:b/>
          <w:bCs/>
          <w:sz w:val="32"/>
        </w:rPr>
        <w:t>JÓVÁHAGYOTT</w:t>
      </w:r>
    </w:p>
    <w:p w14:paraId="21E62300" w14:textId="77777777" w:rsidR="00371D6D" w:rsidRDefault="00371D6D" w:rsidP="00512ED6">
      <w:pPr>
        <w:spacing w:before="120" w:after="120"/>
        <w:jc w:val="center"/>
        <w:rPr>
          <w:b/>
          <w:sz w:val="32"/>
        </w:rPr>
      </w:pPr>
      <w:r>
        <w:rPr>
          <w:b/>
          <w:sz w:val="32"/>
        </w:rPr>
        <w:t>HELYI ÉPÍTÉSI SZABÁLYZATA</w:t>
      </w:r>
    </w:p>
    <w:p w14:paraId="14D987ED" w14:textId="77777777" w:rsidR="00371D6D" w:rsidRDefault="00371D6D" w:rsidP="00512ED6">
      <w:pPr>
        <w:spacing w:before="120" w:after="120"/>
        <w:jc w:val="center"/>
        <w:rPr>
          <w:b/>
          <w:sz w:val="32"/>
        </w:rPr>
      </w:pPr>
      <w:r>
        <w:rPr>
          <w:b/>
          <w:sz w:val="32"/>
        </w:rPr>
        <w:t>ÉS SZABÁLYOZÁSI TERVE</w:t>
      </w:r>
    </w:p>
    <w:p w14:paraId="7840492A" w14:textId="4B71FF55" w:rsidR="00371D6D" w:rsidRDefault="00371D6D">
      <w:pPr>
        <w:pStyle w:val="lfej"/>
        <w:tabs>
          <w:tab w:val="clear" w:pos="4536"/>
          <w:tab w:val="clear" w:pos="9072"/>
        </w:tabs>
      </w:pPr>
    </w:p>
    <w:p w14:paraId="05C70BD6" w14:textId="42DE30AE" w:rsidR="00413B07" w:rsidRPr="00413B07" w:rsidRDefault="00837E66" w:rsidP="00413B07">
      <w:pPr>
        <w:jc w:val="center"/>
        <w:rPr>
          <w:caps/>
          <w:color w:val="FF0000"/>
        </w:rPr>
      </w:pPr>
      <w:r>
        <w:rPr>
          <w:color w:val="FF0000"/>
          <w:sz w:val="28"/>
        </w:rPr>
        <w:t>TERVEZET</w:t>
      </w:r>
    </w:p>
    <w:p w14:paraId="597104BE" w14:textId="77777777" w:rsidR="006D48BF" w:rsidRDefault="006D48BF">
      <w:pPr>
        <w:pStyle w:val="lfej"/>
        <w:tabs>
          <w:tab w:val="clear" w:pos="4536"/>
          <w:tab w:val="clear" w:pos="9072"/>
        </w:tabs>
      </w:pPr>
    </w:p>
    <w:p w14:paraId="5543C7B1" w14:textId="77777777" w:rsidR="001A10C1" w:rsidRPr="006010D1" w:rsidRDefault="001A10C1" w:rsidP="001A10C1">
      <w:pPr>
        <w:jc w:val="center"/>
        <w:rPr>
          <w:b/>
        </w:rPr>
      </w:pPr>
      <w:r>
        <w:rPr>
          <w:b/>
        </w:rPr>
        <w:t>Aláírólap</w:t>
      </w:r>
    </w:p>
    <w:p w14:paraId="3F8101D8" w14:textId="2482BD41" w:rsidR="00821DE5" w:rsidRDefault="00821DE5" w:rsidP="00821DE5"/>
    <w:p w14:paraId="46A329D3" w14:textId="77777777" w:rsidR="00D043BD" w:rsidRDefault="00D043BD" w:rsidP="00821DE5"/>
    <w:p w14:paraId="53308BC9" w14:textId="77777777" w:rsidR="00821DE5" w:rsidRDefault="00821DE5" w:rsidP="00821DE5">
      <w:r>
        <w:t>Település- és tájrendezés,</w:t>
      </w:r>
      <w:r w:rsidRPr="00AA56D2">
        <w:rPr>
          <w:noProof/>
        </w:rPr>
        <w:t xml:space="preserve"> </w:t>
      </w:r>
    </w:p>
    <w:p w14:paraId="086F8054" w14:textId="1F422FA4" w:rsidR="00821DE5" w:rsidRDefault="00821DE5" w:rsidP="00821DE5">
      <w:r>
        <w:rPr>
          <w:noProof/>
        </w:rPr>
        <w:drawing>
          <wp:anchor distT="0" distB="0" distL="114300" distR="114300" simplePos="0" relativeHeight="251660288" behindDoc="0" locked="0" layoutInCell="1" allowOverlap="1" wp14:anchorId="28C23FB2" wp14:editId="0E66F7EE">
            <wp:simplePos x="0" y="0"/>
            <wp:positionH relativeFrom="column">
              <wp:posOffset>1256665</wp:posOffset>
            </wp:positionH>
            <wp:positionV relativeFrom="paragraph">
              <wp:posOffset>149860</wp:posOffset>
            </wp:positionV>
            <wp:extent cx="982980" cy="416560"/>
            <wp:effectExtent l="0" t="0" r="7620" b="2540"/>
            <wp:wrapNone/>
            <wp:docPr id="7" name="Kép 7" descr="alairas_rigo_istv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lairas_rigo_istvan.jpg"/>
                    <pic:cNvPicPr>
                      <a:picLocks noChangeAspect="1" noChangeArrowheads="1"/>
                    </pic:cNvPicPr>
                  </pic:nvPicPr>
                  <pic:blipFill>
                    <a:blip r:embed="rId8" cstate="print">
                      <a:extLst>
                        <a:ext uri="{28A0092B-C50C-407E-A947-70E740481C1C}">
                          <a14:useLocalDpi xmlns:a14="http://schemas.microsoft.com/office/drawing/2010/main" val="0"/>
                        </a:ext>
                      </a:extLst>
                    </a:blip>
                    <a:srcRect l="769" t="15349" b="8372"/>
                    <a:stretch>
                      <a:fillRect/>
                    </a:stretch>
                  </pic:blipFill>
                  <pic:spPr bwMode="auto">
                    <a:xfrm>
                      <a:off x="0" y="0"/>
                      <a:ext cx="98298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0D1">
        <w:t>zöldfelület</w:t>
      </w:r>
      <w:r>
        <w:t xml:space="preserve">ek, </w:t>
      </w:r>
      <w:r w:rsidRPr="006010D1">
        <w:t>környezetvédelem:</w:t>
      </w:r>
    </w:p>
    <w:p w14:paraId="389AD5FB" w14:textId="77777777" w:rsidR="00821DE5" w:rsidRPr="006010D1" w:rsidRDefault="00821DE5" w:rsidP="00821DE5">
      <w:r>
        <w:tab/>
      </w:r>
      <w:r>
        <w:tab/>
      </w:r>
      <w:r>
        <w:tab/>
      </w:r>
      <w:r>
        <w:tab/>
      </w:r>
      <w:r>
        <w:tab/>
      </w:r>
      <w:r w:rsidRPr="006010D1">
        <w:t>Rigó István</w:t>
      </w:r>
      <w:r w:rsidRPr="006010D1">
        <w:tab/>
      </w:r>
      <w:r>
        <w:tab/>
      </w:r>
      <w:r>
        <w:tab/>
        <w:t>Origó Tervművek Kft.</w:t>
      </w:r>
    </w:p>
    <w:p w14:paraId="270FD241" w14:textId="77777777" w:rsidR="00821DE5" w:rsidRDefault="00821DE5" w:rsidP="00821DE5">
      <w:pPr>
        <w:ind w:left="2836" w:firstLine="709"/>
      </w:pPr>
      <w:r>
        <w:rPr>
          <w:color w:val="000000"/>
        </w:rPr>
        <w:t>TT, TK, K 01-5189</w:t>
      </w:r>
    </w:p>
    <w:p w14:paraId="2501D9D0" w14:textId="03C2E77E" w:rsidR="00821DE5" w:rsidRDefault="00821DE5" w:rsidP="00821DE5">
      <w:r>
        <w:rPr>
          <w:noProof/>
        </w:rPr>
        <w:drawing>
          <wp:anchor distT="0" distB="0" distL="114300" distR="114300" simplePos="0" relativeHeight="251661312" behindDoc="0" locked="0" layoutInCell="1" allowOverlap="1" wp14:anchorId="3F124E01" wp14:editId="50024FF9">
            <wp:simplePos x="0" y="0"/>
            <wp:positionH relativeFrom="column">
              <wp:posOffset>1122680</wp:posOffset>
            </wp:positionH>
            <wp:positionV relativeFrom="paragraph">
              <wp:posOffset>83820</wp:posOffset>
            </wp:positionV>
            <wp:extent cx="1097280" cy="548640"/>
            <wp:effectExtent l="0" t="0" r="7620" b="3810"/>
            <wp:wrapNone/>
            <wp:docPr id="6" name="Kép 6" descr="HJaláírá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HJaláírá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DBE01" w14:textId="77777777" w:rsidR="00821DE5" w:rsidRPr="006010D1" w:rsidRDefault="00821DE5" w:rsidP="00821DE5">
      <w:r w:rsidRPr="006010D1">
        <w:t>Közlekedés:</w:t>
      </w:r>
      <w:r w:rsidRPr="006010D1">
        <w:tab/>
      </w:r>
      <w:r w:rsidRPr="006010D1">
        <w:tab/>
      </w:r>
      <w:r w:rsidRPr="006010D1">
        <w:tab/>
      </w:r>
      <w:r w:rsidRPr="006010D1">
        <w:tab/>
      </w:r>
      <w:r>
        <w:t>Heckenast Judit</w:t>
      </w:r>
      <w:r w:rsidRPr="006010D1">
        <w:tab/>
      </w:r>
      <w:r>
        <w:tab/>
        <w:t>Heckenast</w:t>
      </w:r>
      <w:r>
        <w:sym w:font="Symbol" w:char="F026"/>
      </w:r>
      <w:proofErr w:type="spellStart"/>
      <w:r>
        <w:t>Heckenast</w:t>
      </w:r>
      <w:proofErr w:type="spellEnd"/>
      <w:r w:rsidRPr="006010D1">
        <w:t xml:space="preserve"> </w:t>
      </w:r>
      <w:r>
        <w:t>B</w:t>
      </w:r>
      <w:r w:rsidRPr="006010D1">
        <w:t>t.</w:t>
      </w:r>
    </w:p>
    <w:p w14:paraId="513F041B" w14:textId="77777777" w:rsidR="00821DE5" w:rsidRDefault="00821DE5" w:rsidP="00821DE5">
      <w:pPr>
        <w:ind w:left="2836" w:firstLine="709"/>
      </w:pPr>
      <w:proofErr w:type="spellStart"/>
      <w:r>
        <w:rPr>
          <w:color w:val="000000"/>
        </w:rPr>
        <w:t>Tkö</w:t>
      </w:r>
      <w:proofErr w:type="spellEnd"/>
      <w:r>
        <w:rPr>
          <w:color w:val="000000"/>
        </w:rPr>
        <w:t>, KÖ-T 01-5295</w:t>
      </w:r>
    </w:p>
    <w:p w14:paraId="798D4E2E" w14:textId="77777777" w:rsidR="00821DE5" w:rsidRDefault="00821DE5" w:rsidP="00821DE5"/>
    <w:p w14:paraId="3CFD3AC4" w14:textId="19297725" w:rsidR="00821DE5" w:rsidRPr="006010D1" w:rsidRDefault="00821DE5" w:rsidP="00821DE5">
      <w:r>
        <w:rPr>
          <w:noProof/>
        </w:rPr>
        <w:drawing>
          <wp:anchor distT="0" distB="0" distL="114300" distR="114300" simplePos="0" relativeHeight="251662336" behindDoc="0" locked="0" layoutInCell="1" allowOverlap="1" wp14:anchorId="3C475B00" wp14:editId="11482E6B">
            <wp:simplePos x="0" y="0"/>
            <wp:positionH relativeFrom="column">
              <wp:posOffset>919480</wp:posOffset>
            </wp:positionH>
            <wp:positionV relativeFrom="paragraph">
              <wp:posOffset>43815</wp:posOffset>
            </wp:positionV>
            <wp:extent cx="1320165" cy="333375"/>
            <wp:effectExtent l="0" t="0" r="0" b="9525"/>
            <wp:wrapNone/>
            <wp:docPr id="5" name="Kép 5" descr="beolvasás_ké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descr="beolvasás_ké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16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0D1">
        <w:t>Közműellátás:</w:t>
      </w:r>
      <w:r w:rsidRPr="006010D1">
        <w:tab/>
      </w:r>
      <w:r w:rsidRPr="006010D1">
        <w:tab/>
      </w:r>
      <w:r w:rsidRPr="006010D1">
        <w:tab/>
      </w:r>
      <w:r w:rsidRPr="006010D1">
        <w:tab/>
      </w:r>
      <w:proofErr w:type="spellStart"/>
      <w:r w:rsidRPr="006010D1">
        <w:t>Hanczár</w:t>
      </w:r>
      <w:proofErr w:type="spellEnd"/>
      <w:r w:rsidRPr="006010D1">
        <w:t xml:space="preserve"> Zsoltné</w:t>
      </w:r>
      <w:r w:rsidRPr="006010D1">
        <w:tab/>
      </w:r>
      <w:r>
        <w:tab/>
      </w:r>
      <w:r w:rsidRPr="006010D1">
        <w:t xml:space="preserve">KÉSZ </w:t>
      </w:r>
      <w:r>
        <w:t xml:space="preserve">Tervező </w:t>
      </w:r>
      <w:r w:rsidRPr="006010D1">
        <w:t>Kft.</w:t>
      </w:r>
    </w:p>
    <w:p w14:paraId="59C43503" w14:textId="77777777" w:rsidR="00821DE5" w:rsidRDefault="00821DE5" w:rsidP="00821DE5">
      <w:r>
        <w:tab/>
      </w:r>
      <w:r>
        <w:tab/>
      </w:r>
      <w:r>
        <w:tab/>
      </w:r>
      <w:r>
        <w:tab/>
      </w:r>
      <w:r>
        <w:tab/>
      </w:r>
      <w:r>
        <w:rPr>
          <w:color w:val="000000"/>
        </w:rPr>
        <w:t>MK 01-2418 TE, TH, TV</w:t>
      </w:r>
    </w:p>
    <w:p w14:paraId="57329CB0" w14:textId="3B19545B" w:rsidR="00821DE5" w:rsidRPr="006010D1" w:rsidRDefault="00821DE5" w:rsidP="00821DE5">
      <w:pPr>
        <w:spacing w:before="120"/>
      </w:pPr>
      <w:r>
        <w:rPr>
          <w:noProof/>
        </w:rPr>
        <w:drawing>
          <wp:anchor distT="0" distB="0" distL="114300" distR="114300" simplePos="0" relativeHeight="251663360" behindDoc="0" locked="0" layoutInCell="1" allowOverlap="1" wp14:anchorId="187AD24A" wp14:editId="3D71355F">
            <wp:simplePos x="0" y="0"/>
            <wp:positionH relativeFrom="column">
              <wp:posOffset>1081405</wp:posOffset>
            </wp:positionH>
            <wp:positionV relativeFrom="paragraph">
              <wp:posOffset>16510</wp:posOffset>
            </wp:positionV>
            <wp:extent cx="1089660" cy="274320"/>
            <wp:effectExtent l="0" t="0" r="0" b="0"/>
            <wp:wrapNone/>
            <wp:docPr id="4" name="Kép 4" descr="Biro_Att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Biro_Attil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2743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t>Bíró Attila</w:t>
      </w:r>
    </w:p>
    <w:p w14:paraId="4BB1FBA8" w14:textId="2B20C265" w:rsidR="00821DE5" w:rsidRDefault="008000CF" w:rsidP="00821DE5">
      <w:r>
        <w:rPr>
          <w:noProof/>
        </w:rPr>
        <w:drawing>
          <wp:anchor distT="0" distB="0" distL="114300" distR="114300" simplePos="0" relativeHeight="251666432" behindDoc="1" locked="0" layoutInCell="1" allowOverlap="1" wp14:anchorId="577FB2F6" wp14:editId="77A00F0E">
            <wp:simplePos x="0" y="0"/>
            <wp:positionH relativeFrom="column">
              <wp:posOffset>1020445</wp:posOffset>
            </wp:positionH>
            <wp:positionV relativeFrom="paragraph">
              <wp:posOffset>116840</wp:posOffset>
            </wp:positionV>
            <wp:extent cx="1257300" cy="740664"/>
            <wp:effectExtent l="0" t="0" r="0" b="254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áír-2.jpg"/>
                    <pic:cNvPicPr/>
                  </pic:nvPicPr>
                  <pic:blipFill>
                    <a:blip r:embed="rId12">
                      <a:extLst>
                        <a:ext uri="{28A0092B-C50C-407E-A947-70E740481C1C}">
                          <a14:useLocalDpi xmlns:a14="http://schemas.microsoft.com/office/drawing/2010/main" val="0"/>
                        </a:ext>
                      </a:extLst>
                    </a:blip>
                    <a:stretch>
                      <a:fillRect/>
                    </a:stretch>
                  </pic:blipFill>
                  <pic:spPr>
                    <a:xfrm>
                      <a:off x="0" y="0"/>
                      <a:ext cx="1257300" cy="740664"/>
                    </a:xfrm>
                    <a:prstGeom prst="rect">
                      <a:avLst/>
                    </a:prstGeom>
                  </pic:spPr>
                </pic:pic>
              </a:graphicData>
            </a:graphic>
            <wp14:sizeRelH relativeFrom="page">
              <wp14:pctWidth>0</wp14:pctWidth>
            </wp14:sizeRelH>
            <wp14:sizeRelV relativeFrom="page">
              <wp14:pctHeight>0</wp14:pctHeight>
            </wp14:sizeRelV>
          </wp:anchor>
        </w:drawing>
      </w:r>
      <w:r w:rsidR="00821DE5">
        <w:tab/>
      </w:r>
      <w:r w:rsidR="00821DE5">
        <w:tab/>
      </w:r>
      <w:r w:rsidR="00821DE5">
        <w:tab/>
      </w:r>
      <w:r w:rsidR="00821DE5">
        <w:tab/>
      </w:r>
      <w:r w:rsidR="00821DE5">
        <w:tab/>
      </w:r>
      <w:r w:rsidR="00821DE5">
        <w:rPr>
          <w:color w:val="000000"/>
        </w:rPr>
        <w:t>MK 01-2456 TE, TH, TV</w:t>
      </w:r>
    </w:p>
    <w:p w14:paraId="35EFA932" w14:textId="39D7E95F" w:rsidR="00821DE5" w:rsidRDefault="00821DE5" w:rsidP="00821DE5"/>
    <w:p w14:paraId="72908EF5" w14:textId="77777777" w:rsidR="00B34564" w:rsidRDefault="00B34564" w:rsidP="00B34564">
      <w:pPr>
        <w:tabs>
          <w:tab w:val="left" w:pos="3544"/>
          <w:tab w:val="left" w:pos="5812"/>
        </w:tabs>
      </w:pPr>
      <w:r>
        <w:t>Örökségvédelem</w:t>
      </w:r>
      <w:r w:rsidRPr="00320D49">
        <w:t>:</w:t>
      </w:r>
      <w:r>
        <w:tab/>
        <w:t>Farkas Zoltán</w:t>
      </w:r>
      <w:r>
        <w:tab/>
      </w:r>
      <w:r>
        <w:tab/>
        <w:t>régész, régész</w:t>
      </w:r>
      <w:r w:rsidRPr="000B52DE">
        <w:t xml:space="preserve"> szakértő </w:t>
      </w:r>
    </w:p>
    <w:p w14:paraId="2EC94C4F" w14:textId="0E3DE6FB" w:rsidR="00B34564" w:rsidRPr="00FB185B" w:rsidRDefault="00B34564" w:rsidP="00B34564">
      <w:pPr>
        <w:autoSpaceDE w:val="0"/>
        <w:autoSpaceDN w:val="0"/>
        <w:adjustRightInd w:val="0"/>
        <w:ind w:left="3544"/>
      </w:pPr>
      <w:r>
        <w:t>szakértői sz.: 8P65C7</w:t>
      </w:r>
    </w:p>
    <w:p w14:paraId="7B813D8D" w14:textId="77D2DF68" w:rsidR="00B34564" w:rsidRDefault="008000CF" w:rsidP="00B34564">
      <w:pPr>
        <w:spacing w:before="120"/>
      </w:pPr>
      <w:r>
        <w:rPr>
          <w:noProof/>
        </w:rPr>
        <w:drawing>
          <wp:anchor distT="0" distB="0" distL="114300" distR="114300" simplePos="0" relativeHeight="251659263" behindDoc="1" locked="0" layoutInCell="1" allowOverlap="1" wp14:anchorId="78F6F415" wp14:editId="549F4779">
            <wp:simplePos x="0" y="0"/>
            <wp:positionH relativeFrom="column">
              <wp:posOffset>250825</wp:posOffset>
            </wp:positionH>
            <wp:positionV relativeFrom="paragraph">
              <wp:posOffset>10160</wp:posOffset>
            </wp:positionV>
            <wp:extent cx="1981200" cy="1103630"/>
            <wp:effectExtent l="0" t="0" r="0" b="127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1103630"/>
                    </a:xfrm>
                    <a:prstGeom prst="rect">
                      <a:avLst/>
                    </a:prstGeom>
                    <a:noFill/>
                  </pic:spPr>
                </pic:pic>
              </a:graphicData>
            </a:graphic>
            <wp14:sizeRelH relativeFrom="page">
              <wp14:pctWidth>0</wp14:pctWidth>
            </wp14:sizeRelH>
            <wp14:sizeRelV relativeFrom="page">
              <wp14:pctHeight>0</wp14:pctHeight>
            </wp14:sizeRelV>
          </wp:anchor>
        </w:drawing>
      </w:r>
      <w:r w:rsidR="00B34564">
        <w:tab/>
      </w:r>
      <w:r w:rsidR="00B34564">
        <w:tab/>
      </w:r>
      <w:r w:rsidR="00B34564">
        <w:tab/>
      </w:r>
      <w:r w:rsidR="00B34564">
        <w:tab/>
      </w:r>
      <w:r w:rsidR="00B34564">
        <w:tab/>
        <w:t>Jankovics Norbert</w:t>
      </w:r>
      <w:r w:rsidR="00B34564">
        <w:tab/>
      </w:r>
      <w:r w:rsidR="00B34564">
        <w:tab/>
        <w:t>művészettörténész, régész</w:t>
      </w:r>
    </w:p>
    <w:p w14:paraId="282335AC" w14:textId="6BE1D202" w:rsidR="00B34564" w:rsidRDefault="00B34564" w:rsidP="00B34564">
      <w:r>
        <w:tab/>
      </w:r>
      <w:r>
        <w:tab/>
      </w:r>
      <w:r>
        <w:tab/>
      </w:r>
      <w:r>
        <w:tab/>
      </w:r>
      <w:r>
        <w:tab/>
        <w:t>szakértői sz.: 21-0016</w:t>
      </w:r>
      <w:r>
        <w:tab/>
      </w:r>
      <w:r>
        <w:tab/>
        <w:t>műemléki szakértő</w:t>
      </w:r>
    </w:p>
    <w:p w14:paraId="3EDD0F4C" w14:textId="7EF308E0" w:rsidR="00D043BD" w:rsidRDefault="00D043BD" w:rsidP="004865B9">
      <w:pPr>
        <w:rPr>
          <w:sz w:val="28"/>
        </w:rPr>
      </w:pPr>
    </w:p>
    <w:p w14:paraId="4BBDC789" w14:textId="73DA89E0" w:rsidR="00D043BD" w:rsidRDefault="00D043BD" w:rsidP="004865B9">
      <w:pPr>
        <w:rPr>
          <w:sz w:val="28"/>
        </w:rPr>
      </w:pPr>
    </w:p>
    <w:p w14:paraId="21E84113" w14:textId="77777777" w:rsidR="002F4DDA" w:rsidRDefault="002F4DDA" w:rsidP="004865B9">
      <w:pPr>
        <w:rPr>
          <w:sz w:val="28"/>
        </w:rPr>
      </w:pPr>
    </w:p>
    <w:p w14:paraId="4E3B625F" w14:textId="77777777" w:rsidR="002F4DDA" w:rsidRPr="00762DD1" w:rsidRDefault="002F4DDA" w:rsidP="002F4DDA">
      <w:pPr>
        <w:jc w:val="center"/>
      </w:pPr>
      <w:r w:rsidRPr="00762DD1">
        <w:t>Tervező:</w:t>
      </w:r>
    </w:p>
    <w:p w14:paraId="5739B8E4" w14:textId="6FFC1BA8" w:rsidR="002F4DDA" w:rsidRPr="00762DD1" w:rsidRDefault="002F4DDA" w:rsidP="002F4DDA">
      <w:pPr>
        <w:ind w:left="142"/>
        <w:jc w:val="center"/>
        <w:rPr>
          <w:sz w:val="28"/>
          <w:szCs w:val="28"/>
        </w:rPr>
      </w:pPr>
      <w:r>
        <w:rPr>
          <w:noProof/>
        </w:rPr>
        <w:drawing>
          <wp:anchor distT="0" distB="0" distL="114300" distR="114300" simplePos="0" relativeHeight="251665408" behindDoc="0" locked="0" layoutInCell="1" allowOverlap="1" wp14:anchorId="6076F254" wp14:editId="2841663E">
            <wp:simplePos x="0" y="0"/>
            <wp:positionH relativeFrom="column">
              <wp:posOffset>1934845</wp:posOffset>
            </wp:positionH>
            <wp:positionV relativeFrom="paragraph">
              <wp:posOffset>15240</wp:posOffset>
            </wp:positionV>
            <wp:extent cx="168275" cy="175260"/>
            <wp:effectExtent l="0" t="0" r="317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7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4776">
        <w:rPr>
          <w:sz w:val="36"/>
          <w:szCs w:val="36"/>
        </w:rPr>
        <w:t xml:space="preserve"> </w:t>
      </w:r>
      <w:r w:rsidRPr="00762DD1">
        <w:rPr>
          <w:b/>
          <w:i/>
          <w:sz w:val="28"/>
          <w:szCs w:val="28"/>
        </w:rPr>
        <w:t>Origó Tervművek Kft.</w:t>
      </w:r>
    </w:p>
    <w:p w14:paraId="56C62CF4" w14:textId="77777777" w:rsidR="001A10C1" w:rsidRDefault="001A10C1">
      <w:pPr>
        <w:jc w:val="center"/>
        <w:rPr>
          <w:sz w:val="28"/>
        </w:rPr>
      </w:pPr>
    </w:p>
    <w:p w14:paraId="182DB3FA" w14:textId="42A8661A" w:rsidR="008036C3" w:rsidRDefault="00E41E7A" w:rsidP="004865B9">
      <w:pPr>
        <w:jc w:val="center"/>
      </w:pPr>
      <w:r>
        <w:t>202</w:t>
      </w:r>
      <w:r w:rsidR="00837E66">
        <w:t>2</w:t>
      </w:r>
      <w:r w:rsidR="00371D6D">
        <w:t xml:space="preserve">. </w:t>
      </w:r>
      <w:r w:rsidR="00837E66">
        <w:t>július</w:t>
      </w:r>
    </w:p>
    <w:p w14:paraId="2C5E3425" w14:textId="77777777" w:rsidR="008036C3" w:rsidRDefault="008036C3" w:rsidP="008036C3">
      <w:pPr>
        <w:pStyle w:val="lfej"/>
        <w:tabs>
          <w:tab w:val="clear" w:pos="4536"/>
          <w:tab w:val="clear" w:pos="9072"/>
        </w:tabs>
        <w:sectPr w:rsidR="008036C3">
          <w:pgSz w:w="11906" w:h="16838"/>
          <w:pgMar w:top="1417" w:right="1417" w:bottom="1417" w:left="1417" w:header="708" w:footer="708" w:gutter="0"/>
          <w:cols w:space="708"/>
          <w:docGrid w:linePitch="360"/>
        </w:sectPr>
      </w:pPr>
    </w:p>
    <w:p w14:paraId="58561564" w14:textId="3447ACFF" w:rsidR="00371D6D" w:rsidRDefault="00371D6D" w:rsidP="00721FA3">
      <w:pPr>
        <w:spacing w:before="240" w:line="228" w:lineRule="auto"/>
        <w:jc w:val="center"/>
        <w:rPr>
          <w:b/>
          <w:bCs/>
        </w:rPr>
      </w:pPr>
      <w:r w:rsidRPr="005C2265">
        <w:rPr>
          <w:b/>
          <w:bCs/>
        </w:rPr>
        <w:lastRenderedPageBreak/>
        <w:t>TARTALOMJEGYZÉK</w:t>
      </w:r>
    </w:p>
    <w:p w14:paraId="3CC47AF1" w14:textId="77777777" w:rsidR="004862B9" w:rsidRPr="005C2265" w:rsidRDefault="004862B9" w:rsidP="00721FA3">
      <w:pPr>
        <w:spacing w:before="240" w:line="228" w:lineRule="auto"/>
        <w:jc w:val="center"/>
        <w:rPr>
          <w:b/>
          <w:bCs/>
        </w:rPr>
      </w:pPr>
    </w:p>
    <w:p w14:paraId="299956E3" w14:textId="57CE9848" w:rsidR="00FB1DEE" w:rsidRPr="005C2265" w:rsidRDefault="00371D6D" w:rsidP="00721FA3">
      <w:pPr>
        <w:spacing w:after="60" w:line="228" w:lineRule="auto"/>
        <w:jc w:val="right"/>
      </w:pPr>
      <w:r w:rsidRPr="005C2265">
        <w:t>Oldal</w:t>
      </w:r>
    </w:p>
    <w:p w14:paraId="0D84CD4C" w14:textId="0B0C562C" w:rsidR="00576034" w:rsidRDefault="00371D6D">
      <w:pPr>
        <w:pStyle w:val="TJ1"/>
        <w:rPr>
          <w:rFonts w:asciiTheme="minorHAnsi" w:eastAsiaTheme="minorEastAsia" w:hAnsiTheme="minorHAnsi" w:cstheme="minorBidi"/>
          <w:sz w:val="22"/>
          <w:szCs w:val="22"/>
        </w:rPr>
      </w:pPr>
      <w:r w:rsidRPr="00E13197">
        <w:rPr>
          <w:sz w:val="23"/>
          <w:szCs w:val="23"/>
        </w:rPr>
        <w:fldChar w:fldCharType="begin"/>
      </w:r>
      <w:r w:rsidRPr="00E13197">
        <w:rPr>
          <w:sz w:val="23"/>
          <w:szCs w:val="23"/>
        </w:rPr>
        <w:instrText xml:space="preserve"> TOC \o "1-1" \h \z \t "Címsor 2;1;Címsor 3;1;Címsor 4;2" </w:instrText>
      </w:r>
      <w:r w:rsidRPr="00E13197">
        <w:rPr>
          <w:sz w:val="23"/>
          <w:szCs w:val="23"/>
        </w:rPr>
        <w:fldChar w:fldCharType="separate"/>
      </w:r>
      <w:hyperlink w:anchor="_Toc76844338" w:history="1">
        <w:r w:rsidR="00576034" w:rsidRPr="004264F4">
          <w:rPr>
            <w:rStyle w:val="Hiperhivatkozs"/>
          </w:rPr>
          <w:t>1.</w:t>
        </w:r>
        <w:r w:rsidR="00576034">
          <w:rPr>
            <w:rFonts w:asciiTheme="minorHAnsi" w:eastAsiaTheme="minorEastAsia" w:hAnsiTheme="minorHAnsi" w:cstheme="minorBidi"/>
            <w:sz w:val="22"/>
            <w:szCs w:val="22"/>
          </w:rPr>
          <w:tab/>
        </w:r>
        <w:r w:rsidR="00576034" w:rsidRPr="004264F4">
          <w:rPr>
            <w:rStyle w:val="Hiperhivatkozs"/>
          </w:rPr>
          <w:t>Általános előírások</w:t>
        </w:r>
        <w:r w:rsidR="00576034">
          <w:rPr>
            <w:webHidden/>
          </w:rPr>
          <w:tab/>
        </w:r>
        <w:r w:rsidR="00576034">
          <w:rPr>
            <w:webHidden/>
          </w:rPr>
          <w:fldChar w:fldCharType="begin"/>
        </w:r>
        <w:r w:rsidR="00576034">
          <w:rPr>
            <w:webHidden/>
          </w:rPr>
          <w:instrText xml:space="preserve"> PAGEREF _Toc76844338 \h </w:instrText>
        </w:r>
        <w:r w:rsidR="00576034">
          <w:rPr>
            <w:webHidden/>
          </w:rPr>
        </w:r>
        <w:r w:rsidR="00576034">
          <w:rPr>
            <w:webHidden/>
          </w:rPr>
          <w:fldChar w:fldCharType="separate"/>
        </w:r>
        <w:r w:rsidR="00AB10F0">
          <w:rPr>
            <w:webHidden/>
          </w:rPr>
          <w:t>2</w:t>
        </w:r>
        <w:r w:rsidR="00576034">
          <w:rPr>
            <w:webHidden/>
          </w:rPr>
          <w:fldChar w:fldCharType="end"/>
        </w:r>
      </w:hyperlink>
    </w:p>
    <w:p w14:paraId="3AC4981A" w14:textId="3F50D279" w:rsidR="00576034" w:rsidRDefault="00000000" w:rsidP="00576034">
      <w:pPr>
        <w:pStyle w:val="TJ2"/>
        <w:rPr>
          <w:rFonts w:asciiTheme="minorHAnsi" w:eastAsiaTheme="minorEastAsia" w:hAnsiTheme="minorHAnsi" w:cstheme="minorBidi"/>
          <w:sz w:val="22"/>
          <w:szCs w:val="22"/>
        </w:rPr>
      </w:pPr>
      <w:hyperlink w:anchor="_Toc76844339" w:history="1">
        <w:r w:rsidR="00576034" w:rsidRPr="004264F4">
          <w:rPr>
            <w:rStyle w:val="Hiperhivatkozs"/>
          </w:rPr>
          <w:t>1.1.</w:t>
        </w:r>
        <w:r w:rsidR="00576034">
          <w:rPr>
            <w:rFonts w:asciiTheme="minorHAnsi" w:eastAsiaTheme="minorEastAsia" w:hAnsiTheme="minorHAnsi" w:cstheme="minorBidi"/>
            <w:sz w:val="22"/>
            <w:szCs w:val="22"/>
          </w:rPr>
          <w:tab/>
        </w:r>
        <w:r w:rsidR="00576034" w:rsidRPr="004264F4">
          <w:rPr>
            <w:rStyle w:val="Hiperhivatkozs"/>
          </w:rPr>
          <w:t>A rendelet alkalmazása</w:t>
        </w:r>
        <w:r w:rsidR="00576034">
          <w:rPr>
            <w:webHidden/>
          </w:rPr>
          <w:tab/>
        </w:r>
        <w:r w:rsidR="00576034">
          <w:rPr>
            <w:webHidden/>
          </w:rPr>
          <w:fldChar w:fldCharType="begin"/>
        </w:r>
        <w:r w:rsidR="00576034">
          <w:rPr>
            <w:webHidden/>
          </w:rPr>
          <w:instrText xml:space="preserve"> PAGEREF _Toc76844339 \h </w:instrText>
        </w:r>
        <w:r w:rsidR="00576034">
          <w:rPr>
            <w:webHidden/>
          </w:rPr>
        </w:r>
        <w:r w:rsidR="00576034">
          <w:rPr>
            <w:webHidden/>
          </w:rPr>
          <w:fldChar w:fldCharType="separate"/>
        </w:r>
        <w:r w:rsidR="00AB10F0">
          <w:rPr>
            <w:webHidden/>
          </w:rPr>
          <w:t>2</w:t>
        </w:r>
        <w:r w:rsidR="00576034">
          <w:rPr>
            <w:webHidden/>
          </w:rPr>
          <w:fldChar w:fldCharType="end"/>
        </w:r>
      </w:hyperlink>
    </w:p>
    <w:p w14:paraId="230BFFD4" w14:textId="1CA6865F" w:rsidR="00576034" w:rsidRDefault="00000000" w:rsidP="00576034">
      <w:pPr>
        <w:pStyle w:val="TJ2"/>
        <w:rPr>
          <w:rFonts w:asciiTheme="minorHAnsi" w:eastAsiaTheme="minorEastAsia" w:hAnsiTheme="minorHAnsi" w:cstheme="minorBidi"/>
          <w:sz w:val="22"/>
          <w:szCs w:val="22"/>
        </w:rPr>
      </w:pPr>
      <w:hyperlink w:anchor="_Toc76844340" w:history="1">
        <w:r w:rsidR="00576034" w:rsidRPr="004264F4">
          <w:rPr>
            <w:rStyle w:val="Hiperhivatkozs"/>
          </w:rPr>
          <w:t>1.2.</w:t>
        </w:r>
        <w:r w:rsidR="00576034">
          <w:rPr>
            <w:rFonts w:asciiTheme="minorHAnsi" w:eastAsiaTheme="minorEastAsia" w:hAnsiTheme="minorHAnsi" w:cstheme="minorBidi"/>
            <w:sz w:val="22"/>
            <w:szCs w:val="22"/>
          </w:rPr>
          <w:tab/>
        </w:r>
        <w:r w:rsidR="00576034" w:rsidRPr="004264F4">
          <w:rPr>
            <w:rStyle w:val="Hiperhivatkozs"/>
          </w:rPr>
          <w:t>Közterület alakításra vonatkozó előírások</w:t>
        </w:r>
        <w:r w:rsidR="00576034">
          <w:rPr>
            <w:webHidden/>
          </w:rPr>
          <w:tab/>
        </w:r>
        <w:r w:rsidR="00576034">
          <w:rPr>
            <w:webHidden/>
          </w:rPr>
          <w:fldChar w:fldCharType="begin"/>
        </w:r>
        <w:r w:rsidR="00576034">
          <w:rPr>
            <w:webHidden/>
          </w:rPr>
          <w:instrText xml:space="preserve"> PAGEREF _Toc76844340 \h </w:instrText>
        </w:r>
        <w:r w:rsidR="00576034">
          <w:rPr>
            <w:webHidden/>
          </w:rPr>
        </w:r>
        <w:r w:rsidR="00576034">
          <w:rPr>
            <w:webHidden/>
          </w:rPr>
          <w:fldChar w:fldCharType="separate"/>
        </w:r>
        <w:r w:rsidR="00AB10F0">
          <w:rPr>
            <w:webHidden/>
          </w:rPr>
          <w:t>2</w:t>
        </w:r>
        <w:r w:rsidR="00576034">
          <w:rPr>
            <w:webHidden/>
          </w:rPr>
          <w:fldChar w:fldCharType="end"/>
        </w:r>
      </w:hyperlink>
    </w:p>
    <w:p w14:paraId="1E622E73" w14:textId="60925D02" w:rsidR="00576034" w:rsidRDefault="00000000" w:rsidP="00576034">
      <w:pPr>
        <w:pStyle w:val="TJ2"/>
        <w:rPr>
          <w:rFonts w:asciiTheme="minorHAnsi" w:eastAsiaTheme="minorEastAsia" w:hAnsiTheme="minorHAnsi" w:cstheme="minorBidi"/>
          <w:sz w:val="22"/>
          <w:szCs w:val="22"/>
        </w:rPr>
      </w:pPr>
      <w:hyperlink w:anchor="_Toc76844341" w:history="1">
        <w:r w:rsidR="00576034" w:rsidRPr="004264F4">
          <w:rPr>
            <w:rStyle w:val="Hiperhivatkozs"/>
          </w:rPr>
          <w:t>1.3.</w:t>
        </w:r>
        <w:r w:rsidR="00576034">
          <w:rPr>
            <w:rFonts w:asciiTheme="minorHAnsi" w:eastAsiaTheme="minorEastAsia" w:hAnsiTheme="minorHAnsi" w:cstheme="minorBidi"/>
            <w:sz w:val="22"/>
            <w:szCs w:val="22"/>
          </w:rPr>
          <w:tab/>
        </w:r>
        <w:r w:rsidR="00576034" w:rsidRPr="004264F4">
          <w:rPr>
            <w:rStyle w:val="Hiperhivatkozs"/>
          </w:rPr>
          <w:t>Az épített környezet alakítására vonatkozó előírások</w:t>
        </w:r>
        <w:r w:rsidR="00576034">
          <w:rPr>
            <w:webHidden/>
          </w:rPr>
          <w:tab/>
        </w:r>
        <w:r w:rsidR="00576034">
          <w:rPr>
            <w:webHidden/>
          </w:rPr>
          <w:fldChar w:fldCharType="begin"/>
        </w:r>
        <w:r w:rsidR="00576034">
          <w:rPr>
            <w:webHidden/>
          </w:rPr>
          <w:instrText xml:space="preserve"> PAGEREF _Toc76844341 \h </w:instrText>
        </w:r>
        <w:r w:rsidR="00576034">
          <w:rPr>
            <w:webHidden/>
          </w:rPr>
        </w:r>
        <w:r w:rsidR="00576034">
          <w:rPr>
            <w:webHidden/>
          </w:rPr>
          <w:fldChar w:fldCharType="separate"/>
        </w:r>
        <w:r w:rsidR="00AB10F0">
          <w:rPr>
            <w:webHidden/>
          </w:rPr>
          <w:t>3</w:t>
        </w:r>
        <w:r w:rsidR="00576034">
          <w:rPr>
            <w:webHidden/>
          </w:rPr>
          <w:fldChar w:fldCharType="end"/>
        </w:r>
      </w:hyperlink>
    </w:p>
    <w:p w14:paraId="379CC1BA" w14:textId="27CDD797" w:rsidR="00576034" w:rsidRDefault="00000000" w:rsidP="00576034">
      <w:pPr>
        <w:pStyle w:val="TJ2"/>
        <w:rPr>
          <w:rFonts w:asciiTheme="minorHAnsi" w:eastAsiaTheme="minorEastAsia" w:hAnsiTheme="minorHAnsi" w:cstheme="minorBidi"/>
          <w:sz w:val="22"/>
          <w:szCs w:val="22"/>
        </w:rPr>
      </w:pPr>
      <w:hyperlink w:anchor="_Toc76844342" w:history="1">
        <w:r w:rsidR="00576034" w:rsidRPr="004264F4">
          <w:rPr>
            <w:rStyle w:val="Hiperhivatkozs"/>
          </w:rPr>
          <w:t>1.4.</w:t>
        </w:r>
        <w:r w:rsidR="00576034">
          <w:rPr>
            <w:rFonts w:asciiTheme="minorHAnsi" w:eastAsiaTheme="minorEastAsia" w:hAnsiTheme="minorHAnsi" w:cstheme="minorBidi"/>
            <w:sz w:val="22"/>
            <w:szCs w:val="22"/>
          </w:rPr>
          <w:tab/>
        </w:r>
        <w:r w:rsidR="00576034" w:rsidRPr="004264F4">
          <w:rPr>
            <w:rStyle w:val="Hiperhivatkozs"/>
          </w:rPr>
          <w:t>A táj és a természeti környezet védelmére vonatkozó előírások</w:t>
        </w:r>
        <w:r w:rsidR="00576034">
          <w:rPr>
            <w:webHidden/>
          </w:rPr>
          <w:tab/>
        </w:r>
        <w:r w:rsidR="00576034">
          <w:rPr>
            <w:webHidden/>
          </w:rPr>
          <w:fldChar w:fldCharType="begin"/>
        </w:r>
        <w:r w:rsidR="00576034">
          <w:rPr>
            <w:webHidden/>
          </w:rPr>
          <w:instrText xml:space="preserve"> PAGEREF _Toc76844342 \h </w:instrText>
        </w:r>
        <w:r w:rsidR="00576034">
          <w:rPr>
            <w:webHidden/>
          </w:rPr>
        </w:r>
        <w:r w:rsidR="00576034">
          <w:rPr>
            <w:webHidden/>
          </w:rPr>
          <w:fldChar w:fldCharType="separate"/>
        </w:r>
        <w:r w:rsidR="00AB10F0">
          <w:rPr>
            <w:webHidden/>
          </w:rPr>
          <w:t>3</w:t>
        </w:r>
        <w:r w:rsidR="00576034">
          <w:rPr>
            <w:webHidden/>
          </w:rPr>
          <w:fldChar w:fldCharType="end"/>
        </w:r>
      </w:hyperlink>
    </w:p>
    <w:p w14:paraId="13C0CF25" w14:textId="59DEFD99" w:rsidR="00576034" w:rsidRDefault="00000000" w:rsidP="00576034">
      <w:pPr>
        <w:pStyle w:val="TJ2"/>
        <w:rPr>
          <w:rFonts w:asciiTheme="minorHAnsi" w:eastAsiaTheme="minorEastAsia" w:hAnsiTheme="minorHAnsi" w:cstheme="minorBidi"/>
          <w:sz w:val="22"/>
          <w:szCs w:val="22"/>
        </w:rPr>
      </w:pPr>
      <w:hyperlink w:anchor="_Toc76844345" w:history="1">
        <w:r w:rsidR="00576034" w:rsidRPr="004264F4">
          <w:rPr>
            <w:rStyle w:val="Hiperhivatkozs"/>
          </w:rPr>
          <w:t>1.5.</w:t>
        </w:r>
        <w:r w:rsidR="00576034">
          <w:rPr>
            <w:rFonts w:asciiTheme="minorHAnsi" w:eastAsiaTheme="minorEastAsia" w:hAnsiTheme="minorHAnsi" w:cstheme="minorBidi"/>
            <w:sz w:val="22"/>
            <w:szCs w:val="22"/>
          </w:rPr>
          <w:tab/>
        </w:r>
        <w:r w:rsidR="00576034" w:rsidRPr="004264F4">
          <w:rPr>
            <w:rStyle w:val="Hiperhivatkozs"/>
          </w:rPr>
          <w:t>Környezetvédelmi előírások</w:t>
        </w:r>
        <w:r w:rsidR="00576034">
          <w:rPr>
            <w:webHidden/>
          </w:rPr>
          <w:tab/>
        </w:r>
        <w:r w:rsidR="00576034">
          <w:rPr>
            <w:webHidden/>
          </w:rPr>
          <w:fldChar w:fldCharType="begin"/>
        </w:r>
        <w:r w:rsidR="00576034">
          <w:rPr>
            <w:webHidden/>
          </w:rPr>
          <w:instrText xml:space="preserve"> PAGEREF _Toc76844345 \h </w:instrText>
        </w:r>
        <w:r w:rsidR="00576034">
          <w:rPr>
            <w:webHidden/>
          </w:rPr>
        </w:r>
        <w:r w:rsidR="00576034">
          <w:rPr>
            <w:webHidden/>
          </w:rPr>
          <w:fldChar w:fldCharType="separate"/>
        </w:r>
        <w:r w:rsidR="00AB10F0">
          <w:rPr>
            <w:webHidden/>
          </w:rPr>
          <w:t>3</w:t>
        </w:r>
        <w:r w:rsidR="00576034">
          <w:rPr>
            <w:webHidden/>
          </w:rPr>
          <w:fldChar w:fldCharType="end"/>
        </w:r>
      </w:hyperlink>
    </w:p>
    <w:p w14:paraId="66D7785C" w14:textId="3B3BE8A1" w:rsidR="00576034" w:rsidRDefault="00000000" w:rsidP="00576034">
      <w:pPr>
        <w:pStyle w:val="TJ2"/>
        <w:rPr>
          <w:rFonts w:asciiTheme="minorHAnsi" w:eastAsiaTheme="minorEastAsia" w:hAnsiTheme="minorHAnsi" w:cstheme="minorBidi"/>
          <w:sz w:val="22"/>
          <w:szCs w:val="22"/>
        </w:rPr>
      </w:pPr>
      <w:hyperlink w:anchor="_Toc76844356" w:history="1">
        <w:r w:rsidR="00576034" w:rsidRPr="004264F4">
          <w:rPr>
            <w:rStyle w:val="Hiperhivatkozs"/>
          </w:rPr>
          <w:t>1.6.</w:t>
        </w:r>
        <w:r w:rsidR="00576034">
          <w:rPr>
            <w:rFonts w:asciiTheme="minorHAnsi" w:eastAsiaTheme="minorEastAsia" w:hAnsiTheme="minorHAnsi" w:cstheme="minorBidi"/>
            <w:sz w:val="22"/>
            <w:szCs w:val="22"/>
          </w:rPr>
          <w:tab/>
        </w:r>
        <w:r w:rsidR="00576034" w:rsidRPr="004264F4">
          <w:rPr>
            <w:rStyle w:val="Hiperhivatkozs"/>
          </w:rPr>
          <w:t>Veszélyeztetett területekre vonatkozó előírások</w:t>
        </w:r>
        <w:r w:rsidR="00576034">
          <w:rPr>
            <w:webHidden/>
          </w:rPr>
          <w:tab/>
        </w:r>
        <w:r w:rsidR="00576034">
          <w:rPr>
            <w:webHidden/>
          </w:rPr>
          <w:fldChar w:fldCharType="begin"/>
        </w:r>
        <w:r w:rsidR="00576034">
          <w:rPr>
            <w:webHidden/>
          </w:rPr>
          <w:instrText xml:space="preserve"> PAGEREF _Toc76844356 \h </w:instrText>
        </w:r>
        <w:r w:rsidR="00576034">
          <w:rPr>
            <w:webHidden/>
          </w:rPr>
        </w:r>
        <w:r w:rsidR="00576034">
          <w:rPr>
            <w:webHidden/>
          </w:rPr>
          <w:fldChar w:fldCharType="separate"/>
        </w:r>
        <w:r w:rsidR="00AB10F0">
          <w:rPr>
            <w:webHidden/>
          </w:rPr>
          <w:t>4</w:t>
        </w:r>
        <w:r w:rsidR="00576034">
          <w:rPr>
            <w:webHidden/>
          </w:rPr>
          <w:fldChar w:fldCharType="end"/>
        </w:r>
      </w:hyperlink>
    </w:p>
    <w:p w14:paraId="73314AEB" w14:textId="499C1AB0" w:rsidR="00576034" w:rsidRDefault="00000000" w:rsidP="00576034">
      <w:pPr>
        <w:pStyle w:val="TJ2"/>
        <w:rPr>
          <w:rFonts w:asciiTheme="minorHAnsi" w:eastAsiaTheme="minorEastAsia" w:hAnsiTheme="minorHAnsi" w:cstheme="minorBidi"/>
          <w:sz w:val="22"/>
          <w:szCs w:val="22"/>
        </w:rPr>
      </w:pPr>
      <w:hyperlink w:anchor="_Toc76844357" w:history="1">
        <w:r w:rsidR="00576034" w:rsidRPr="004264F4">
          <w:rPr>
            <w:rStyle w:val="Hiperhivatkozs"/>
          </w:rPr>
          <w:t>1.7.</w:t>
        </w:r>
        <w:r w:rsidR="00576034">
          <w:rPr>
            <w:rFonts w:asciiTheme="minorHAnsi" w:eastAsiaTheme="minorEastAsia" w:hAnsiTheme="minorHAnsi" w:cstheme="minorBidi"/>
            <w:sz w:val="22"/>
            <w:szCs w:val="22"/>
          </w:rPr>
          <w:tab/>
        </w:r>
        <w:r w:rsidR="00576034" w:rsidRPr="004264F4">
          <w:rPr>
            <w:rStyle w:val="Hiperhivatkozs"/>
          </w:rPr>
          <w:t>Egyes sajátos jogintézményekkel kapcsolatos előírások</w:t>
        </w:r>
        <w:r w:rsidR="00576034">
          <w:rPr>
            <w:webHidden/>
          </w:rPr>
          <w:tab/>
        </w:r>
        <w:r w:rsidR="00576034">
          <w:rPr>
            <w:webHidden/>
          </w:rPr>
          <w:fldChar w:fldCharType="begin"/>
        </w:r>
        <w:r w:rsidR="00576034">
          <w:rPr>
            <w:webHidden/>
          </w:rPr>
          <w:instrText xml:space="preserve"> PAGEREF _Toc76844357 \h </w:instrText>
        </w:r>
        <w:r w:rsidR="00576034">
          <w:rPr>
            <w:webHidden/>
          </w:rPr>
        </w:r>
        <w:r w:rsidR="00576034">
          <w:rPr>
            <w:webHidden/>
          </w:rPr>
          <w:fldChar w:fldCharType="separate"/>
        </w:r>
        <w:r w:rsidR="00AB10F0">
          <w:rPr>
            <w:webHidden/>
          </w:rPr>
          <w:t>4</w:t>
        </w:r>
        <w:r w:rsidR="00576034">
          <w:rPr>
            <w:webHidden/>
          </w:rPr>
          <w:fldChar w:fldCharType="end"/>
        </w:r>
      </w:hyperlink>
    </w:p>
    <w:p w14:paraId="45140FFC" w14:textId="3A3E5300" w:rsidR="00576034" w:rsidRDefault="00000000" w:rsidP="00576034">
      <w:pPr>
        <w:pStyle w:val="TJ2"/>
        <w:rPr>
          <w:rFonts w:asciiTheme="minorHAnsi" w:eastAsiaTheme="minorEastAsia" w:hAnsiTheme="minorHAnsi" w:cstheme="minorBidi"/>
          <w:sz w:val="22"/>
          <w:szCs w:val="22"/>
        </w:rPr>
      </w:pPr>
      <w:hyperlink w:anchor="_Toc76844361" w:history="1">
        <w:r w:rsidR="00576034" w:rsidRPr="004264F4">
          <w:rPr>
            <w:rStyle w:val="Hiperhivatkozs"/>
          </w:rPr>
          <w:t>1.8.</w:t>
        </w:r>
        <w:r w:rsidR="00576034">
          <w:rPr>
            <w:rFonts w:asciiTheme="minorHAnsi" w:eastAsiaTheme="minorEastAsia" w:hAnsiTheme="minorHAnsi" w:cstheme="minorBidi"/>
            <w:sz w:val="22"/>
            <w:szCs w:val="22"/>
          </w:rPr>
          <w:tab/>
        </w:r>
        <w:r w:rsidR="00576034" w:rsidRPr="004264F4">
          <w:rPr>
            <w:rStyle w:val="Hiperhivatkozs"/>
          </w:rPr>
          <w:t>Közművek előírásai</w:t>
        </w:r>
        <w:r w:rsidR="00576034">
          <w:rPr>
            <w:webHidden/>
          </w:rPr>
          <w:tab/>
        </w:r>
        <w:r w:rsidR="00576034">
          <w:rPr>
            <w:webHidden/>
          </w:rPr>
          <w:fldChar w:fldCharType="begin"/>
        </w:r>
        <w:r w:rsidR="00576034">
          <w:rPr>
            <w:webHidden/>
          </w:rPr>
          <w:instrText xml:space="preserve"> PAGEREF _Toc76844361 \h </w:instrText>
        </w:r>
        <w:r w:rsidR="00576034">
          <w:rPr>
            <w:webHidden/>
          </w:rPr>
        </w:r>
        <w:r w:rsidR="00576034">
          <w:rPr>
            <w:webHidden/>
          </w:rPr>
          <w:fldChar w:fldCharType="separate"/>
        </w:r>
        <w:r w:rsidR="00AB10F0">
          <w:rPr>
            <w:webHidden/>
          </w:rPr>
          <w:t>4</w:t>
        </w:r>
        <w:r w:rsidR="00576034">
          <w:rPr>
            <w:webHidden/>
          </w:rPr>
          <w:fldChar w:fldCharType="end"/>
        </w:r>
      </w:hyperlink>
    </w:p>
    <w:p w14:paraId="2DB5FEB4" w14:textId="040A3559" w:rsidR="00576034" w:rsidRDefault="00000000" w:rsidP="00576034">
      <w:pPr>
        <w:pStyle w:val="TJ2"/>
        <w:rPr>
          <w:rFonts w:asciiTheme="minorHAnsi" w:eastAsiaTheme="minorEastAsia" w:hAnsiTheme="minorHAnsi" w:cstheme="minorBidi"/>
          <w:sz w:val="22"/>
          <w:szCs w:val="22"/>
        </w:rPr>
      </w:pPr>
      <w:hyperlink w:anchor="_Toc76844363" w:history="1">
        <w:r w:rsidR="00576034" w:rsidRPr="004264F4">
          <w:rPr>
            <w:rStyle w:val="Hiperhivatkozs"/>
          </w:rPr>
          <w:t>1.9.</w:t>
        </w:r>
        <w:r w:rsidR="00576034">
          <w:rPr>
            <w:rFonts w:asciiTheme="minorHAnsi" w:eastAsiaTheme="minorEastAsia" w:hAnsiTheme="minorHAnsi" w:cstheme="minorBidi"/>
            <w:sz w:val="22"/>
            <w:szCs w:val="22"/>
          </w:rPr>
          <w:tab/>
        </w:r>
        <w:r w:rsidR="00576034" w:rsidRPr="004264F4">
          <w:rPr>
            <w:rStyle w:val="Hiperhivatkozs"/>
          </w:rPr>
          <w:t>Építés általános szabályai</w:t>
        </w:r>
        <w:r w:rsidR="00576034">
          <w:rPr>
            <w:webHidden/>
          </w:rPr>
          <w:tab/>
        </w:r>
        <w:r w:rsidR="00576034">
          <w:rPr>
            <w:webHidden/>
          </w:rPr>
          <w:fldChar w:fldCharType="begin"/>
        </w:r>
        <w:r w:rsidR="00576034">
          <w:rPr>
            <w:webHidden/>
          </w:rPr>
          <w:instrText xml:space="preserve"> PAGEREF _Toc76844363 \h </w:instrText>
        </w:r>
        <w:r w:rsidR="00576034">
          <w:rPr>
            <w:webHidden/>
          </w:rPr>
        </w:r>
        <w:r w:rsidR="00576034">
          <w:rPr>
            <w:webHidden/>
          </w:rPr>
          <w:fldChar w:fldCharType="separate"/>
        </w:r>
        <w:r w:rsidR="00AB10F0">
          <w:rPr>
            <w:webHidden/>
          </w:rPr>
          <w:t>5</w:t>
        </w:r>
        <w:r w:rsidR="00576034">
          <w:rPr>
            <w:webHidden/>
          </w:rPr>
          <w:fldChar w:fldCharType="end"/>
        </w:r>
      </w:hyperlink>
    </w:p>
    <w:p w14:paraId="39F91629" w14:textId="1132B7D7" w:rsidR="00576034" w:rsidRDefault="00000000" w:rsidP="00576034">
      <w:pPr>
        <w:pStyle w:val="TJ2"/>
        <w:rPr>
          <w:rFonts w:asciiTheme="minorHAnsi" w:eastAsiaTheme="minorEastAsia" w:hAnsiTheme="minorHAnsi" w:cstheme="minorBidi"/>
          <w:sz w:val="22"/>
          <w:szCs w:val="22"/>
        </w:rPr>
      </w:pPr>
      <w:hyperlink w:anchor="_Toc76844364" w:history="1">
        <w:r w:rsidR="00576034" w:rsidRPr="004264F4">
          <w:rPr>
            <w:rStyle w:val="Hiperhivatkozs"/>
          </w:rPr>
          <w:t>1.10.</w:t>
        </w:r>
        <w:r w:rsidR="00576034">
          <w:rPr>
            <w:rFonts w:asciiTheme="minorHAnsi" w:eastAsiaTheme="minorEastAsia" w:hAnsiTheme="minorHAnsi" w:cstheme="minorBidi"/>
            <w:sz w:val="22"/>
            <w:szCs w:val="22"/>
          </w:rPr>
          <w:tab/>
        </w:r>
        <w:r w:rsidR="00576034" w:rsidRPr="004264F4">
          <w:rPr>
            <w:rStyle w:val="Hiperhivatkozs"/>
          </w:rPr>
          <w:t>Katasztrófavédelmi osztályba sorolás alapján meghatározott elégséges védelmi szint követelményei</w:t>
        </w:r>
        <w:r w:rsidR="00576034">
          <w:rPr>
            <w:webHidden/>
          </w:rPr>
          <w:tab/>
        </w:r>
        <w:r w:rsidR="00576034">
          <w:rPr>
            <w:webHidden/>
          </w:rPr>
          <w:fldChar w:fldCharType="begin"/>
        </w:r>
        <w:r w:rsidR="00576034">
          <w:rPr>
            <w:webHidden/>
          </w:rPr>
          <w:instrText xml:space="preserve"> PAGEREF _Toc76844364 \h </w:instrText>
        </w:r>
        <w:r w:rsidR="00576034">
          <w:rPr>
            <w:webHidden/>
          </w:rPr>
        </w:r>
        <w:r w:rsidR="00576034">
          <w:rPr>
            <w:webHidden/>
          </w:rPr>
          <w:fldChar w:fldCharType="separate"/>
        </w:r>
        <w:r w:rsidR="00AB10F0">
          <w:rPr>
            <w:webHidden/>
          </w:rPr>
          <w:t>5</w:t>
        </w:r>
        <w:r w:rsidR="00576034">
          <w:rPr>
            <w:webHidden/>
          </w:rPr>
          <w:fldChar w:fldCharType="end"/>
        </w:r>
      </w:hyperlink>
    </w:p>
    <w:p w14:paraId="23D3E369" w14:textId="2100EB44" w:rsidR="00576034" w:rsidRDefault="00000000">
      <w:pPr>
        <w:pStyle w:val="TJ1"/>
        <w:rPr>
          <w:rFonts w:asciiTheme="minorHAnsi" w:eastAsiaTheme="minorEastAsia" w:hAnsiTheme="minorHAnsi" w:cstheme="minorBidi"/>
          <w:sz w:val="22"/>
          <w:szCs w:val="22"/>
        </w:rPr>
      </w:pPr>
      <w:hyperlink w:anchor="_Toc76844365" w:history="1">
        <w:r w:rsidR="00576034" w:rsidRPr="004264F4">
          <w:rPr>
            <w:rStyle w:val="Hiperhivatkozs"/>
          </w:rPr>
          <w:t>2.</w:t>
        </w:r>
        <w:r w:rsidR="00576034">
          <w:rPr>
            <w:rFonts w:asciiTheme="minorHAnsi" w:eastAsiaTheme="minorEastAsia" w:hAnsiTheme="minorHAnsi" w:cstheme="minorBidi"/>
            <w:sz w:val="22"/>
            <w:szCs w:val="22"/>
          </w:rPr>
          <w:tab/>
        </w:r>
        <w:r w:rsidR="00576034" w:rsidRPr="004264F4">
          <w:rPr>
            <w:rStyle w:val="Hiperhivatkozs"/>
          </w:rPr>
          <w:t>Építési övezetek előírásai</w:t>
        </w:r>
        <w:r w:rsidR="00576034">
          <w:rPr>
            <w:webHidden/>
          </w:rPr>
          <w:tab/>
        </w:r>
        <w:r w:rsidR="00576034">
          <w:rPr>
            <w:webHidden/>
          </w:rPr>
          <w:fldChar w:fldCharType="begin"/>
        </w:r>
        <w:r w:rsidR="00576034">
          <w:rPr>
            <w:webHidden/>
          </w:rPr>
          <w:instrText xml:space="preserve"> PAGEREF _Toc76844365 \h </w:instrText>
        </w:r>
        <w:r w:rsidR="00576034">
          <w:rPr>
            <w:webHidden/>
          </w:rPr>
        </w:r>
        <w:r w:rsidR="00576034">
          <w:rPr>
            <w:webHidden/>
          </w:rPr>
          <w:fldChar w:fldCharType="separate"/>
        </w:r>
        <w:r w:rsidR="00AB10F0">
          <w:rPr>
            <w:webHidden/>
          </w:rPr>
          <w:t>5</w:t>
        </w:r>
        <w:r w:rsidR="00576034">
          <w:rPr>
            <w:webHidden/>
          </w:rPr>
          <w:fldChar w:fldCharType="end"/>
        </w:r>
      </w:hyperlink>
    </w:p>
    <w:p w14:paraId="12C7F5AF" w14:textId="499E51E5" w:rsidR="00576034" w:rsidRDefault="00000000" w:rsidP="00576034">
      <w:pPr>
        <w:pStyle w:val="TJ2"/>
        <w:rPr>
          <w:rFonts w:asciiTheme="minorHAnsi" w:eastAsiaTheme="minorEastAsia" w:hAnsiTheme="minorHAnsi" w:cstheme="minorBidi"/>
          <w:sz w:val="22"/>
          <w:szCs w:val="22"/>
        </w:rPr>
      </w:pPr>
      <w:hyperlink w:anchor="_Toc76844366" w:history="1">
        <w:r w:rsidR="00576034" w:rsidRPr="004264F4">
          <w:rPr>
            <w:rStyle w:val="Hiperhivatkozs"/>
          </w:rPr>
          <w:t>2.1.</w:t>
        </w:r>
        <w:r w:rsidR="00576034">
          <w:rPr>
            <w:rFonts w:asciiTheme="minorHAnsi" w:eastAsiaTheme="minorEastAsia" w:hAnsiTheme="minorHAnsi" w:cstheme="minorBidi"/>
            <w:sz w:val="22"/>
            <w:szCs w:val="22"/>
          </w:rPr>
          <w:tab/>
        </w:r>
        <w:r w:rsidR="00576034" w:rsidRPr="004264F4">
          <w:rPr>
            <w:rStyle w:val="Hiperhivatkozs"/>
          </w:rPr>
          <w:t>Lakóterület</w:t>
        </w:r>
        <w:r w:rsidR="00576034">
          <w:rPr>
            <w:webHidden/>
          </w:rPr>
          <w:tab/>
        </w:r>
        <w:r w:rsidR="00576034">
          <w:rPr>
            <w:webHidden/>
          </w:rPr>
          <w:fldChar w:fldCharType="begin"/>
        </w:r>
        <w:r w:rsidR="00576034">
          <w:rPr>
            <w:webHidden/>
          </w:rPr>
          <w:instrText xml:space="preserve"> PAGEREF _Toc76844366 \h </w:instrText>
        </w:r>
        <w:r w:rsidR="00576034">
          <w:rPr>
            <w:webHidden/>
          </w:rPr>
        </w:r>
        <w:r w:rsidR="00576034">
          <w:rPr>
            <w:webHidden/>
          </w:rPr>
          <w:fldChar w:fldCharType="separate"/>
        </w:r>
        <w:r w:rsidR="00AB10F0">
          <w:rPr>
            <w:webHidden/>
          </w:rPr>
          <w:t>5</w:t>
        </w:r>
        <w:r w:rsidR="00576034">
          <w:rPr>
            <w:webHidden/>
          </w:rPr>
          <w:fldChar w:fldCharType="end"/>
        </w:r>
      </w:hyperlink>
    </w:p>
    <w:p w14:paraId="1C28F971" w14:textId="173A98C6" w:rsidR="00576034" w:rsidRDefault="00000000" w:rsidP="00576034">
      <w:pPr>
        <w:pStyle w:val="TJ2"/>
        <w:rPr>
          <w:rFonts w:asciiTheme="minorHAnsi" w:eastAsiaTheme="minorEastAsia" w:hAnsiTheme="minorHAnsi" w:cstheme="minorBidi"/>
          <w:sz w:val="22"/>
          <w:szCs w:val="22"/>
        </w:rPr>
      </w:pPr>
      <w:hyperlink w:anchor="_Toc76844367" w:history="1">
        <w:r w:rsidR="00576034" w:rsidRPr="004264F4">
          <w:rPr>
            <w:rStyle w:val="Hiperhivatkozs"/>
          </w:rPr>
          <w:t>2.2.</w:t>
        </w:r>
        <w:r w:rsidR="00576034">
          <w:rPr>
            <w:rFonts w:asciiTheme="minorHAnsi" w:eastAsiaTheme="minorEastAsia" w:hAnsiTheme="minorHAnsi" w:cstheme="minorBidi"/>
            <w:sz w:val="22"/>
            <w:szCs w:val="22"/>
          </w:rPr>
          <w:tab/>
        </w:r>
        <w:r w:rsidR="00576034" w:rsidRPr="004264F4">
          <w:rPr>
            <w:rStyle w:val="Hiperhivatkozs"/>
          </w:rPr>
          <w:t>Kisvárosias lakóterület</w:t>
        </w:r>
        <w:r w:rsidR="00576034">
          <w:rPr>
            <w:webHidden/>
          </w:rPr>
          <w:tab/>
        </w:r>
        <w:r w:rsidR="00576034">
          <w:rPr>
            <w:webHidden/>
          </w:rPr>
          <w:fldChar w:fldCharType="begin"/>
        </w:r>
        <w:r w:rsidR="00576034">
          <w:rPr>
            <w:webHidden/>
          </w:rPr>
          <w:instrText xml:space="preserve"> PAGEREF _Toc76844367 \h </w:instrText>
        </w:r>
        <w:r w:rsidR="00576034">
          <w:rPr>
            <w:webHidden/>
          </w:rPr>
        </w:r>
        <w:r w:rsidR="00576034">
          <w:rPr>
            <w:webHidden/>
          </w:rPr>
          <w:fldChar w:fldCharType="separate"/>
        </w:r>
        <w:r w:rsidR="00AB10F0">
          <w:rPr>
            <w:webHidden/>
          </w:rPr>
          <w:t>6</w:t>
        </w:r>
        <w:r w:rsidR="00576034">
          <w:rPr>
            <w:webHidden/>
          </w:rPr>
          <w:fldChar w:fldCharType="end"/>
        </w:r>
      </w:hyperlink>
    </w:p>
    <w:p w14:paraId="6AF626BC" w14:textId="2D2A278E" w:rsidR="00576034" w:rsidRDefault="00000000" w:rsidP="00576034">
      <w:pPr>
        <w:pStyle w:val="TJ2"/>
        <w:rPr>
          <w:rFonts w:asciiTheme="minorHAnsi" w:eastAsiaTheme="minorEastAsia" w:hAnsiTheme="minorHAnsi" w:cstheme="minorBidi"/>
          <w:sz w:val="22"/>
          <w:szCs w:val="22"/>
        </w:rPr>
      </w:pPr>
      <w:hyperlink w:anchor="_Toc76844368" w:history="1">
        <w:r w:rsidR="00576034" w:rsidRPr="004264F4">
          <w:rPr>
            <w:rStyle w:val="Hiperhivatkozs"/>
          </w:rPr>
          <w:t>2.3.</w:t>
        </w:r>
        <w:r w:rsidR="00576034">
          <w:rPr>
            <w:rFonts w:asciiTheme="minorHAnsi" w:eastAsiaTheme="minorEastAsia" w:hAnsiTheme="minorHAnsi" w:cstheme="minorBidi"/>
            <w:sz w:val="22"/>
            <w:szCs w:val="22"/>
          </w:rPr>
          <w:tab/>
        </w:r>
        <w:r w:rsidR="00576034" w:rsidRPr="004264F4">
          <w:rPr>
            <w:rStyle w:val="Hiperhivatkozs"/>
          </w:rPr>
          <w:t>Kertvárosias lakóterület</w:t>
        </w:r>
        <w:r w:rsidR="00576034">
          <w:rPr>
            <w:webHidden/>
          </w:rPr>
          <w:tab/>
        </w:r>
        <w:r w:rsidR="00576034">
          <w:rPr>
            <w:webHidden/>
          </w:rPr>
          <w:fldChar w:fldCharType="begin"/>
        </w:r>
        <w:r w:rsidR="00576034">
          <w:rPr>
            <w:webHidden/>
          </w:rPr>
          <w:instrText xml:space="preserve"> PAGEREF _Toc76844368 \h </w:instrText>
        </w:r>
        <w:r w:rsidR="00576034">
          <w:rPr>
            <w:webHidden/>
          </w:rPr>
        </w:r>
        <w:r w:rsidR="00576034">
          <w:rPr>
            <w:webHidden/>
          </w:rPr>
          <w:fldChar w:fldCharType="separate"/>
        </w:r>
        <w:r w:rsidR="00AB10F0">
          <w:rPr>
            <w:webHidden/>
          </w:rPr>
          <w:t>6</w:t>
        </w:r>
        <w:r w:rsidR="00576034">
          <w:rPr>
            <w:webHidden/>
          </w:rPr>
          <w:fldChar w:fldCharType="end"/>
        </w:r>
      </w:hyperlink>
    </w:p>
    <w:p w14:paraId="0038ED77" w14:textId="33419ACF" w:rsidR="00576034" w:rsidRDefault="00000000" w:rsidP="00576034">
      <w:pPr>
        <w:pStyle w:val="TJ2"/>
        <w:rPr>
          <w:rFonts w:asciiTheme="minorHAnsi" w:eastAsiaTheme="minorEastAsia" w:hAnsiTheme="minorHAnsi" w:cstheme="minorBidi"/>
          <w:sz w:val="22"/>
          <w:szCs w:val="22"/>
        </w:rPr>
      </w:pPr>
      <w:hyperlink w:anchor="_Toc76844370" w:history="1">
        <w:r w:rsidR="00576034" w:rsidRPr="004264F4">
          <w:rPr>
            <w:rStyle w:val="Hiperhivatkozs"/>
          </w:rPr>
          <w:t>2.4.</w:t>
        </w:r>
        <w:r w:rsidR="00576034">
          <w:rPr>
            <w:rFonts w:asciiTheme="minorHAnsi" w:eastAsiaTheme="minorEastAsia" w:hAnsiTheme="minorHAnsi" w:cstheme="minorBidi"/>
            <w:sz w:val="22"/>
            <w:szCs w:val="22"/>
          </w:rPr>
          <w:tab/>
        </w:r>
        <w:r w:rsidR="00576034" w:rsidRPr="004264F4">
          <w:rPr>
            <w:rStyle w:val="Hiperhivatkozs"/>
          </w:rPr>
          <w:t>Településközpont terület</w:t>
        </w:r>
        <w:r w:rsidR="00576034">
          <w:rPr>
            <w:webHidden/>
          </w:rPr>
          <w:tab/>
        </w:r>
        <w:r w:rsidR="00576034">
          <w:rPr>
            <w:webHidden/>
          </w:rPr>
          <w:fldChar w:fldCharType="begin"/>
        </w:r>
        <w:r w:rsidR="00576034">
          <w:rPr>
            <w:webHidden/>
          </w:rPr>
          <w:instrText xml:space="preserve"> PAGEREF _Toc76844370 \h </w:instrText>
        </w:r>
        <w:r w:rsidR="00576034">
          <w:rPr>
            <w:webHidden/>
          </w:rPr>
        </w:r>
        <w:r w:rsidR="00576034">
          <w:rPr>
            <w:webHidden/>
          </w:rPr>
          <w:fldChar w:fldCharType="separate"/>
        </w:r>
        <w:r w:rsidR="00AB10F0">
          <w:rPr>
            <w:webHidden/>
          </w:rPr>
          <w:t>7</w:t>
        </w:r>
        <w:r w:rsidR="00576034">
          <w:rPr>
            <w:webHidden/>
          </w:rPr>
          <w:fldChar w:fldCharType="end"/>
        </w:r>
      </w:hyperlink>
    </w:p>
    <w:p w14:paraId="22FAA8C0" w14:textId="0DA5DCD4" w:rsidR="00576034" w:rsidRDefault="00000000" w:rsidP="00576034">
      <w:pPr>
        <w:pStyle w:val="TJ2"/>
        <w:rPr>
          <w:rFonts w:asciiTheme="minorHAnsi" w:eastAsiaTheme="minorEastAsia" w:hAnsiTheme="minorHAnsi" w:cstheme="minorBidi"/>
          <w:sz w:val="22"/>
          <w:szCs w:val="22"/>
        </w:rPr>
      </w:pPr>
      <w:hyperlink w:anchor="_Toc76844371" w:history="1">
        <w:r w:rsidR="00576034" w:rsidRPr="004264F4">
          <w:rPr>
            <w:rStyle w:val="Hiperhivatkozs"/>
          </w:rPr>
          <w:t>2.5.</w:t>
        </w:r>
        <w:r w:rsidR="00576034">
          <w:rPr>
            <w:rFonts w:asciiTheme="minorHAnsi" w:eastAsiaTheme="minorEastAsia" w:hAnsiTheme="minorHAnsi" w:cstheme="minorBidi"/>
            <w:sz w:val="22"/>
            <w:szCs w:val="22"/>
          </w:rPr>
          <w:tab/>
        </w:r>
        <w:r w:rsidR="00576034" w:rsidRPr="004264F4">
          <w:rPr>
            <w:rStyle w:val="Hiperhivatkozs"/>
          </w:rPr>
          <w:t>Intézmény terület</w:t>
        </w:r>
        <w:r w:rsidR="00576034">
          <w:rPr>
            <w:webHidden/>
          </w:rPr>
          <w:tab/>
        </w:r>
        <w:r w:rsidR="00576034">
          <w:rPr>
            <w:webHidden/>
          </w:rPr>
          <w:fldChar w:fldCharType="begin"/>
        </w:r>
        <w:r w:rsidR="00576034">
          <w:rPr>
            <w:webHidden/>
          </w:rPr>
          <w:instrText xml:space="preserve"> PAGEREF _Toc76844371 \h </w:instrText>
        </w:r>
        <w:r w:rsidR="00576034">
          <w:rPr>
            <w:webHidden/>
          </w:rPr>
        </w:r>
        <w:r w:rsidR="00576034">
          <w:rPr>
            <w:webHidden/>
          </w:rPr>
          <w:fldChar w:fldCharType="separate"/>
        </w:r>
        <w:r w:rsidR="00AB10F0">
          <w:rPr>
            <w:webHidden/>
          </w:rPr>
          <w:t>8</w:t>
        </w:r>
        <w:r w:rsidR="00576034">
          <w:rPr>
            <w:webHidden/>
          </w:rPr>
          <w:fldChar w:fldCharType="end"/>
        </w:r>
      </w:hyperlink>
    </w:p>
    <w:p w14:paraId="0528A246" w14:textId="64B6F0AF" w:rsidR="00576034" w:rsidRDefault="00000000" w:rsidP="00576034">
      <w:pPr>
        <w:pStyle w:val="TJ2"/>
        <w:rPr>
          <w:rFonts w:asciiTheme="minorHAnsi" w:eastAsiaTheme="minorEastAsia" w:hAnsiTheme="minorHAnsi" w:cstheme="minorBidi"/>
          <w:sz w:val="22"/>
          <w:szCs w:val="22"/>
        </w:rPr>
      </w:pPr>
      <w:hyperlink w:anchor="_Toc76844372" w:history="1">
        <w:r w:rsidR="00576034" w:rsidRPr="004264F4">
          <w:rPr>
            <w:rStyle w:val="Hiperhivatkozs"/>
          </w:rPr>
          <w:t>2.6.</w:t>
        </w:r>
        <w:r w:rsidR="00576034">
          <w:rPr>
            <w:rFonts w:asciiTheme="minorHAnsi" w:eastAsiaTheme="minorEastAsia" w:hAnsiTheme="minorHAnsi" w:cstheme="minorBidi"/>
            <w:sz w:val="22"/>
            <w:szCs w:val="22"/>
          </w:rPr>
          <w:tab/>
        </w:r>
        <w:r w:rsidR="00576034" w:rsidRPr="004264F4">
          <w:rPr>
            <w:rStyle w:val="Hiperhivatkozs"/>
          </w:rPr>
          <w:t>Kereskedelmi, szolgáltató terület</w:t>
        </w:r>
        <w:r w:rsidR="00576034">
          <w:rPr>
            <w:webHidden/>
          </w:rPr>
          <w:tab/>
        </w:r>
        <w:r w:rsidR="00576034">
          <w:rPr>
            <w:webHidden/>
          </w:rPr>
          <w:fldChar w:fldCharType="begin"/>
        </w:r>
        <w:r w:rsidR="00576034">
          <w:rPr>
            <w:webHidden/>
          </w:rPr>
          <w:instrText xml:space="preserve"> PAGEREF _Toc76844372 \h </w:instrText>
        </w:r>
        <w:r w:rsidR="00576034">
          <w:rPr>
            <w:webHidden/>
          </w:rPr>
        </w:r>
        <w:r w:rsidR="00576034">
          <w:rPr>
            <w:webHidden/>
          </w:rPr>
          <w:fldChar w:fldCharType="separate"/>
        </w:r>
        <w:r w:rsidR="00AB10F0">
          <w:rPr>
            <w:webHidden/>
          </w:rPr>
          <w:t>8</w:t>
        </w:r>
        <w:r w:rsidR="00576034">
          <w:rPr>
            <w:webHidden/>
          </w:rPr>
          <w:fldChar w:fldCharType="end"/>
        </w:r>
      </w:hyperlink>
    </w:p>
    <w:p w14:paraId="02E6151A" w14:textId="786BC5BF" w:rsidR="00576034" w:rsidRDefault="00000000" w:rsidP="00576034">
      <w:pPr>
        <w:pStyle w:val="TJ2"/>
        <w:rPr>
          <w:rFonts w:asciiTheme="minorHAnsi" w:eastAsiaTheme="minorEastAsia" w:hAnsiTheme="minorHAnsi" w:cstheme="minorBidi"/>
          <w:sz w:val="22"/>
          <w:szCs w:val="22"/>
        </w:rPr>
      </w:pPr>
      <w:hyperlink w:anchor="_Toc76844373" w:history="1">
        <w:r w:rsidR="00576034" w:rsidRPr="004264F4">
          <w:rPr>
            <w:rStyle w:val="Hiperhivatkozs"/>
          </w:rPr>
          <w:t>2.7.</w:t>
        </w:r>
        <w:r w:rsidR="00576034">
          <w:rPr>
            <w:rFonts w:asciiTheme="minorHAnsi" w:eastAsiaTheme="minorEastAsia" w:hAnsiTheme="minorHAnsi" w:cstheme="minorBidi"/>
            <w:sz w:val="22"/>
            <w:szCs w:val="22"/>
          </w:rPr>
          <w:tab/>
        </w:r>
        <w:r w:rsidR="00576034" w:rsidRPr="004264F4">
          <w:rPr>
            <w:rStyle w:val="Hiperhivatkozs"/>
          </w:rPr>
          <w:t>Általános gazdasági terület</w:t>
        </w:r>
        <w:r w:rsidR="00576034">
          <w:rPr>
            <w:webHidden/>
          </w:rPr>
          <w:tab/>
        </w:r>
        <w:r w:rsidR="00576034">
          <w:rPr>
            <w:webHidden/>
          </w:rPr>
          <w:fldChar w:fldCharType="begin"/>
        </w:r>
        <w:r w:rsidR="00576034">
          <w:rPr>
            <w:webHidden/>
          </w:rPr>
          <w:instrText xml:space="preserve"> PAGEREF _Toc76844373 \h </w:instrText>
        </w:r>
        <w:r w:rsidR="00576034">
          <w:rPr>
            <w:webHidden/>
          </w:rPr>
        </w:r>
        <w:r w:rsidR="00576034">
          <w:rPr>
            <w:webHidden/>
          </w:rPr>
          <w:fldChar w:fldCharType="separate"/>
        </w:r>
        <w:r w:rsidR="00AB10F0">
          <w:rPr>
            <w:webHidden/>
          </w:rPr>
          <w:t>9</w:t>
        </w:r>
        <w:r w:rsidR="00576034">
          <w:rPr>
            <w:webHidden/>
          </w:rPr>
          <w:fldChar w:fldCharType="end"/>
        </w:r>
      </w:hyperlink>
    </w:p>
    <w:p w14:paraId="4FC4265D" w14:textId="3BE88543" w:rsidR="00576034" w:rsidRDefault="00000000" w:rsidP="00576034">
      <w:pPr>
        <w:pStyle w:val="TJ2"/>
        <w:rPr>
          <w:rFonts w:asciiTheme="minorHAnsi" w:eastAsiaTheme="minorEastAsia" w:hAnsiTheme="minorHAnsi" w:cstheme="minorBidi"/>
          <w:sz w:val="22"/>
          <w:szCs w:val="22"/>
        </w:rPr>
      </w:pPr>
      <w:hyperlink w:anchor="_Toc76844374" w:history="1">
        <w:r w:rsidR="00576034" w:rsidRPr="004264F4">
          <w:rPr>
            <w:rStyle w:val="Hiperhivatkozs"/>
          </w:rPr>
          <w:t>2.8.</w:t>
        </w:r>
        <w:r w:rsidR="00576034">
          <w:rPr>
            <w:rFonts w:asciiTheme="minorHAnsi" w:eastAsiaTheme="minorEastAsia" w:hAnsiTheme="minorHAnsi" w:cstheme="minorBidi"/>
            <w:sz w:val="22"/>
            <w:szCs w:val="22"/>
          </w:rPr>
          <w:tab/>
        </w:r>
        <w:r w:rsidR="00576034" w:rsidRPr="004264F4">
          <w:rPr>
            <w:rStyle w:val="Hiperhivatkozs"/>
          </w:rPr>
          <w:t>Üdülőházas területek</w:t>
        </w:r>
        <w:r w:rsidR="00576034">
          <w:rPr>
            <w:webHidden/>
          </w:rPr>
          <w:tab/>
        </w:r>
        <w:r w:rsidR="00576034">
          <w:rPr>
            <w:webHidden/>
          </w:rPr>
          <w:fldChar w:fldCharType="begin"/>
        </w:r>
        <w:r w:rsidR="00576034">
          <w:rPr>
            <w:webHidden/>
          </w:rPr>
          <w:instrText xml:space="preserve"> PAGEREF _Toc76844374 \h </w:instrText>
        </w:r>
        <w:r w:rsidR="00576034">
          <w:rPr>
            <w:webHidden/>
          </w:rPr>
        </w:r>
        <w:r w:rsidR="00576034">
          <w:rPr>
            <w:webHidden/>
          </w:rPr>
          <w:fldChar w:fldCharType="separate"/>
        </w:r>
        <w:r w:rsidR="00AB10F0">
          <w:rPr>
            <w:webHidden/>
          </w:rPr>
          <w:t>9</w:t>
        </w:r>
        <w:r w:rsidR="00576034">
          <w:rPr>
            <w:webHidden/>
          </w:rPr>
          <w:fldChar w:fldCharType="end"/>
        </w:r>
      </w:hyperlink>
    </w:p>
    <w:p w14:paraId="3300A62A" w14:textId="46C19A19" w:rsidR="00576034" w:rsidRDefault="00000000" w:rsidP="00576034">
      <w:pPr>
        <w:pStyle w:val="TJ2"/>
        <w:rPr>
          <w:rFonts w:asciiTheme="minorHAnsi" w:eastAsiaTheme="minorEastAsia" w:hAnsiTheme="minorHAnsi" w:cstheme="minorBidi"/>
          <w:sz w:val="22"/>
          <w:szCs w:val="22"/>
        </w:rPr>
      </w:pPr>
      <w:hyperlink w:anchor="_Toc76844375" w:history="1">
        <w:r w:rsidR="00576034" w:rsidRPr="004264F4">
          <w:rPr>
            <w:rStyle w:val="Hiperhivatkozs"/>
          </w:rPr>
          <w:t>2.9.</w:t>
        </w:r>
        <w:r w:rsidR="00576034">
          <w:rPr>
            <w:rFonts w:asciiTheme="minorHAnsi" w:eastAsiaTheme="minorEastAsia" w:hAnsiTheme="minorHAnsi" w:cstheme="minorBidi"/>
            <w:sz w:val="22"/>
            <w:szCs w:val="22"/>
          </w:rPr>
          <w:tab/>
        </w:r>
        <w:r w:rsidR="00576034" w:rsidRPr="004264F4">
          <w:rPr>
            <w:rStyle w:val="Hiperhivatkozs"/>
          </w:rPr>
          <w:t>Hétvégiházas területek</w:t>
        </w:r>
        <w:r w:rsidR="00576034">
          <w:rPr>
            <w:webHidden/>
          </w:rPr>
          <w:tab/>
        </w:r>
        <w:r w:rsidR="00576034">
          <w:rPr>
            <w:webHidden/>
          </w:rPr>
          <w:fldChar w:fldCharType="begin"/>
        </w:r>
        <w:r w:rsidR="00576034">
          <w:rPr>
            <w:webHidden/>
          </w:rPr>
          <w:instrText xml:space="preserve"> PAGEREF _Toc76844375 \h </w:instrText>
        </w:r>
        <w:r w:rsidR="00576034">
          <w:rPr>
            <w:webHidden/>
          </w:rPr>
        </w:r>
        <w:r w:rsidR="00576034">
          <w:rPr>
            <w:webHidden/>
          </w:rPr>
          <w:fldChar w:fldCharType="separate"/>
        </w:r>
        <w:r w:rsidR="00AB10F0">
          <w:rPr>
            <w:webHidden/>
          </w:rPr>
          <w:t>9</w:t>
        </w:r>
        <w:r w:rsidR="00576034">
          <w:rPr>
            <w:webHidden/>
          </w:rPr>
          <w:fldChar w:fldCharType="end"/>
        </w:r>
      </w:hyperlink>
    </w:p>
    <w:p w14:paraId="3AF364B6" w14:textId="4AE2A13D" w:rsidR="00576034" w:rsidRDefault="00000000" w:rsidP="00576034">
      <w:pPr>
        <w:pStyle w:val="TJ2"/>
        <w:rPr>
          <w:rFonts w:asciiTheme="minorHAnsi" w:eastAsiaTheme="minorEastAsia" w:hAnsiTheme="minorHAnsi" w:cstheme="minorBidi"/>
          <w:sz w:val="22"/>
          <w:szCs w:val="22"/>
        </w:rPr>
      </w:pPr>
      <w:hyperlink w:anchor="_Toc76844376" w:history="1">
        <w:r w:rsidR="00576034" w:rsidRPr="004264F4">
          <w:rPr>
            <w:rStyle w:val="Hiperhivatkozs"/>
          </w:rPr>
          <w:t>2.10.</w:t>
        </w:r>
        <w:r w:rsidR="00576034">
          <w:rPr>
            <w:rFonts w:asciiTheme="minorHAnsi" w:eastAsiaTheme="minorEastAsia" w:hAnsiTheme="minorHAnsi" w:cstheme="minorBidi"/>
            <w:sz w:val="22"/>
            <w:szCs w:val="22"/>
          </w:rPr>
          <w:tab/>
        </w:r>
        <w:r w:rsidR="00576034" w:rsidRPr="004264F4">
          <w:rPr>
            <w:rStyle w:val="Hiperhivatkozs"/>
          </w:rPr>
          <w:t>Különleges területek</w:t>
        </w:r>
        <w:r w:rsidR="00576034">
          <w:rPr>
            <w:webHidden/>
          </w:rPr>
          <w:tab/>
        </w:r>
        <w:r w:rsidR="00576034">
          <w:rPr>
            <w:webHidden/>
          </w:rPr>
          <w:fldChar w:fldCharType="begin"/>
        </w:r>
        <w:r w:rsidR="00576034">
          <w:rPr>
            <w:webHidden/>
          </w:rPr>
          <w:instrText xml:space="preserve"> PAGEREF _Toc76844376 \h </w:instrText>
        </w:r>
        <w:r w:rsidR="00576034">
          <w:rPr>
            <w:webHidden/>
          </w:rPr>
        </w:r>
        <w:r w:rsidR="00576034">
          <w:rPr>
            <w:webHidden/>
          </w:rPr>
          <w:fldChar w:fldCharType="separate"/>
        </w:r>
        <w:r w:rsidR="00AB10F0">
          <w:rPr>
            <w:webHidden/>
          </w:rPr>
          <w:t>10</w:t>
        </w:r>
        <w:r w:rsidR="00576034">
          <w:rPr>
            <w:webHidden/>
          </w:rPr>
          <w:fldChar w:fldCharType="end"/>
        </w:r>
      </w:hyperlink>
    </w:p>
    <w:p w14:paraId="266B7096" w14:textId="74C47B8D" w:rsidR="00576034" w:rsidRDefault="00000000">
      <w:pPr>
        <w:pStyle w:val="TJ1"/>
        <w:rPr>
          <w:rFonts w:asciiTheme="minorHAnsi" w:eastAsiaTheme="minorEastAsia" w:hAnsiTheme="minorHAnsi" w:cstheme="minorBidi"/>
          <w:sz w:val="22"/>
          <w:szCs w:val="22"/>
        </w:rPr>
      </w:pPr>
      <w:hyperlink w:anchor="_Toc76844377" w:history="1">
        <w:r w:rsidR="00576034" w:rsidRPr="004264F4">
          <w:rPr>
            <w:rStyle w:val="Hiperhivatkozs"/>
          </w:rPr>
          <w:t>3.</w:t>
        </w:r>
        <w:r w:rsidR="00576034">
          <w:rPr>
            <w:rFonts w:asciiTheme="minorHAnsi" w:eastAsiaTheme="minorEastAsia" w:hAnsiTheme="minorHAnsi" w:cstheme="minorBidi"/>
            <w:sz w:val="22"/>
            <w:szCs w:val="22"/>
          </w:rPr>
          <w:tab/>
        </w:r>
        <w:r w:rsidR="00576034" w:rsidRPr="004264F4">
          <w:rPr>
            <w:rStyle w:val="Hiperhivatkozs"/>
          </w:rPr>
          <w:t>Beépítésre nem szánt övezetek előírásai</w:t>
        </w:r>
        <w:r w:rsidR="00576034">
          <w:rPr>
            <w:webHidden/>
          </w:rPr>
          <w:tab/>
        </w:r>
        <w:r w:rsidR="00576034">
          <w:rPr>
            <w:webHidden/>
          </w:rPr>
          <w:fldChar w:fldCharType="begin"/>
        </w:r>
        <w:r w:rsidR="00576034">
          <w:rPr>
            <w:webHidden/>
          </w:rPr>
          <w:instrText xml:space="preserve"> PAGEREF _Toc76844377 \h </w:instrText>
        </w:r>
        <w:r w:rsidR="00576034">
          <w:rPr>
            <w:webHidden/>
          </w:rPr>
        </w:r>
        <w:r w:rsidR="00576034">
          <w:rPr>
            <w:webHidden/>
          </w:rPr>
          <w:fldChar w:fldCharType="separate"/>
        </w:r>
        <w:r w:rsidR="00AB10F0">
          <w:rPr>
            <w:webHidden/>
          </w:rPr>
          <w:t>10</w:t>
        </w:r>
        <w:r w:rsidR="00576034">
          <w:rPr>
            <w:webHidden/>
          </w:rPr>
          <w:fldChar w:fldCharType="end"/>
        </w:r>
      </w:hyperlink>
    </w:p>
    <w:p w14:paraId="02CAF580" w14:textId="0A686CBE" w:rsidR="00576034" w:rsidRDefault="00000000" w:rsidP="00576034">
      <w:pPr>
        <w:pStyle w:val="TJ2"/>
        <w:rPr>
          <w:rFonts w:asciiTheme="minorHAnsi" w:eastAsiaTheme="minorEastAsia" w:hAnsiTheme="minorHAnsi" w:cstheme="minorBidi"/>
          <w:sz w:val="22"/>
          <w:szCs w:val="22"/>
        </w:rPr>
      </w:pPr>
      <w:hyperlink w:anchor="_Toc76844378" w:history="1">
        <w:r w:rsidR="00576034" w:rsidRPr="004264F4">
          <w:rPr>
            <w:rStyle w:val="Hiperhivatkozs"/>
          </w:rPr>
          <w:t>3.1.</w:t>
        </w:r>
        <w:r w:rsidR="00576034">
          <w:rPr>
            <w:rFonts w:asciiTheme="minorHAnsi" w:eastAsiaTheme="minorEastAsia" w:hAnsiTheme="minorHAnsi" w:cstheme="minorBidi"/>
            <w:sz w:val="22"/>
            <w:szCs w:val="22"/>
          </w:rPr>
          <w:tab/>
        </w:r>
        <w:r w:rsidR="00576034" w:rsidRPr="004264F4">
          <w:rPr>
            <w:rStyle w:val="Hiperhivatkozs"/>
          </w:rPr>
          <w:t>Közlekedési és közműterület</w:t>
        </w:r>
        <w:r w:rsidR="00576034">
          <w:rPr>
            <w:webHidden/>
          </w:rPr>
          <w:tab/>
        </w:r>
        <w:r w:rsidR="00576034">
          <w:rPr>
            <w:webHidden/>
          </w:rPr>
          <w:fldChar w:fldCharType="begin"/>
        </w:r>
        <w:r w:rsidR="00576034">
          <w:rPr>
            <w:webHidden/>
          </w:rPr>
          <w:instrText xml:space="preserve"> PAGEREF _Toc76844378 \h </w:instrText>
        </w:r>
        <w:r w:rsidR="00576034">
          <w:rPr>
            <w:webHidden/>
          </w:rPr>
        </w:r>
        <w:r w:rsidR="00576034">
          <w:rPr>
            <w:webHidden/>
          </w:rPr>
          <w:fldChar w:fldCharType="separate"/>
        </w:r>
        <w:r w:rsidR="00AB10F0">
          <w:rPr>
            <w:webHidden/>
          </w:rPr>
          <w:t>10</w:t>
        </w:r>
        <w:r w:rsidR="00576034">
          <w:rPr>
            <w:webHidden/>
          </w:rPr>
          <w:fldChar w:fldCharType="end"/>
        </w:r>
      </w:hyperlink>
    </w:p>
    <w:p w14:paraId="3F38DC28" w14:textId="6F69903E" w:rsidR="00576034" w:rsidRDefault="00000000" w:rsidP="00576034">
      <w:pPr>
        <w:pStyle w:val="TJ2"/>
        <w:rPr>
          <w:rFonts w:asciiTheme="minorHAnsi" w:eastAsiaTheme="minorEastAsia" w:hAnsiTheme="minorHAnsi" w:cstheme="minorBidi"/>
          <w:sz w:val="22"/>
          <w:szCs w:val="22"/>
        </w:rPr>
      </w:pPr>
      <w:hyperlink w:anchor="_Toc76844379" w:history="1">
        <w:r w:rsidR="00576034" w:rsidRPr="004264F4">
          <w:rPr>
            <w:rStyle w:val="Hiperhivatkozs"/>
          </w:rPr>
          <w:t>3.2.</w:t>
        </w:r>
        <w:r w:rsidR="00576034">
          <w:rPr>
            <w:rFonts w:asciiTheme="minorHAnsi" w:eastAsiaTheme="minorEastAsia" w:hAnsiTheme="minorHAnsi" w:cstheme="minorBidi"/>
            <w:sz w:val="22"/>
            <w:szCs w:val="22"/>
          </w:rPr>
          <w:tab/>
        </w:r>
        <w:r w:rsidR="00576034" w:rsidRPr="004264F4">
          <w:rPr>
            <w:rStyle w:val="Hiperhivatkozs"/>
          </w:rPr>
          <w:t>Zöldterület</w:t>
        </w:r>
        <w:r w:rsidR="00576034">
          <w:rPr>
            <w:webHidden/>
          </w:rPr>
          <w:tab/>
        </w:r>
        <w:r w:rsidR="00576034">
          <w:rPr>
            <w:webHidden/>
          </w:rPr>
          <w:fldChar w:fldCharType="begin"/>
        </w:r>
        <w:r w:rsidR="00576034">
          <w:rPr>
            <w:webHidden/>
          </w:rPr>
          <w:instrText xml:space="preserve"> PAGEREF _Toc76844379 \h </w:instrText>
        </w:r>
        <w:r w:rsidR="00576034">
          <w:rPr>
            <w:webHidden/>
          </w:rPr>
        </w:r>
        <w:r w:rsidR="00576034">
          <w:rPr>
            <w:webHidden/>
          </w:rPr>
          <w:fldChar w:fldCharType="separate"/>
        </w:r>
        <w:r w:rsidR="00AB10F0">
          <w:rPr>
            <w:webHidden/>
          </w:rPr>
          <w:t>10</w:t>
        </w:r>
        <w:r w:rsidR="00576034">
          <w:rPr>
            <w:webHidden/>
          </w:rPr>
          <w:fldChar w:fldCharType="end"/>
        </w:r>
      </w:hyperlink>
    </w:p>
    <w:p w14:paraId="0362CE44" w14:textId="1B193BC4" w:rsidR="00576034" w:rsidRDefault="00000000" w:rsidP="00576034">
      <w:pPr>
        <w:pStyle w:val="TJ2"/>
        <w:rPr>
          <w:rFonts w:asciiTheme="minorHAnsi" w:eastAsiaTheme="minorEastAsia" w:hAnsiTheme="minorHAnsi" w:cstheme="minorBidi"/>
          <w:sz w:val="22"/>
          <w:szCs w:val="22"/>
        </w:rPr>
      </w:pPr>
      <w:hyperlink w:anchor="_Toc76844383" w:history="1">
        <w:r w:rsidR="00576034" w:rsidRPr="004264F4">
          <w:rPr>
            <w:rStyle w:val="Hiperhivatkozs"/>
          </w:rPr>
          <w:t>3.3.</w:t>
        </w:r>
        <w:r w:rsidR="00576034">
          <w:rPr>
            <w:rFonts w:asciiTheme="minorHAnsi" w:eastAsiaTheme="minorEastAsia" w:hAnsiTheme="minorHAnsi" w:cstheme="minorBidi"/>
            <w:sz w:val="22"/>
            <w:szCs w:val="22"/>
          </w:rPr>
          <w:tab/>
        </w:r>
        <w:r w:rsidR="00576034" w:rsidRPr="004264F4">
          <w:rPr>
            <w:rStyle w:val="Hiperhivatkozs"/>
          </w:rPr>
          <w:t>Erdőterület</w:t>
        </w:r>
        <w:r w:rsidR="00576034">
          <w:rPr>
            <w:webHidden/>
          </w:rPr>
          <w:tab/>
        </w:r>
        <w:r w:rsidR="00576034">
          <w:rPr>
            <w:webHidden/>
          </w:rPr>
          <w:fldChar w:fldCharType="begin"/>
        </w:r>
        <w:r w:rsidR="00576034">
          <w:rPr>
            <w:webHidden/>
          </w:rPr>
          <w:instrText xml:space="preserve"> PAGEREF _Toc76844383 \h </w:instrText>
        </w:r>
        <w:r w:rsidR="00576034">
          <w:rPr>
            <w:webHidden/>
          </w:rPr>
        </w:r>
        <w:r w:rsidR="00576034">
          <w:rPr>
            <w:webHidden/>
          </w:rPr>
          <w:fldChar w:fldCharType="separate"/>
        </w:r>
        <w:r w:rsidR="00AB10F0">
          <w:rPr>
            <w:webHidden/>
          </w:rPr>
          <w:t>11</w:t>
        </w:r>
        <w:r w:rsidR="00576034">
          <w:rPr>
            <w:webHidden/>
          </w:rPr>
          <w:fldChar w:fldCharType="end"/>
        </w:r>
      </w:hyperlink>
    </w:p>
    <w:p w14:paraId="008FC81F" w14:textId="248DE0FB" w:rsidR="00576034" w:rsidRDefault="00000000" w:rsidP="00576034">
      <w:pPr>
        <w:pStyle w:val="TJ2"/>
        <w:rPr>
          <w:rFonts w:asciiTheme="minorHAnsi" w:eastAsiaTheme="minorEastAsia" w:hAnsiTheme="minorHAnsi" w:cstheme="minorBidi"/>
          <w:sz w:val="22"/>
          <w:szCs w:val="22"/>
        </w:rPr>
      </w:pPr>
      <w:hyperlink w:anchor="_Toc76844384" w:history="1">
        <w:r w:rsidR="00576034" w:rsidRPr="004264F4">
          <w:rPr>
            <w:rStyle w:val="Hiperhivatkozs"/>
          </w:rPr>
          <w:t>3.4.</w:t>
        </w:r>
        <w:r w:rsidR="00576034">
          <w:rPr>
            <w:rFonts w:asciiTheme="minorHAnsi" w:eastAsiaTheme="minorEastAsia" w:hAnsiTheme="minorHAnsi" w:cstheme="minorBidi"/>
            <w:sz w:val="22"/>
            <w:szCs w:val="22"/>
          </w:rPr>
          <w:tab/>
        </w:r>
        <w:r w:rsidR="00576034" w:rsidRPr="004264F4">
          <w:rPr>
            <w:rStyle w:val="Hiperhivatkozs"/>
          </w:rPr>
          <w:t>Mezőgazdasági terület</w:t>
        </w:r>
        <w:r w:rsidR="00576034">
          <w:rPr>
            <w:webHidden/>
          </w:rPr>
          <w:tab/>
        </w:r>
        <w:r w:rsidR="00576034">
          <w:rPr>
            <w:webHidden/>
          </w:rPr>
          <w:fldChar w:fldCharType="begin"/>
        </w:r>
        <w:r w:rsidR="00576034">
          <w:rPr>
            <w:webHidden/>
          </w:rPr>
          <w:instrText xml:space="preserve"> PAGEREF _Toc76844384 \h </w:instrText>
        </w:r>
        <w:r w:rsidR="00576034">
          <w:rPr>
            <w:webHidden/>
          </w:rPr>
        </w:r>
        <w:r w:rsidR="00576034">
          <w:rPr>
            <w:webHidden/>
          </w:rPr>
          <w:fldChar w:fldCharType="separate"/>
        </w:r>
        <w:r w:rsidR="00AB10F0">
          <w:rPr>
            <w:webHidden/>
          </w:rPr>
          <w:t>11</w:t>
        </w:r>
        <w:r w:rsidR="00576034">
          <w:rPr>
            <w:webHidden/>
          </w:rPr>
          <w:fldChar w:fldCharType="end"/>
        </w:r>
      </w:hyperlink>
    </w:p>
    <w:p w14:paraId="26FCF054" w14:textId="076DE56C" w:rsidR="00576034" w:rsidRDefault="00000000" w:rsidP="00576034">
      <w:pPr>
        <w:pStyle w:val="TJ2"/>
        <w:rPr>
          <w:rFonts w:asciiTheme="minorHAnsi" w:eastAsiaTheme="minorEastAsia" w:hAnsiTheme="minorHAnsi" w:cstheme="minorBidi"/>
          <w:sz w:val="22"/>
          <w:szCs w:val="22"/>
        </w:rPr>
      </w:pPr>
      <w:hyperlink w:anchor="_Toc76844385" w:history="1">
        <w:r w:rsidR="00576034" w:rsidRPr="004264F4">
          <w:rPr>
            <w:rStyle w:val="Hiperhivatkozs"/>
          </w:rPr>
          <w:t>3.5.</w:t>
        </w:r>
        <w:r w:rsidR="00576034">
          <w:rPr>
            <w:rFonts w:asciiTheme="minorHAnsi" w:eastAsiaTheme="minorEastAsia" w:hAnsiTheme="minorHAnsi" w:cstheme="minorBidi"/>
            <w:sz w:val="22"/>
            <w:szCs w:val="22"/>
          </w:rPr>
          <w:tab/>
        </w:r>
        <w:r w:rsidR="00576034" w:rsidRPr="004264F4">
          <w:rPr>
            <w:rStyle w:val="Hiperhivatkozs"/>
          </w:rPr>
          <w:t>Kertes mezőgazdasági terület</w:t>
        </w:r>
        <w:r w:rsidR="00576034">
          <w:rPr>
            <w:webHidden/>
          </w:rPr>
          <w:tab/>
        </w:r>
        <w:r w:rsidR="00576034">
          <w:rPr>
            <w:webHidden/>
          </w:rPr>
          <w:fldChar w:fldCharType="begin"/>
        </w:r>
        <w:r w:rsidR="00576034">
          <w:rPr>
            <w:webHidden/>
          </w:rPr>
          <w:instrText xml:space="preserve"> PAGEREF _Toc76844385 \h </w:instrText>
        </w:r>
        <w:r w:rsidR="00576034">
          <w:rPr>
            <w:webHidden/>
          </w:rPr>
        </w:r>
        <w:r w:rsidR="00576034">
          <w:rPr>
            <w:webHidden/>
          </w:rPr>
          <w:fldChar w:fldCharType="separate"/>
        </w:r>
        <w:r w:rsidR="00AB10F0">
          <w:rPr>
            <w:webHidden/>
          </w:rPr>
          <w:t>11</w:t>
        </w:r>
        <w:r w:rsidR="00576034">
          <w:rPr>
            <w:webHidden/>
          </w:rPr>
          <w:fldChar w:fldCharType="end"/>
        </w:r>
      </w:hyperlink>
    </w:p>
    <w:p w14:paraId="509CA0A8" w14:textId="10807F4F" w:rsidR="00576034" w:rsidRDefault="00000000" w:rsidP="00576034">
      <w:pPr>
        <w:pStyle w:val="TJ2"/>
        <w:rPr>
          <w:rFonts w:asciiTheme="minorHAnsi" w:eastAsiaTheme="minorEastAsia" w:hAnsiTheme="minorHAnsi" w:cstheme="minorBidi"/>
          <w:sz w:val="22"/>
          <w:szCs w:val="22"/>
        </w:rPr>
      </w:pPr>
      <w:hyperlink w:anchor="_Toc76844386" w:history="1">
        <w:r w:rsidR="00576034" w:rsidRPr="004264F4">
          <w:rPr>
            <w:rStyle w:val="Hiperhivatkozs"/>
          </w:rPr>
          <w:t>3.6.</w:t>
        </w:r>
        <w:r w:rsidR="00576034">
          <w:rPr>
            <w:rFonts w:asciiTheme="minorHAnsi" w:eastAsiaTheme="minorEastAsia" w:hAnsiTheme="minorHAnsi" w:cstheme="minorBidi"/>
            <w:sz w:val="22"/>
            <w:szCs w:val="22"/>
          </w:rPr>
          <w:tab/>
        </w:r>
        <w:r w:rsidR="00576034" w:rsidRPr="004264F4">
          <w:rPr>
            <w:rStyle w:val="Hiperhivatkozs"/>
          </w:rPr>
          <w:t>Általános mezőgazdasági terület</w:t>
        </w:r>
        <w:r w:rsidR="00576034">
          <w:rPr>
            <w:webHidden/>
          </w:rPr>
          <w:tab/>
        </w:r>
        <w:r w:rsidR="00576034">
          <w:rPr>
            <w:webHidden/>
          </w:rPr>
          <w:fldChar w:fldCharType="begin"/>
        </w:r>
        <w:r w:rsidR="00576034">
          <w:rPr>
            <w:webHidden/>
          </w:rPr>
          <w:instrText xml:space="preserve"> PAGEREF _Toc76844386 \h </w:instrText>
        </w:r>
        <w:r w:rsidR="00576034">
          <w:rPr>
            <w:webHidden/>
          </w:rPr>
        </w:r>
        <w:r w:rsidR="00576034">
          <w:rPr>
            <w:webHidden/>
          </w:rPr>
          <w:fldChar w:fldCharType="separate"/>
        </w:r>
        <w:r w:rsidR="00AB10F0">
          <w:rPr>
            <w:webHidden/>
          </w:rPr>
          <w:t>12</w:t>
        </w:r>
        <w:r w:rsidR="00576034">
          <w:rPr>
            <w:webHidden/>
          </w:rPr>
          <w:fldChar w:fldCharType="end"/>
        </w:r>
      </w:hyperlink>
    </w:p>
    <w:p w14:paraId="23CC1FB7" w14:textId="2D878D58" w:rsidR="00576034" w:rsidRDefault="00000000" w:rsidP="00576034">
      <w:pPr>
        <w:pStyle w:val="TJ2"/>
        <w:rPr>
          <w:rFonts w:asciiTheme="minorHAnsi" w:eastAsiaTheme="minorEastAsia" w:hAnsiTheme="minorHAnsi" w:cstheme="minorBidi"/>
          <w:sz w:val="22"/>
          <w:szCs w:val="22"/>
        </w:rPr>
      </w:pPr>
      <w:hyperlink w:anchor="_Toc76844387" w:history="1">
        <w:r w:rsidR="00576034" w:rsidRPr="004264F4">
          <w:rPr>
            <w:rStyle w:val="Hiperhivatkozs"/>
          </w:rPr>
          <w:t>3.7.</w:t>
        </w:r>
        <w:r w:rsidR="00576034">
          <w:rPr>
            <w:rFonts w:asciiTheme="minorHAnsi" w:eastAsiaTheme="minorEastAsia" w:hAnsiTheme="minorHAnsi" w:cstheme="minorBidi"/>
            <w:sz w:val="22"/>
            <w:szCs w:val="22"/>
          </w:rPr>
          <w:tab/>
        </w:r>
        <w:r w:rsidR="00576034" w:rsidRPr="004264F4">
          <w:rPr>
            <w:rStyle w:val="Hiperhivatkozs"/>
          </w:rPr>
          <w:t>Vízgazdálkodási terület</w:t>
        </w:r>
        <w:r w:rsidR="00576034">
          <w:rPr>
            <w:webHidden/>
          </w:rPr>
          <w:tab/>
        </w:r>
        <w:r w:rsidR="00576034">
          <w:rPr>
            <w:webHidden/>
          </w:rPr>
          <w:fldChar w:fldCharType="begin"/>
        </w:r>
        <w:r w:rsidR="00576034">
          <w:rPr>
            <w:webHidden/>
          </w:rPr>
          <w:instrText xml:space="preserve"> PAGEREF _Toc76844387 \h </w:instrText>
        </w:r>
        <w:r w:rsidR="00576034">
          <w:rPr>
            <w:webHidden/>
          </w:rPr>
        </w:r>
        <w:r w:rsidR="00576034">
          <w:rPr>
            <w:webHidden/>
          </w:rPr>
          <w:fldChar w:fldCharType="separate"/>
        </w:r>
        <w:r w:rsidR="00AB10F0">
          <w:rPr>
            <w:webHidden/>
          </w:rPr>
          <w:t>13</w:t>
        </w:r>
        <w:r w:rsidR="00576034">
          <w:rPr>
            <w:webHidden/>
          </w:rPr>
          <w:fldChar w:fldCharType="end"/>
        </w:r>
      </w:hyperlink>
    </w:p>
    <w:p w14:paraId="68E986FF" w14:textId="567DD0DF" w:rsidR="00576034" w:rsidRDefault="00000000" w:rsidP="00576034">
      <w:pPr>
        <w:pStyle w:val="TJ2"/>
        <w:rPr>
          <w:rFonts w:asciiTheme="minorHAnsi" w:eastAsiaTheme="minorEastAsia" w:hAnsiTheme="minorHAnsi" w:cstheme="minorBidi"/>
          <w:sz w:val="22"/>
          <w:szCs w:val="22"/>
        </w:rPr>
      </w:pPr>
      <w:hyperlink w:anchor="_Toc76844388" w:history="1">
        <w:r w:rsidR="00576034" w:rsidRPr="004264F4">
          <w:rPr>
            <w:rStyle w:val="Hiperhivatkozs"/>
          </w:rPr>
          <w:t>3.8.</w:t>
        </w:r>
        <w:r w:rsidR="00576034">
          <w:rPr>
            <w:rFonts w:asciiTheme="minorHAnsi" w:eastAsiaTheme="minorEastAsia" w:hAnsiTheme="minorHAnsi" w:cstheme="minorBidi"/>
            <w:sz w:val="22"/>
            <w:szCs w:val="22"/>
          </w:rPr>
          <w:tab/>
        </w:r>
        <w:r w:rsidR="00576034" w:rsidRPr="004264F4">
          <w:rPr>
            <w:rStyle w:val="Hiperhivatkozs"/>
          </w:rPr>
          <w:t>Természetközeli terület</w:t>
        </w:r>
        <w:r w:rsidR="00576034">
          <w:rPr>
            <w:webHidden/>
          </w:rPr>
          <w:tab/>
        </w:r>
        <w:r w:rsidR="00576034">
          <w:rPr>
            <w:webHidden/>
          </w:rPr>
          <w:fldChar w:fldCharType="begin"/>
        </w:r>
        <w:r w:rsidR="00576034">
          <w:rPr>
            <w:webHidden/>
          </w:rPr>
          <w:instrText xml:space="preserve"> PAGEREF _Toc76844388 \h </w:instrText>
        </w:r>
        <w:r w:rsidR="00576034">
          <w:rPr>
            <w:webHidden/>
          </w:rPr>
        </w:r>
        <w:r w:rsidR="00576034">
          <w:rPr>
            <w:webHidden/>
          </w:rPr>
          <w:fldChar w:fldCharType="separate"/>
        </w:r>
        <w:r w:rsidR="00AB10F0">
          <w:rPr>
            <w:webHidden/>
          </w:rPr>
          <w:t>13</w:t>
        </w:r>
        <w:r w:rsidR="00576034">
          <w:rPr>
            <w:webHidden/>
          </w:rPr>
          <w:fldChar w:fldCharType="end"/>
        </w:r>
      </w:hyperlink>
    </w:p>
    <w:p w14:paraId="61ECC478" w14:textId="545B41A4" w:rsidR="00576034" w:rsidRDefault="00000000" w:rsidP="00576034">
      <w:pPr>
        <w:pStyle w:val="TJ2"/>
        <w:rPr>
          <w:rFonts w:asciiTheme="minorHAnsi" w:eastAsiaTheme="minorEastAsia" w:hAnsiTheme="minorHAnsi" w:cstheme="minorBidi"/>
          <w:sz w:val="22"/>
          <w:szCs w:val="22"/>
        </w:rPr>
      </w:pPr>
      <w:hyperlink w:anchor="_Toc76844389" w:history="1">
        <w:r w:rsidR="00576034" w:rsidRPr="004264F4">
          <w:rPr>
            <w:rStyle w:val="Hiperhivatkozs"/>
          </w:rPr>
          <w:t>3.9.</w:t>
        </w:r>
        <w:r w:rsidR="00576034">
          <w:rPr>
            <w:rFonts w:asciiTheme="minorHAnsi" w:eastAsiaTheme="minorEastAsia" w:hAnsiTheme="minorHAnsi" w:cstheme="minorBidi"/>
            <w:sz w:val="22"/>
            <w:szCs w:val="22"/>
          </w:rPr>
          <w:tab/>
        </w:r>
        <w:r w:rsidR="00576034" w:rsidRPr="004264F4">
          <w:rPr>
            <w:rStyle w:val="Hiperhivatkozs"/>
          </w:rPr>
          <w:t>Különleges beépítésre nem szánt területek</w:t>
        </w:r>
        <w:r w:rsidR="00576034">
          <w:rPr>
            <w:webHidden/>
          </w:rPr>
          <w:tab/>
        </w:r>
        <w:r w:rsidR="00576034">
          <w:rPr>
            <w:webHidden/>
          </w:rPr>
          <w:fldChar w:fldCharType="begin"/>
        </w:r>
        <w:r w:rsidR="00576034">
          <w:rPr>
            <w:webHidden/>
          </w:rPr>
          <w:instrText xml:space="preserve"> PAGEREF _Toc76844389 \h </w:instrText>
        </w:r>
        <w:r w:rsidR="00576034">
          <w:rPr>
            <w:webHidden/>
          </w:rPr>
        </w:r>
        <w:r w:rsidR="00576034">
          <w:rPr>
            <w:webHidden/>
          </w:rPr>
          <w:fldChar w:fldCharType="separate"/>
        </w:r>
        <w:r w:rsidR="00AB10F0">
          <w:rPr>
            <w:webHidden/>
          </w:rPr>
          <w:t>13</w:t>
        </w:r>
        <w:r w:rsidR="00576034">
          <w:rPr>
            <w:webHidden/>
          </w:rPr>
          <w:fldChar w:fldCharType="end"/>
        </w:r>
      </w:hyperlink>
    </w:p>
    <w:p w14:paraId="533A15A5" w14:textId="2329D2A5" w:rsidR="00576034" w:rsidRDefault="00000000">
      <w:pPr>
        <w:pStyle w:val="TJ1"/>
        <w:rPr>
          <w:rFonts w:asciiTheme="minorHAnsi" w:eastAsiaTheme="minorEastAsia" w:hAnsiTheme="minorHAnsi" w:cstheme="minorBidi"/>
          <w:sz w:val="22"/>
          <w:szCs w:val="22"/>
        </w:rPr>
      </w:pPr>
      <w:hyperlink w:anchor="_Toc76844390" w:history="1">
        <w:r w:rsidR="00576034" w:rsidRPr="004264F4">
          <w:rPr>
            <w:rStyle w:val="Hiperhivatkozs"/>
          </w:rPr>
          <w:t>4.</w:t>
        </w:r>
        <w:r w:rsidR="00576034">
          <w:rPr>
            <w:rFonts w:asciiTheme="minorHAnsi" w:eastAsiaTheme="minorEastAsia" w:hAnsiTheme="minorHAnsi" w:cstheme="minorBidi"/>
            <w:sz w:val="22"/>
            <w:szCs w:val="22"/>
          </w:rPr>
          <w:tab/>
        </w:r>
        <w:r w:rsidR="00576034" w:rsidRPr="004264F4">
          <w:rPr>
            <w:rStyle w:val="Hiperhivatkozs"/>
          </w:rPr>
          <w:t>Záró rendelkezések</w:t>
        </w:r>
        <w:r w:rsidR="00576034">
          <w:rPr>
            <w:webHidden/>
          </w:rPr>
          <w:tab/>
        </w:r>
        <w:r w:rsidR="00576034">
          <w:rPr>
            <w:webHidden/>
          </w:rPr>
          <w:fldChar w:fldCharType="begin"/>
        </w:r>
        <w:r w:rsidR="00576034">
          <w:rPr>
            <w:webHidden/>
          </w:rPr>
          <w:instrText xml:space="preserve"> PAGEREF _Toc76844390 \h </w:instrText>
        </w:r>
        <w:r w:rsidR="00576034">
          <w:rPr>
            <w:webHidden/>
          </w:rPr>
        </w:r>
        <w:r w:rsidR="00576034">
          <w:rPr>
            <w:webHidden/>
          </w:rPr>
          <w:fldChar w:fldCharType="separate"/>
        </w:r>
        <w:r w:rsidR="00AB10F0">
          <w:rPr>
            <w:webHidden/>
          </w:rPr>
          <w:t>14</w:t>
        </w:r>
        <w:r w:rsidR="00576034">
          <w:rPr>
            <w:webHidden/>
          </w:rPr>
          <w:fldChar w:fldCharType="end"/>
        </w:r>
      </w:hyperlink>
    </w:p>
    <w:p w14:paraId="759055EE" w14:textId="765D43EA" w:rsidR="00371D6D" w:rsidRPr="00E13197" w:rsidRDefault="00371D6D" w:rsidP="00F053F0">
      <w:pPr>
        <w:pStyle w:val="TJ1"/>
      </w:pPr>
      <w:r w:rsidRPr="00E13197">
        <w:fldChar w:fldCharType="end"/>
      </w:r>
    </w:p>
    <w:p w14:paraId="3D3D8273" w14:textId="77777777" w:rsidR="00371D6D" w:rsidRPr="00E13197" w:rsidRDefault="00AA2793" w:rsidP="00721FA3">
      <w:pPr>
        <w:pStyle w:val="Szvegtrzs"/>
        <w:spacing w:after="60" w:line="228" w:lineRule="auto"/>
        <w:rPr>
          <w:noProof/>
          <w:sz w:val="23"/>
          <w:szCs w:val="23"/>
        </w:rPr>
      </w:pPr>
      <w:r w:rsidRPr="00E13197">
        <w:rPr>
          <w:noProof/>
          <w:sz w:val="23"/>
          <w:szCs w:val="23"/>
        </w:rPr>
        <w:t>MELLÉKLETEK</w:t>
      </w:r>
    </w:p>
    <w:p w14:paraId="6544D6CC" w14:textId="002354C8" w:rsidR="005C2265" w:rsidRPr="00E13197" w:rsidRDefault="00835E95" w:rsidP="00721FA3">
      <w:pPr>
        <w:pStyle w:val="Szvegtrzs"/>
        <w:spacing w:line="228" w:lineRule="auto"/>
        <w:ind w:left="1560" w:hanging="1560"/>
        <w:rPr>
          <w:bCs/>
          <w:sz w:val="23"/>
          <w:szCs w:val="23"/>
        </w:rPr>
      </w:pPr>
      <w:r w:rsidRPr="00E13197">
        <w:rPr>
          <w:bCs/>
          <w:sz w:val="23"/>
          <w:szCs w:val="23"/>
        </w:rPr>
        <w:t>1. melléklet:</w:t>
      </w:r>
      <w:r w:rsidRPr="00E13197">
        <w:rPr>
          <w:bCs/>
          <w:sz w:val="23"/>
          <w:szCs w:val="23"/>
        </w:rPr>
        <w:tab/>
      </w:r>
      <w:r w:rsidR="005C2265" w:rsidRPr="00E13197">
        <w:rPr>
          <w:bCs/>
          <w:sz w:val="23"/>
          <w:szCs w:val="23"/>
        </w:rPr>
        <w:t>A beépítésre szánt területek építési használatának megengedett határértékei</w:t>
      </w:r>
    </w:p>
    <w:p w14:paraId="1CF13D22" w14:textId="716A48CE" w:rsidR="005C2265" w:rsidRPr="00E13197" w:rsidRDefault="00835E95" w:rsidP="00721FA3">
      <w:pPr>
        <w:pStyle w:val="Szvegtrzs"/>
        <w:tabs>
          <w:tab w:val="left" w:pos="1560"/>
        </w:tabs>
        <w:spacing w:line="228" w:lineRule="auto"/>
        <w:rPr>
          <w:noProof/>
          <w:sz w:val="23"/>
          <w:szCs w:val="23"/>
        </w:rPr>
      </w:pPr>
      <w:r w:rsidRPr="00E13197">
        <w:rPr>
          <w:bCs/>
          <w:sz w:val="23"/>
          <w:szCs w:val="23"/>
        </w:rPr>
        <w:t>2. melléklet:</w:t>
      </w:r>
      <w:r w:rsidRPr="00E13197">
        <w:rPr>
          <w:bCs/>
          <w:sz w:val="23"/>
          <w:szCs w:val="23"/>
        </w:rPr>
        <w:tab/>
      </w:r>
      <w:r w:rsidR="005C2265" w:rsidRPr="00E13197">
        <w:rPr>
          <w:noProof/>
          <w:sz w:val="23"/>
          <w:szCs w:val="23"/>
        </w:rPr>
        <w:t>Szabályozási tervlapok</w:t>
      </w:r>
    </w:p>
    <w:p w14:paraId="4F4693BE" w14:textId="078E1452" w:rsidR="000E0EC3" w:rsidRPr="00E13197" w:rsidRDefault="000E0EC3" w:rsidP="00721FA3">
      <w:pPr>
        <w:spacing w:line="228" w:lineRule="auto"/>
        <w:ind w:left="1985"/>
        <w:jc w:val="left"/>
        <w:rPr>
          <w:bCs/>
          <w:sz w:val="23"/>
          <w:szCs w:val="23"/>
        </w:rPr>
      </w:pPr>
      <w:r w:rsidRPr="00E13197">
        <w:rPr>
          <w:bCs/>
          <w:sz w:val="23"/>
          <w:szCs w:val="23"/>
        </w:rPr>
        <w:t>Jelmagyarázat</w:t>
      </w:r>
    </w:p>
    <w:p w14:paraId="6DC2FFD7" w14:textId="0B7C34CD" w:rsidR="005C2265" w:rsidRPr="00E13197" w:rsidRDefault="005C2265" w:rsidP="00721FA3">
      <w:pPr>
        <w:spacing w:line="228" w:lineRule="auto"/>
        <w:ind w:left="1985"/>
        <w:jc w:val="left"/>
        <w:rPr>
          <w:bCs/>
          <w:sz w:val="23"/>
          <w:szCs w:val="23"/>
        </w:rPr>
      </w:pPr>
      <w:r w:rsidRPr="00E13197">
        <w:rPr>
          <w:bCs/>
          <w:sz w:val="23"/>
          <w:szCs w:val="23"/>
        </w:rPr>
        <w:t>I. A belterület és közvetlen környezete (1:</w:t>
      </w:r>
      <w:r w:rsidR="000E0EC3" w:rsidRPr="00E13197">
        <w:rPr>
          <w:bCs/>
          <w:sz w:val="23"/>
          <w:szCs w:val="23"/>
        </w:rPr>
        <w:t>2</w:t>
      </w:r>
      <w:r w:rsidRPr="00E13197">
        <w:rPr>
          <w:bCs/>
          <w:sz w:val="23"/>
          <w:szCs w:val="23"/>
        </w:rPr>
        <w:t>000)</w:t>
      </w:r>
    </w:p>
    <w:p w14:paraId="6CDDC7AD" w14:textId="194BE1E8" w:rsidR="005C2265" w:rsidRPr="00E13197" w:rsidRDefault="005C2265" w:rsidP="00721FA3">
      <w:pPr>
        <w:pStyle w:val="Szvegtrzs"/>
        <w:spacing w:line="228" w:lineRule="auto"/>
        <w:ind w:left="1985"/>
        <w:rPr>
          <w:bCs/>
          <w:sz w:val="23"/>
          <w:szCs w:val="23"/>
        </w:rPr>
      </w:pPr>
      <w:r w:rsidRPr="00E13197">
        <w:rPr>
          <w:bCs/>
          <w:sz w:val="23"/>
          <w:szCs w:val="23"/>
        </w:rPr>
        <w:t xml:space="preserve">II. A </w:t>
      </w:r>
      <w:r w:rsidR="0030669C" w:rsidRPr="00E13197">
        <w:rPr>
          <w:bCs/>
          <w:sz w:val="23"/>
          <w:szCs w:val="23"/>
        </w:rPr>
        <w:t xml:space="preserve">közigazgatási </w:t>
      </w:r>
      <w:r w:rsidRPr="00E13197">
        <w:rPr>
          <w:bCs/>
          <w:sz w:val="23"/>
          <w:szCs w:val="23"/>
        </w:rPr>
        <w:t xml:space="preserve">terület </w:t>
      </w:r>
      <w:r w:rsidR="0030669C" w:rsidRPr="00E13197">
        <w:rPr>
          <w:bCs/>
          <w:sz w:val="23"/>
          <w:szCs w:val="23"/>
        </w:rPr>
        <w:t>északi része</w:t>
      </w:r>
      <w:r w:rsidRPr="00E13197">
        <w:rPr>
          <w:bCs/>
          <w:sz w:val="23"/>
          <w:szCs w:val="23"/>
        </w:rPr>
        <w:t xml:space="preserve"> (1:5000)</w:t>
      </w:r>
    </w:p>
    <w:p w14:paraId="0A5C60E6" w14:textId="02C8E9D0" w:rsidR="0030669C" w:rsidRPr="00E13197" w:rsidRDefault="0030669C" w:rsidP="00721FA3">
      <w:pPr>
        <w:pStyle w:val="Szvegtrzs"/>
        <w:spacing w:line="228" w:lineRule="auto"/>
        <w:ind w:left="1985"/>
        <w:rPr>
          <w:bCs/>
          <w:sz w:val="23"/>
          <w:szCs w:val="23"/>
        </w:rPr>
      </w:pPr>
      <w:r w:rsidRPr="00E13197">
        <w:rPr>
          <w:bCs/>
          <w:sz w:val="23"/>
          <w:szCs w:val="23"/>
        </w:rPr>
        <w:t>III. A közigazgatási terület dél</w:t>
      </w:r>
      <w:r w:rsidR="00A12496">
        <w:rPr>
          <w:bCs/>
          <w:sz w:val="23"/>
          <w:szCs w:val="23"/>
        </w:rPr>
        <w:t>nyugat</w:t>
      </w:r>
      <w:r w:rsidRPr="00E13197">
        <w:rPr>
          <w:bCs/>
          <w:sz w:val="23"/>
          <w:szCs w:val="23"/>
        </w:rPr>
        <w:t>i része (1:5000)</w:t>
      </w:r>
    </w:p>
    <w:p w14:paraId="56E658D8" w14:textId="73CB1041" w:rsidR="00BF3526" w:rsidRPr="00E13197" w:rsidRDefault="00BF3526" w:rsidP="00721FA3">
      <w:pPr>
        <w:pStyle w:val="Szvegtrzs"/>
        <w:spacing w:after="60" w:line="228" w:lineRule="auto"/>
        <w:rPr>
          <w:noProof/>
          <w:sz w:val="23"/>
          <w:szCs w:val="23"/>
        </w:rPr>
      </w:pPr>
      <w:r w:rsidRPr="00E13197">
        <w:rPr>
          <w:noProof/>
          <w:sz w:val="23"/>
          <w:szCs w:val="23"/>
        </w:rPr>
        <w:t>FÜGGELÉK</w:t>
      </w:r>
      <w:r w:rsidR="00721FA3">
        <w:rPr>
          <w:noProof/>
          <w:sz w:val="23"/>
          <w:szCs w:val="23"/>
        </w:rPr>
        <w:t>EK</w:t>
      </w:r>
    </w:p>
    <w:p w14:paraId="13421955" w14:textId="4F1D87D9" w:rsidR="00371D6D" w:rsidRDefault="00721FA3" w:rsidP="00721FA3">
      <w:pPr>
        <w:pStyle w:val="Szvegtrzs"/>
        <w:tabs>
          <w:tab w:val="left" w:pos="1560"/>
        </w:tabs>
        <w:spacing w:line="228" w:lineRule="auto"/>
        <w:rPr>
          <w:bCs/>
          <w:sz w:val="23"/>
          <w:szCs w:val="23"/>
        </w:rPr>
      </w:pPr>
      <w:r>
        <w:rPr>
          <w:bCs/>
          <w:sz w:val="23"/>
          <w:szCs w:val="23"/>
        </w:rPr>
        <w:t>1. függelék:</w:t>
      </w:r>
      <w:r>
        <w:rPr>
          <w:bCs/>
          <w:sz w:val="23"/>
          <w:szCs w:val="23"/>
        </w:rPr>
        <w:tab/>
      </w:r>
      <w:r w:rsidR="0067538D" w:rsidRPr="00E13197">
        <w:rPr>
          <w:bCs/>
          <w:sz w:val="23"/>
          <w:szCs w:val="23"/>
        </w:rPr>
        <w:t>Régészeti lelőhelyek</w:t>
      </w:r>
    </w:p>
    <w:p w14:paraId="3AF1615B" w14:textId="5A5AE35C" w:rsidR="00721FA3" w:rsidRDefault="00721FA3" w:rsidP="00721FA3">
      <w:pPr>
        <w:pStyle w:val="Szvegtrzs"/>
        <w:tabs>
          <w:tab w:val="left" w:pos="1560"/>
        </w:tabs>
        <w:spacing w:line="228" w:lineRule="auto"/>
      </w:pPr>
      <w:r>
        <w:rPr>
          <w:bCs/>
          <w:sz w:val="23"/>
          <w:szCs w:val="23"/>
        </w:rPr>
        <w:t>2. függelék:</w:t>
      </w:r>
      <w:r>
        <w:rPr>
          <w:bCs/>
          <w:sz w:val="23"/>
          <w:szCs w:val="23"/>
        </w:rPr>
        <w:tab/>
        <w:t>Műemlékek</w:t>
      </w:r>
    </w:p>
    <w:p w14:paraId="69D2917E" w14:textId="77777777" w:rsidR="00371D6D" w:rsidRDefault="00371D6D" w:rsidP="00721FA3">
      <w:pPr>
        <w:pStyle w:val="lfej"/>
        <w:tabs>
          <w:tab w:val="clear" w:pos="4536"/>
          <w:tab w:val="clear" w:pos="9072"/>
        </w:tabs>
        <w:spacing w:line="228" w:lineRule="auto"/>
        <w:sectPr w:rsidR="00371D6D" w:rsidSect="0054025A">
          <w:headerReference w:type="default" r:id="rId15"/>
          <w:footerReference w:type="default" r:id="rId16"/>
          <w:pgSz w:w="11906" w:h="16838"/>
          <w:pgMar w:top="1417" w:right="1417" w:bottom="1417" w:left="1417" w:header="708" w:footer="943" w:gutter="0"/>
          <w:pgNumType w:start="1"/>
          <w:cols w:space="708"/>
          <w:docGrid w:linePitch="360"/>
        </w:sectPr>
      </w:pPr>
    </w:p>
    <w:p w14:paraId="6707729C" w14:textId="0A623D52" w:rsidR="00371D6D" w:rsidRDefault="003C47DC" w:rsidP="00721FA3">
      <w:pPr>
        <w:pStyle w:val="Cm"/>
        <w:spacing w:before="240"/>
      </w:pPr>
      <w:r>
        <w:lastRenderedPageBreak/>
        <w:t>Nagymaros</w:t>
      </w:r>
      <w:r w:rsidR="00371D6D">
        <w:t xml:space="preserve"> </w:t>
      </w:r>
      <w:r w:rsidR="007F5B00">
        <w:t xml:space="preserve">Önkormányzat </w:t>
      </w:r>
      <w:r w:rsidR="00371D6D">
        <w:t>Képviselő</w:t>
      </w:r>
      <w:r w:rsidR="001A10C1">
        <w:t>-</w:t>
      </w:r>
      <w:r w:rsidR="00371D6D">
        <w:t>testületének</w:t>
      </w:r>
    </w:p>
    <w:p w14:paraId="23C4AF3A" w14:textId="3D232BA5" w:rsidR="00371D6D" w:rsidRDefault="003C47DC">
      <w:pPr>
        <w:jc w:val="center"/>
        <w:rPr>
          <w:b/>
          <w:bCs/>
        </w:rPr>
      </w:pPr>
      <w:r>
        <w:rPr>
          <w:b/>
          <w:bCs/>
        </w:rPr>
        <w:t>…</w:t>
      </w:r>
      <w:r w:rsidR="00013AE4">
        <w:rPr>
          <w:b/>
          <w:bCs/>
        </w:rPr>
        <w:t>/</w:t>
      </w:r>
      <w:r w:rsidR="00E41E7A">
        <w:rPr>
          <w:b/>
          <w:bCs/>
        </w:rPr>
        <w:t>202</w:t>
      </w:r>
      <w:r w:rsidR="00E63AAC">
        <w:rPr>
          <w:b/>
          <w:bCs/>
        </w:rPr>
        <w:t>2</w:t>
      </w:r>
      <w:r w:rsidR="00013AE4">
        <w:rPr>
          <w:b/>
          <w:bCs/>
        </w:rPr>
        <w:t>. (</w:t>
      </w:r>
      <w:r>
        <w:rPr>
          <w:b/>
          <w:bCs/>
        </w:rPr>
        <w:t>..</w:t>
      </w:r>
      <w:r w:rsidR="00512ED6" w:rsidRPr="00512ED6">
        <w:rPr>
          <w:b/>
          <w:bCs/>
        </w:rPr>
        <w:t xml:space="preserve">.) önkormányzati </w:t>
      </w:r>
      <w:r w:rsidR="00371D6D">
        <w:rPr>
          <w:b/>
          <w:bCs/>
        </w:rPr>
        <w:t>rendelete</w:t>
      </w:r>
    </w:p>
    <w:p w14:paraId="4B8314C5" w14:textId="5A1CCE3B" w:rsidR="00371D6D" w:rsidRDefault="003C47DC">
      <w:pPr>
        <w:jc w:val="center"/>
        <w:rPr>
          <w:b/>
          <w:bCs/>
        </w:rPr>
      </w:pPr>
      <w:r>
        <w:rPr>
          <w:b/>
          <w:bCs/>
        </w:rPr>
        <w:t>Nagymaros Város</w:t>
      </w:r>
      <w:r w:rsidR="00371D6D">
        <w:rPr>
          <w:b/>
          <w:bCs/>
        </w:rPr>
        <w:t xml:space="preserve"> Helyi Építési Szabályzatáról</w:t>
      </w:r>
    </w:p>
    <w:p w14:paraId="7EC09517" w14:textId="77777777" w:rsidR="00371D6D" w:rsidRDefault="00371D6D">
      <w:pPr>
        <w:jc w:val="center"/>
        <w:rPr>
          <w:b/>
          <w:bCs/>
        </w:rPr>
      </w:pPr>
      <w:r>
        <w:rPr>
          <w:b/>
          <w:bCs/>
        </w:rPr>
        <w:t>és Szabályozási tervéről</w:t>
      </w:r>
    </w:p>
    <w:p w14:paraId="4F0319AD" w14:textId="197043F0" w:rsidR="00371D6D" w:rsidRDefault="003C47DC" w:rsidP="003C47DC">
      <w:pPr>
        <w:spacing w:before="240" w:after="120"/>
      </w:pPr>
      <w:r>
        <w:t>Nagymaros</w:t>
      </w:r>
      <w:r w:rsidR="00B40095">
        <w:t xml:space="preserve"> Önkormányzat Képviselő-testülete az épített környezet alakításáról és védelméről szóló 1997. évi LXXVIII. törvény 62. § (6) bekezdés 6. pontjában kapott felhatalmazás alapján, az Alaptörvény 32. cikk (1) bekezdés a) pontjában és Magyarország helyi önkormányzatairól szóló</w:t>
      </w:r>
      <w:r w:rsidR="008000CF">
        <w:t xml:space="preserve"> 2011. évi CLXXXIX. törvény 13.§ </w:t>
      </w:r>
      <w:r w:rsidR="00B40095">
        <w:t>(1) bekezdés 1. pontjában meghatározott feladatkörében eljárva a településfejlesztési koncepcióról, az integrált településfejlesztési stratégiáról és a településrendezési eszközökről, valamint egyes településrendezési sajátos jogintézményekről szóló 314/2012.</w:t>
      </w:r>
      <w:r w:rsidR="008000CF">
        <w:t> </w:t>
      </w:r>
      <w:r w:rsidR="00B40095">
        <w:t>(XI.</w:t>
      </w:r>
      <w:r w:rsidR="008000CF">
        <w:t> </w:t>
      </w:r>
      <w:r w:rsidR="00B40095">
        <w:t xml:space="preserve">8.) Korm. rendelet </w:t>
      </w:r>
      <w:r w:rsidRPr="003C47DC">
        <w:t>34.§</w:t>
      </w:r>
      <w:r w:rsidR="008000CF">
        <w:t> </w:t>
      </w:r>
      <w:r w:rsidRPr="003C47DC">
        <w:t>(1) bekezdés szerinti vélemények kikérésével</w:t>
      </w:r>
      <w:r>
        <w:t xml:space="preserve"> </w:t>
      </w:r>
      <w:r w:rsidR="00B40095">
        <w:t>a következőket rendeli el:</w:t>
      </w:r>
    </w:p>
    <w:p w14:paraId="44FCF430" w14:textId="13E67B22" w:rsidR="00371D6D" w:rsidRPr="00726B29" w:rsidRDefault="00F053F0" w:rsidP="00F053F0">
      <w:pPr>
        <w:pStyle w:val="Cmsor3"/>
      </w:pPr>
      <w:bookmarkStart w:id="0" w:name="_Toc76844338"/>
      <w:r>
        <w:t>Általános előírások</w:t>
      </w:r>
      <w:bookmarkEnd w:id="0"/>
    </w:p>
    <w:p w14:paraId="3730B652" w14:textId="5375765F" w:rsidR="00371D6D" w:rsidRPr="00854BDC" w:rsidRDefault="00371D6D" w:rsidP="00854BDC">
      <w:pPr>
        <w:pStyle w:val="Cmsor4"/>
        <w:numPr>
          <w:ilvl w:val="1"/>
          <w:numId w:val="35"/>
        </w:numPr>
      </w:pPr>
      <w:bookmarkStart w:id="1" w:name="_Toc493665313"/>
      <w:bookmarkStart w:id="2" w:name="_Toc76844339"/>
      <w:r w:rsidRPr="00854BDC">
        <w:t>A rendelet alkalmazása</w:t>
      </w:r>
      <w:bookmarkEnd w:id="1"/>
      <w:bookmarkEnd w:id="2"/>
    </w:p>
    <w:p w14:paraId="62CF3C4E" w14:textId="77777777" w:rsidR="00371D6D" w:rsidRDefault="00371D6D" w:rsidP="00587663">
      <w:pPr>
        <w:pStyle w:val="Felsorols"/>
      </w:pPr>
    </w:p>
    <w:p w14:paraId="43497858" w14:textId="35A28A08" w:rsidR="00B40095" w:rsidRPr="00B40095" w:rsidRDefault="00B40095" w:rsidP="001949D2">
      <w:pPr>
        <w:pStyle w:val="Felsorols2"/>
      </w:pPr>
      <w:bookmarkStart w:id="3" w:name="_Toc493665314"/>
      <w:r w:rsidRPr="00B40095">
        <w:t>Területet felhasználni, telket alakítani, építményt, építményrészt, épület-együttest építeni, átalakítani, bővíteni, felújítani, helyreállítani, korszerűsíteni, lebontani, a rendeltetését megváltoztatni (továbbiakban: építési munkát végezni), és ezekre hatósági engedélyt adni, az általános érvényű jogszabályi és hatósági előírások, valamint jelen rendelet és szabályozási terv rendelkezései szerint lehet. Az Országos Településrendezési és Építési Követelményeket tartalmazó több</w:t>
      </w:r>
      <w:r w:rsidR="00D414FB">
        <w:t>ször módosított 253/1997. (XII.</w:t>
      </w:r>
      <w:r w:rsidRPr="00B40095">
        <w:t>20.) Kormányrendelet és mellékletei (továbbiakban: OTÉK) előírásait az e rendeletben foglalt eltérésekkel együtt kell alkalmazni.</w:t>
      </w:r>
    </w:p>
    <w:p w14:paraId="749A930B" w14:textId="77777777" w:rsidR="002B3507" w:rsidRDefault="002B3507" w:rsidP="001949D2">
      <w:pPr>
        <w:pStyle w:val="Felsorols2"/>
      </w:pPr>
      <w:r>
        <w:t xml:space="preserve">Jelen rendeletet </w:t>
      </w:r>
      <w:r w:rsidRPr="005B1880">
        <w:t>a településkép védelméről</w:t>
      </w:r>
      <w:r>
        <w:t xml:space="preserve"> szóló önkormányzati rendelettel együtt kell alkalmazni.</w:t>
      </w:r>
    </w:p>
    <w:p w14:paraId="69080D59" w14:textId="41B125D8" w:rsidR="004E7A5C" w:rsidRDefault="000737D3" w:rsidP="001949D2">
      <w:pPr>
        <w:pStyle w:val="Felsorols2"/>
      </w:pPr>
      <w:r>
        <w:t xml:space="preserve">Jelen helyi építési szabályzat </w:t>
      </w:r>
      <w:r w:rsidR="004E7A5C">
        <w:t>mellékletei</w:t>
      </w:r>
      <w:r w:rsidR="00645044">
        <w:t xml:space="preserve"> és függeléke</w:t>
      </w:r>
      <w:r w:rsidR="004E7A5C">
        <w:t>:</w:t>
      </w:r>
    </w:p>
    <w:p w14:paraId="74F4EF03" w14:textId="57A3053F" w:rsidR="004E7A5C" w:rsidRDefault="00991323" w:rsidP="00A93DFD">
      <w:pPr>
        <w:pStyle w:val="Felsorols3"/>
      </w:pPr>
      <w:r>
        <w:t xml:space="preserve">1. </w:t>
      </w:r>
      <w:r w:rsidR="004E7A5C">
        <w:t xml:space="preserve">melléklet: </w:t>
      </w:r>
      <w:r w:rsidR="004E7A5C" w:rsidRPr="00AC5E04">
        <w:t>A beépítésre szánt területek építési használatának megengedett határértékei</w:t>
      </w:r>
    </w:p>
    <w:p w14:paraId="73824491" w14:textId="5BD23E24" w:rsidR="000737D3" w:rsidRDefault="00991323" w:rsidP="00A93DFD">
      <w:pPr>
        <w:pStyle w:val="Felsorols3"/>
      </w:pPr>
      <w:r>
        <w:t xml:space="preserve">2. </w:t>
      </w:r>
      <w:r w:rsidR="004E7A5C">
        <w:t>melléklet: Szabályozási terv</w:t>
      </w:r>
    </w:p>
    <w:p w14:paraId="676552CD" w14:textId="77777777" w:rsidR="000E0EC3" w:rsidRDefault="000E0EC3" w:rsidP="00A93DFD">
      <w:pPr>
        <w:pStyle w:val="Felsorols4"/>
        <w:ind w:left="1134" w:hanging="425"/>
      </w:pPr>
      <w:r>
        <w:t>Jelmagyarázat</w:t>
      </w:r>
    </w:p>
    <w:p w14:paraId="352666BA" w14:textId="020785C4" w:rsidR="000E0EC3" w:rsidRDefault="000E0EC3" w:rsidP="00A93DFD">
      <w:pPr>
        <w:pStyle w:val="Felsorols4"/>
        <w:ind w:left="1134" w:hanging="425"/>
      </w:pPr>
      <w:r>
        <w:t>I. A belterület és közvetlen környezete (1:2000)</w:t>
      </w:r>
    </w:p>
    <w:p w14:paraId="1D3FC8C3" w14:textId="77777777" w:rsidR="000E0EC3" w:rsidRDefault="000E0EC3" w:rsidP="00A93DFD">
      <w:pPr>
        <w:pStyle w:val="Felsorols4"/>
        <w:ind w:left="1134" w:hanging="425"/>
      </w:pPr>
      <w:r>
        <w:t>II. A közigazgatási terület északi része (1:5000)</w:t>
      </w:r>
    </w:p>
    <w:p w14:paraId="2BA6DDA5" w14:textId="5138550B" w:rsidR="000E0EC3" w:rsidRDefault="000E0EC3" w:rsidP="00A93DFD">
      <w:pPr>
        <w:pStyle w:val="Felsorols4"/>
        <w:ind w:left="1134" w:hanging="425"/>
      </w:pPr>
      <w:r>
        <w:t>III. A közigazgatási terület dél</w:t>
      </w:r>
      <w:r w:rsidR="00A12496">
        <w:t>nyugat</w:t>
      </w:r>
      <w:r>
        <w:t>i része (1:5000)</w:t>
      </w:r>
    </w:p>
    <w:p w14:paraId="7606C131" w14:textId="0DDBBFCE" w:rsidR="00645044" w:rsidRDefault="00645044" w:rsidP="00A93DFD">
      <w:pPr>
        <w:pStyle w:val="Felsorols3"/>
      </w:pPr>
      <w:r>
        <w:t xml:space="preserve">Függelék: </w:t>
      </w:r>
      <w:r w:rsidR="0067538D">
        <w:t>R</w:t>
      </w:r>
      <w:r w:rsidRPr="00645044">
        <w:t>égé</w:t>
      </w:r>
      <w:r w:rsidR="0067538D">
        <w:t>szeti lelőhelyek</w:t>
      </w:r>
    </w:p>
    <w:p w14:paraId="678D5FE4" w14:textId="61DFE40D" w:rsidR="00371D6D" w:rsidRDefault="00315437" w:rsidP="00576034">
      <w:pPr>
        <w:pStyle w:val="Cmsor4"/>
        <w:numPr>
          <w:ilvl w:val="1"/>
          <w:numId w:val="35"/>
        </w:numPr>
      </w:pPr>
      <w:bookmarkStart w:id="4" w:name="_Toc76844340"/>
      <w:bookmarkStart w:id="5" w:name="_Hlk63068768"/>
      <w:bookmarkEnd w:id="3"/>
      <w:r w:rsidRPr="00315437">
        <w:t>Közterület alakításra vonatkozó előírások</w:t>
      </w:r>
      <w:bookmarkEnd w:id="4"/>
    </w:p>
    <w:p w14:paraId="35A4995A" w14:textId="77777777" w:rsidR="00371D6D" w:rsidRDefault="00371D6D" w:rsidP="00587663">
      <w:pPr>
        <w:pStyle w:val="Felsorols"/>
      </w:pPr>
    </w:p>
    <w:p w14:paraId="188D0D78" w14:textId="22229F9E" w:rsidR="00CC05CA" w:rsidRDefault="00CC05CA" w:rsidP="001949D2">
      <w:pPr>
        <w:pStyle w:val="Felsorols2"/>
      </w:pPr>
      <w:bookmarkStart w:id="6" w:name="_Toc493665315"/>
      <w:r w:rsidRPr="00C71D2B">
        <w:t xml:space="preserve">A nyílt árkos vízelvezető hálózat feletti </w:t>
      </w:r>
      <w:r>
        <w:t>kapubehajtók szélessége,</w:t>
      </w:r>
      <w:r w:rsidRPr="00C71D2B">
        <w:t xml:space="preserve"> a gazdasági területek </w:t>
      </w:r>
      <w:r>
        <w:t xml:space="preserve">építési övezeteibe tartozó telkek </w:t>
      </w:r>
      <w:r w:rsidRPr="00C71D2B">
        <w:t>kivételével</w:t>
      </w:r>
      <w:r>
        <w:t>,</w:t>
      </w:r>
      <w:r w:rsidRPr="00C71D2B">
        <w:t xml:space="preserve"> 3,5</w:t>
      </w:r>
      <w:r w:rsidRPr="004C1E02">
        <w:t> </w:t>
      </w:r>
      <w:r w:rsidRPr="00C71D2B">
        <w:t>m-nél szélesebb nem lehet.</w:t>
      </w:r>
    </w:p>
    <w:p w14:paraId="255242BF" w14:textId="4AD10129" w:rsidR="00CC05CA" w:rsidRPr="000357F7" w:rsidRDefault="00CC05CA" w:rsidP="001949D2">
      <w:pPr>
        <w:pStyle w:val="Felsorols2"/>
      </w:pPr>
      <w:r w:rsidRPr="00BE6346">
        <w:t>A 8,0 m-nél kisebb szabályozási szélességű utak víztelenítését az elszállítandó vízmennyiség függvényében folyókával, vagy zárt csapadékcsatorna építésével kell megoldani.</w:t>
      </w:r>
    </w:p>
    <w:p w14:paraId="4046DA9B" w14:textId="1F58EB42" w:rsidR="00CC05CA" w:rsidRDefault="00CC05CA" w:rsidP="001949D2">
      <w:pPr>
        <w:pStyle w:val="Felsorols2"/>
      </w:pPr>
      <w:r>
        <w:t xml:space="preserve">Közművezeték átépítésekor, új vezeték fektetésekor annak helyét úgy kell kijelölni, hogy </w:t>
      </w:r>
    </w:p>
    <w:p w14:paraId="793D4F70" w14:textId="77777777" w:rsidR="00CC05CA" w:rsidRDefault="00CC05CA" w:rsidP="00CC05CA">
      <w:pPr>
        <w:pStyle w:val="Felsorols3"/>
      </w:pPr>
      <w:r>
        <w:t>a 10,0 m-t meghaladó, de 12,0 m szabályozási szélességet el nem érő utcákban legalább egyoldali,</w:t>
      </w:r>
    </w:p>
    <w:p w14:paraId="402D3026" w14:textId="64B04F46" w:rsidR="001D4BA0" w:rsidRDefault="00CC05CA" w:rsidP="00BE6346">
      <w:pPr>
        <w:pStyle w:val="Felsorols3"/>
      </w:pPr>
      <w:r>
        <w:lastRenderedPageBreak/>
        <w:t>a 12,0 m szabályozási szélességet meghaladó szélességű utcákban kétoldali fasor telepítését ne akadályozzák meg.</w:t>
      </w:r>
    </w:p>
    <w:bookmarkEnd w:id="6"/>
    <w:p w14:paraId="1B5903AC" w14:textId="77777777" w:rsidR="001D4BA0" w:rsidRDefault="001D4BA0" w:rsidP="001949D2">
      <w:pPr>
        <w:pStyle w:val="Felsorols2"/>
      </w:pPr>
      <w:r>
        <w:t>A meglévő közművek kiváltásakor:</w:t>
      </w:r>
    </w:p>
    <w:p w14:paraId="40EE9648" w14:textId="77777777" w:rsidR="001D4BA0" w:rsidRDefault="001D4BA0" w:rsidP="001D4BA0">
      <w:pPr>
        <w:pStyle w:val="Felsorols3"/>
      </w:pPr>
      <w:r>
        <w:t>a feleslegessé vált közművet, hálózatot és létesítményt el kell bontani,</w:t>
      </w:r>
    </w:p>
    <w:p w14:paraId="6E882F9D" w14:textId="5ADE2072" w:rsidR="00A75C14" w:rsidRPr="00BE6346" w:rsidRDefault="001D4BA0" w:rsidP="00BE6346">
      <w:pPr>
        <w:pStyle w:val="Felsorols3"/>
      </w:pPr>
      <w:r>
        <w:t>az indokoltan földben maradó vezeték, létesítmény betömedékelését, felhagyását szakszerűen kell megoldani.</w:t>
      </w:r>
    </w:p>
    <w:p w14:paraId="2F47D0D5" w14:textId="558C48EB" w:rsidR="003C066E" w:rsidRDefault="00B847DE" w:rsidP="00576034">
      <w:pPr>
        <w:pStyle w:val="Cmsor4"/>
        <w:numPr>
          <w:ilvl w:val="1"/>
          <w:numId w:val="35"/>
        </w:numPr>
      </w:pPr>
      <w:bookmarkStart w:id="7" w:name="_Toc76844341"/>
      <w:bookmarkEnd w:id="5"/>
      <w:r w:rsidRPr="00B847DE">
        <w:t>Az épített környezet alakítására vonatkozó előírások</w:t>
      </w:r>
      <w:bookmarkEnd w:id="7"/>
    </w:p>
    <w:p w14:paraId="71235045" w14:textId="77777777" w:rsidR="003C066E" w:rsidRDefault="003C066E" w:rsidP="00587663">
      <w:pPr>
        <w:pStyle w:val="Felsorols"/>
      </w:pPr>
    </w:p>
    <w:p w14:paraId="72CB5F8C" w14:textId="53778147" w:rsidR="00750FA8" w:rsidRDefault="00750FA8" w:rsidP="001949D2">
      <w:pPr>
        <w:pStyle w:val="Felsorols2"/>
      </w:pPr>
      <w:r w:rsidRPr="00AC5E04">
        <w:t>A beépítésre szánt területek építési használatának megengedett határértékeit a</w:t>
      </w:r>
      <w:r>
        <w:t>z</w:t>
      </w:r>
      <w:r w:rsidRPr="00AC5E04">
        <w:t xml:space="preserve"> </w:t>
      </w:r>
      <w:r w:rsidRPr="002936B3">
        <w:t>1.</w:t>
      </w:r>
      <w:r w:rsidR="004C1586">
        <w:t> </w:t>
      </w:r>
      <w:r w:rsidRPr="002936B3">
        <w:t>melléklet</w:t>
      </w:r>
      <w:r w:rsidRPr="00AC5E04">
        <w:t xml:space="preserve"> tartalmazza.</w:t>
      </w:r>
    </w:p>
    <w:p w14:paraId="7F1D810E" w14:textId="184FC71B" w:rsidR="002936B3" w:rsidRDefault="002936B3" w:rsidP="001949D2">
      <w:pPr>
        <w:pStyle w:val="Felsorols2"/>
      </w:pPr>
      <w:r>
        <w:t xml:space="preserve">Az építési övezetek, övezetek lehatárolását, valamint a szabályozási elemeket </w:t>
      </w:r>
      <w:r w:rsidRPr="00AC5E04">
        <w:t xml:space="preserve">a </w:t>
      </w:r>
      <w:r>
        <w:t>2</w:t>
      </w:r>
      <w:r w:rsidR="004C1586">
        <w:t>. </w:t>
      </w:r>
      <w:r w:rsidRPr="002936B3">
        <w:t>melléklet</w:t>
      </w:r>
      <w:r>
        <w:t>et képező Szabályozási terv I.</w:t>
      </w:r>
      <w:r w:rsidR="002D68ED">
        <w:t>, II.</w:t>
      </w:r>
      <w:r>
        <w:t xml:space="preserve"> és II</w:t>
      </w:r>
      <w:r w:rsidR="002D68ED">
        <w:t>I</w:t>
      </w:r>
      <w:r>
        <w:t>. tervlapjai</w:t>
      </w:r>
      <w:r w:rsidRPr="00AC5E04">
        <w:t xml:space="preserve"> tartalmazz</w:t>
      </w:r>
      <w:r>
        <w:t>ák</w:t>
      </w:r>
      <w:r w:rsidRPr="00AC5E04">
        <w:t>.</w:t>
      </w:r>
    </w:p>
    <w:p w14:paraId="29ECF863" w14:textId="2DABE4CD" w:rsidR="00693319" w:rsidRDefault="00693319" w:rsidP="001949D2">
      <w:pPr>
        <w:pStyle w:val="Felsorols2"/>
      </w:pPr>
      <w:r>
        <w:t>A Szabályozási terven jelölt meglévő és tervezett belterületi határvonalak – a megszűntetésre javasolt kivételével – építési övezet, övezet határaként is értelmezendők.</w:t>
      </w:r>
    </w:p>
    <w:p w14:paraId="367557ED" w14:textId="4260F541" w:rsidR="003B2E3F" w:rsidRDefault="003B2E3F" w:rsidP="001949D2">
      <w:pPr>
        <w:pStyle w:val="Felsorols2"/>
      </w:pPr>
      <w:r>
        <w:t xml:space="preserve">A Szabályozási terven nem telekhatáron </w:t>
      </w:r>
      <w:r w:rsidR="00880904">
        <w:t>jelölt</w:t>
      </w:r>
      <w:r w:rsidR="00880904" w:rsidRPr="004561FB">
        <w:t xml:space="preserve"> </w:t>
      </w:r>
      <w:r>
        <w:t xml:space="preserve">építési övezet, </w:t>
      </w:r>
      <w:r w:rsidRPr="004561FB">
        <w:t>övezet</w:t>
      </w:r>
      <w:r>
        <w:t xml:space="preserve"> </w:t>
      </w:r>
      <w:r w:rsidRPr="004561FB">
        <w:t>határ</w:t>
      </w:r>
      <w:r>
        <w:t xml:space="preserve">vonalat az építési hely meghatározása és az </w:t>
      </w:r>
      <w:r w:rsidRPr="00110DB5">
        <w:t>építési használat megengedett határértékei</w:t>
      </w:r>
      <w:r>
        <w:t xml:space="preserve">nek érvényesítése során </w:t>
      </w:r>
      <w:r w:rsidR="00926CB1">
        <w:t>úgy</w:t>
      </w:r>
      <w:r>
        <w:t xml:space="preserve"> kell figyelembe venni</w:t>
      </w:r>
      <w:r w:rsidR="00926CB1">
        <w:t>, mintha az telekhatár lenne</w:t>
      </w:r>
      <w:r>
        <w:t>.</w:t>
      </w:r>
    </w:p>
    <w:p w14:paraId="0301C303" w14:textId="2FD99316" w:rsidR="00DF2754" w:rsidRDefault="00FD2B4E" w:rsidP="001949D2">
      <w:pPr>
        <w:pStyle w:val="Felsorols2"/>
      </w:pPr>
      <w:r w:rsidRPr="008325C5">
        <w:t xml:space="preserve">A más jogszabály szerinti régészeti </w:t>
      </w:r>
      <w:r w:rsidR="006029B1">
        <w:t>lelőhelyeket, a műemléki védelem alatt álló értékeket</w:t>
      </w:r>
      <w:r w:rsidRPr="008325C5">
        <w:t xml:space="preserve"> és a településképi rendelet szerinti helyi védelem tárgyait a </w:t>
      </w:r>
      <w:r w:rsidR="002936B3" w:rsidRPr="008325C5">
        <w:t>S</w:t>
      </w:r>
      <w:r w:rsidRPr="008325C5">
        <w:t>zabályozási terv tájékoztató elemként tartalmazz</w:t>
      </w:r>
      <w:r w:rsidR="002936B3" w:rsidRPr="008325C5">
        <w:t>a</w:t>
      </w:r>
      <w:r w:rsidRPr="008325C5">
        <w:t>.</w:t>
      </w:r>
    </w:p>
    <w:p w14:paraId="75A303C8" w14:textId="264E0C67" w:rsidR="00DF2754" w:rsidRDefault="00DF2754" w:rsidP="00576034">
      <w:pPr>
        <w:pStyle w:val="Cmsor4"/>
        <w:numPr>
          <w:ilvl w:val="1"/>
          <w:numId w:val="35"/>
        </w:numPr>
      </w:pPr>
      <w:bookmarkStart w:id="8" w:name="_Toc76844342"/>
      <w:r>
        <w:t>A táj és a természeti környezet védelmére vonatkozó előírások</w:t>
      </w:r>
      <w:bookmarkEnd w:id="8"/>
    </w:p>
    <w:p w14:paraId="09D50A9F" w14:textId="77777777" w:rsidR="002B3507" w:rsidRDefault="002B3507" w:rsidP="00587663">
      <w:pPr>
        <w:pStyle w:val="Felsorols"/>
      </w:pPr>
    </w:p>
    <w:p w14:paraId="4D051CA6" w14:textId="24CBE9F5" w:rsidR="00E40CAA" w:rsidRDefault="00E40CAA" w:rsidP="001949D2">
      <w:pPr>
        <w:pStyle w:val="Felsorols2"/>
      </w:pPr>
      <w:r>
        <w:t xml:space="preserve">Az egyéb jogszabályban megállapított, táj- és </w:t>
      </w:r>
      <w:r w:rsidR="00645ECC">
        <w:t xml:space="preserve">természetvédelmi besorolással </w:t>
      </w:r>
      <w:r>
        <w:t xml:space="preserve">érintett területeket a </w:t>
      </w:r>
      <w:r w:rsidR="002936B3">
        <w:t>S</w:t>
      </w:r>
      <w:r>
        <w:t>zabályozási terv tájékoztató elemként tartalmazza.</w:t>
      </w:r>
    </w:p>
    <w:p w14:paraId="5828F08F" w14:textId="4780692B" w:rsidR="00E40CAA" w:rsidRDefault="00E40CAA" w:rsidP="001949D2">
      <w:pPr>
        <w:pStyle w:val="Felsorols2"/>
      </w:pPr>
      <w:bookmarkStart w:id="9" w:name="_Hlk63078237"/>
      <w:r>
        <w:t xml:space="preserve">Táj- és </w:t>
      </w:r>
      <w:r w:rsidR="00645ECC">
        <w:t xml:space="preserve">természetvédelmi besorolással </w:t>
      </w:r>
      <w:r>
        <w:t>érintett területen építési tevékenység csak az ökológiai állapot megőrzése vagy javítása feltételével végezhető.</w:t>
      </w:r>
      <w:bookmarkEnd w:id="9"/>
    </w:p>
    <w:p w14:paraId="0EB10FBB" w14:textId="47681AFB" w:rsidR="00DF2754" w:rsidRDefault="00DF2754" w:rsidP="00576034">
      <w:pPr>
        <w:pStyle w:val="Cmsor4"/>
        <w:numPr>
          <w:ilvl w:val="1"/>
          <w:numId w:val="35"/>
        </w:numPr>
      </w:pPr>
      <w:bookmarkStart w:id="10" w:name="_Toc76843979"/>
      <w:bookmarkStart w:id="11" w:name="_Toc76844081"/>
      <w:bookmarkStart w:id="12" w:name="_Toc76844237"/>
      <w:bookmarkStart w:id="13" w:name="_Toc76844290"/>
      <w:bookmarkStart w:id="14" w:name="_Toc76844343"/>
      <w:bookmarkStart w:id="15" w:name="_Toc76843980"/>
      <w:bookmarkStart w:id="16" w:name="_Toc76844082"/>
      <w:bookmarkStart w:id="17" w:name="_Toc76844238"/>
      <w:bookmarkStart w:id="18" w:name="_Toc76844291"/>
      <w:bookmarkStart w:id="19" w:name="_Toc76844344"/>
      <w:bookmarkStart w:id="20" w:name="_Toc76844345"/>
      <w:bookmarkEnd w:id="10"/>
      <w:bookmarkEnd w:id="11"/>
      <w:bookmarkEnd w:id="12"/>
      <w:bookmarkEnd w:id="13"/>
      <w:bookmarkEnd w:id="14"/>
      <w:bookmarkEnd w:id="15"/>
      <w:bookmarkEnd w:id="16"/>
      <w:bookmarkEnd w:id="17"/>
      <w:bookmarkEnd w:id="18"/>
      <w:bookmarkEnd w:id="19"/>
      <w:r>
        <w:t>Környezetvédelmi előírások</w:t>
      </w:r>
      <w:bookmarkEnd w:id="20"/>
    </w:p>
    <w:p w14:paraId="39B52E82" w14:textId="77777777" w:rsidR="002B3507" w:rsidRDefault="002B3507" w:rsidP="00587663">
      <w:pPr>
        <w:pStyle w:val="Felsorols"/>
      </w:pPr>
    </w:p>
    <w:p w14:paraId="76C60631" w14:textId="5E08CD56" w:rsidR="00750FA8" w:rsidRDefault="00645ECC" w:rsidP="001949D2">
      <w:pPr>
        <w:pStyle w:val="Felsorols2"/>
      </w:pPr>
      <w:r>
        <w:t>A közigazgatási területen olyan tevékenység céljára építmény nem helyezhető el, amely során az elérhető legjobb technika alkalmazásával sem előzhető meg a levegő lakosságot zavaró bűzzel való terhelése.</w:t>
      </w:r>
    </w:p>
    <w:p w14:paraId="75563D9F" w14:textId="457BF389" w:rsidR="00887A48" w:rsidRDefault="00645ECC" w:rsidP="001949D2">
      <w:pPr>
        <w:pStyle w:val="Felsorols2"/>
      </w:pPr>
      <w:bookmarkStart w:id="21" w:name="_Hlk63078278"/>
      <w:r w:rsidRPr="00645ECC">
        <w:t>Lakóterületen, üdülőterületen, településközpont és intézmény területen a külön jogszabály szerinti zaj- és rezgésterhelési határértékeknek a zajt vagy rezgést kibocsátó létesítmény saját telekhatárán kell teljesülniük. Egyéb területen a környezetbe zajt vagy rezgést kibocsátó létesítményeket úgy kell tervezni és megvalósítani, hogy a külön jogszabály szerinti védendő területen, épületben és helyiségben a zaj- vagy rezgésterhelés feleljen meg a zaj- és rezgésterhelési követelményeknek.</w:t>
      </w:r>
    </w:p>
    <w:p w14:paraId="405BDA1B" w14:textId="2733C604" w:rsidR="00750FA8" w:rsidRDefault="00645ECC" w:rsidP="001949D2">
      <w:pPr>
        <w:pStyle w:val="Felsorols2"/>
      </w:pPr>
      <w:r>
        <w:t>Talaj- és felszín alatti vízszennyezés veszélyével járó építési tevékenységek csak a szennyezés kizárását biztosító műszaki megoldások alkalmazásával végezhetők.</w:t>
      </w:r>
    </w:p>
    <w:p w14:paraId="7ED432CD" w14:textId="1CE33DCD" w:rsidR="00F50B76" w:rsidRDefault="00F50B76" w:rsidP="001949D2">
      <w:pPr>
        <w:pStyle w:val="Felsorols2"/>
      </w:pPr>
      <w:r>
        <w:t>S</w:t>
      </w:r>
      <w:r w:rsidRPr="00F50B76">
        <w:t>zennyvíz közvetlen talajba szikkasztása a település teljes területén tilos.</w:t>
      </w:r>
    </w:p>
    <w:p w14:paraId="1A56518B" w14:textId="7A508A3D" w:rsidR="00645ECC" w:rsidRDefault="00645ECC" w:rsidP="001949D2">
      <w:pPr>
        <w:pStyle w:val="Felsorols2"/>
      </w:pPr>
      <w:r w:rsidRPr="00645ECC">
        <w:t>A fejlesztési területek</w:t>
      </w:r>
      <w:r>
        <w:t>en</w:t>
      </w:r>
      <w:r w:rsidRPr="00645ECC">
        <w:t xml:space="preserve"> a létesítmények elhelyezése a környező területeken a talajvédő gazdálkodás feltételeit ne</w:t>
      </w:r>
      <w:r>
        <w:t>m</w:t>
      </w:r>
      <w:r w:rsidRPr="00645ECC">
        <w:t xml:space="preserve"> ront</w:t>
      </w:r>
      <w:r>
        <w:t>hatja</w:t>
      </w:r>
      <w:r w:rsidRPr="00645ECC">
        <w:t xml:space="preserve">. </w:t>
      </w:r>
    </w:p>
    <w:p w14:paraId="6A485176" w14:textId="0437B9CA" w:rsidR="00645ECC" w:rsidRDefault="00367672" w:rsidP="001949D2">
      <w:pPr>
        <w:pStyle w:val="Felsorols2"/>
      </w:pPr>
      <w:r>
        <w:lastRenderedPageBreak/>
        <w:t>A r</w:t>
      </w:r>
      <w:r w:rsidR="00645ECC" w:rsidRPr="00645ECC">
        <w:t>ézsűk, támfalak állékonyság</w:t>
      </w:r>
      <w:r w:rsidR="00430829">
        <w:t>át</w:t>
      </w:r>
      <w:r w:rsidR="00645ECC" w:rsidRPr="00645ECC">
        <w:t xml:space="preserve"> a telek területén belül </w:t>
      </w:r>
      <w:r w:rsidR="00430829">
        <w:t xml:space="preserve">kell </w:t>
      </w:r>
      <w:r w:rsidR="00645ECC" w:rsidRPr="00645ECC">
        <w:t>biztosít</w:t>
      </w:r>
      <w:r w:rsidR="00430829">
        <w:t>ani</w:t>
      </w:r>
      <w:r w:rsidR="00645ECC" w:rsidRPr="00645ECC">
        <w:t>.</w:t>
      </w:r>
    </w:p>
    <w:p w14:paraId="780AF661" w14:textId="1D06AA98" w:rsidR="00DF2754" w:rsidRDefault="00DF2754" w:rsidP="00576034">
      <w:pPr>
        <w:pStyle w:val="Cmsor4"/>
        <w:numPr>
          <w:ilvl w:val="1"/>
          <w:numId w:val="35"/>
        </w:numPr>
      </w:pPr>
      <w:bookmarkStart w:id="22" w:name="_Toc76843982"/>
      <w:bookmarkStart w:id="23" w:name="_Toc76844084"/>
      <w:bookmarkStart w:id="24" w:name="_Toc76844240"/>
      <w:bookmarkStart w:id="25" w:name="_Toc76844293"/>
      <w:bookmarkStart w:id="26" w:name="_Toc76844346"/>
      <w:bookmarkStart w:id="27" w:name="_Toc76843983"/>
      <w:bookmarkStart w:id="28" w:name="_Toc76844085"/>
      <w:bookmarkStart w:id="29" w:name="_Toc76844241"/>
      <w:bookmarkStart w:id="30" w:name="_Toc76844294"/>
      <w:bookmarkStart w:id="31" w:name="_Toc76844347"/>
      <w:bookmarkStart w:id="32" w:name="_Toc76843984"/>
      <w:bookmarkStart w:id="33" w:name="_Toc76844086"/>
      <w:bookmarkStart w:id="34" w:name="_Toc76844242"/>
      <w:bookmarkStart w:id="35" w:name="_Toc76844295"/>
      <w:bookmarkStart w:id="36" w:name="_Toc76844348"/>
      <w:bookmarkStart w:id="37" w:name="_Toc76843985"/>
      <w:bookmarkStart w:id="38" w:name="_Toc76844087"/>
      <w:bookmarkStart w:id="39" w:name="_Toc76844243"/>
      <w:bookmarkStart w:id="40" w:name="_Toc76844296"/>
      <w:bookmarkStart w:id="41" w:name="_Toc76844349"/>
      <w:bookmarkStart w:id="42" w:name="_Toc76843986"/>
      <w:bookmarkStart w:id="43" w:name="_Toc76844088"/>
      <w:bookmarkStart w:id="44" w:name="_Toc76844244"/>
      <w:bookmarkStart w:id="45" w:name="_Toc76844297"/>
      <w:bookmarkStart w:id="46" w:name="_Toc76844350"/>
      <w:bookmarkStart w:id="47" w:name="_Toc76843987"/>
      <w:bookmarkStart w:id="48" w:name="_Toc76844089"/>
      <w:bookmarkStart w:id="49" w:name="_Toc76844245"/>
      <w:bookmarkStart w:id="50" w:name="_Toc76844298"/>
      <w:bookmarkStart w:id="51" w:name="_Toc76844351"/>
      <w:bookmarkStart w:id="52" w:name="_Toc76843988"/>
      <w:bookmarkStart w:id="53" w:name="_Toc76844090"/>
      <w:bookmarkStart w:id="54" w:name="_Toc76844246"/>
      <w:bookmarkStart w:id="55" w:name="_Toc76844299"/>
      <w:bookmarkStart w:id="56" w:name="_Toc76844352"/>
      <w:bookmarkStart w:id="57" w:name="_Toc76843989"/>
      <w:bookmarkStart w:id="58" w:name="_Toc76844091"/>
      <w:bookmarkStart w:id="59" w:name="_Toc76844247"/>
      <w:bookmarkStart w:id="60" w:name="_Toc76844300"/>
      <w:bookmarkStart w:id="61" w:name="_Toc76844353"/>
      <w:bookmarkStart w:id="62" w:name="_Toc76843990"/>
      <w:bookmarkStart w:id="63" w:name="_Toc76844092"/>
      <w:bookmarkStart w:id="64" w:name="_Toc76844248"/>
      <w:bookmarkStart w:id="65" w:name="_Toc76844301"/>
      <w:bookmarkStart w:id="66" w:name="_Toc76844354"/>
      <w:bookmarkStart w:id="67" w:name="_Toc76843991"/>
      <w:bookmarkStart w:id="68" w:name="_Toc76844093"/>
      <w:bookmarkStart w:id="69" w:name="_Toc76844249"/>
      <w:bookmarkStart w:id="70" w:name="_Toc76844302"/>
      <w:bookmarkStart w:id="71" w:name="_Toc76844355"/>
      <w:bookmarkStart w:id="72" w:name="_Toc7684435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Veszélyeztetett területekre vonatkozó előírások</w:t>
      </w:r>
      <w:bookmarkEnd w:id="72"/>
    </w:p>
    <w:p w14:paraId="579ADD19" w14:textId="77777777" w:rsidR="002B3507" w:rsidRDefault="002B3507" w:rsidP="00587663">
      <w:pPr>
        <w:pStyle w:val="Felsorols"/>
      </w:pPr>
    </w:p>
    <w:p w14:paraId="2770B52C" w14:textId="5DBD84C8" w:rsidR="00E7261A" w:rsidRDefault="00B40D1B" w:rsidP="001949D2">
      <w:pPr>
        <w:pStyle w:val="Felsorols2"/>
      </w:pPr>
      <w:r w:rsidRPr="00BF35C4">
        <w:t>A szabályozási tervlapon rögzített védelmek és korlátozások tájékoztató jellegűek.</w:t>
      </w:r>
    </w:p>
    <w:p w14:paraId="4A9BD69B" w14:textId="3ED355B7" w:rsidR="00624E26" w:rsidRPr="00BF35C4" w:rsidRDefault="00624E26" w:rsidP="001949D2">
      <w:pPr>
        <w:pStyle w:val="Felsorols2"/>
      </w:pPr>
      <w:r w:rsidRPr="00911351">
        <w:rPr>
          <w:rFonts w:eastAsia="Arial"/>
        </w:rPr>
        <w:t>Nagyvízi meder területén</w:t>
      </w:r>
      <w:r>
        <w:rPr>
          <w:rFonts w:eastAsia="Arial"/>
        </w:rPr>
        <w:t xml:space="preserve"> a j</w:t>
      </w:r>
      <w:r w:rsidRPr="00911351">
        <w:rPr>
          <w:rFonts w:eastAsia="Arial"/>
        </w:rPr>
        <w:t>elen rendelet hatályba lépése előtt szerzett építési joggal érintett telken történő építés</w:t>
      </w:r>
      <w:r>
        <w:rPr>
          <w:rFonts w:eastAsia="Arial"/>
        </w:rPr>
        <w:t xml:space="preserve"> </w:t>
      </w:r>
      <w:r w:rsidRPr="00911351">
        <w:rPr>
          <w:rFonts w:eastAsia="Arial"/>
        </w:rPr>
        <w:t>esetében a padlószint legalább a mértékadó árvízszint +1,0 m biztonsági magasításnak</w:t>
      </w:r>
      <w:r>
        <w:rPr>
          <w:rFonts w:eastAsia="Arial"/>
        </w:rPr>
        <w:t xml:space="preserve"> </w:t>
      </w:r>
      <w:r w:rsidRPr="00911351">
        <w:rPr>
          <w:rFonts w:eastAsia="Arial"/>
        </w:rPr>
        <w:t>megfelelő szinten jelölhető ki, továbbá figyelembe kell venni, hogy az épület árhullámok</w:t>
      </w:r>
      <w:r>
        <w:rPr>
          <w:rFonts w:eastAsia="Arial"/>
        </w:rPr>
        <w:t xml:space="preserve"> </w:t>
      </w:r>
      <w:r w:rsidRPr="00911351">
        <w:rPr>
          <w:rFonts w:eastAsia="Arial"/>
        </w:rPr>
        <w:t>levonulásakor elöntésre kerülhet, és annak árvízi védelmét egyedileg kell megoldani</w:t>
      </w:r>
      <w:r>
        <w:rPr>
          <w:rFonts w:eastAsia="Arial"/>
        </w:rPr>
        <w:t>.</w:t>
      </w:r>
    </w:p>
    <w:p w14:paraId="46452CB1" w14:textId="0052627F" w:rsidR="00D322D3" w:rsidRDefault="00D322D3" w:rsidP="001949D2">
      <w:pPr>
        <w:pStyle w:val="Felsorols2"/>
      </w:pPr>
      <w:r>
        <w:t xml:space="preserve">Alápincézettség veszélyével érintett terület alatt található pincék, felszín alatti üregek állékonysága nem ismert, </w:t>
      </w:r>
      <w:r w:rsidR="00E13197">
        <w:t xml:space="preserve">ezért </w:t>
      </w:r>
      <w:r>
        <w:t>ezeken a területeken építési munka</w:t>
      </w:r>
      <w:r w:rsidR="00E13197">
        <w:t xml:space="preserve"> csak az érintett pince, üreg </w:t>
      </w:r>
      <w:bookmarkStart w:id="73" w:name="_Hlk63078479"/>
      <w:r w:rsidR="00624E26">
        <w:t xml:space="preserve">feltárásával és </w:t>
      </w:r>
      <w:bookmarkEnd w:id="73"/>
      <w:r w:rsidR="00E13197">
        <w:t>állékonyságának biztosításával végezhető</w:t>
      </w:r>
      <w:r>
        <w:t>.</w:t>
      </w:r>
    </w:p>
    <w:p w14:paraId="0523E3B9" w14:textId="79A2943D" w:rsidR="00D322D3" w:rsidRDefault="00D322D3" w:rsidP="001949D2">
      <w:pPr>
        <w:pStyle w:val="Felsorols2"/>
      </w:pPr>
      <w:r>
        <w:t>Partfalmozgás veszélyével érintett területen</w:t>
      </w:r>
      <w:r w:rsidR="00E13197">
        <w:t xml:space="preserve"> található támfalak, partfalak állékonysága nem ismert, ezért ezeken a területeken</w:t>
      </w:r>
      <w:r>
        <w:t xml:space="preserve"> építési munka csak a</w:t>
      </w:r>
      <w:r w:rsidR="00E13197">
        <w:t>z érintett</w:t>
      </w:r>
      <w:r>
        <w:t xml:space="preserve"> támfal</w:t>
      </w:r>
      <w:r w:rsidR="00E13197">
        <w:t>szakasz</w:t>
      </w:r>
      <w:r>
        <w:t>, partfal</w:t>
      </w:r>
      <w:r w:rsidR="00E13197">
        <w:t>szakasz</w:t>
      </w:r>
      <w:r>
        <w:t xml:space="preserve"> állékonyságának biztosításáv</w:t>
      </w:r>
      <w:r w:rsidR="00E13197">
        <w:t>a</w:t>
      </w:r>
      <w:r>
        <w:t>l végezhető</w:t>
      </w:r>
      <w:r w:rsidR="00E13197">
        <w:t>.</w:t>
      </w:r>
    </w:p>
    <w:p w14:paraId="2821F04F" w14:textId="51FC6CC8" w:rsidR="00DF2754" w:rsidRDefault="00DF2754" w:rsidP="00576034">
      <w:pPr>
        <w:pStyle w:val="Cmsor4"/>
        <w:numPr>
          <w:ilvl w:val="1"/>
          <w:numId w:val="35"/>
        </w:numPr>
      </w:pPr>
      <w:bookmarkStart w:id="74" w:name="_Toc76844357"/>
      <w:r>
        <w:t>Egyes sajátos jogintézményekkel kapcsolatos előírások</w:t>
      </w:r>
      <w:bookmarkEnd w:id="74"/>
    </w:p>
    <w:p w14:paraId="390CDAC5" w14:textId="77777777" w:rsidR="002B3507" w:rsidRDefault="002B3507" w:rsidP="00587663">
      <w:pPr>
        <w:pStyle w:val="Felsorols"/>
      </w:pPr>
    </w:p>
    <w:p w14:paraId="307EE1A5" w14:textId="6C879C3B" w:rsidR="00512A04" w:rsidRDefault="00AE5397" w:rsidP="001949D2">
      <w:pPr>
        <w:pStyle w:val="Felsorols2"/>
      </w:pPr>
      <w:r>
        <w:t>Beépítésre szánt területen nyúlványos (nyeles) telek és magánút nem alakítható ki.</w:t>
      </w:r>
    </w:p>
    <w:p w14:paraId="29818523" w14:textId="450F5B38" w:rsidR="007C6B44" w:rsidRPr="007B2611" w:rsidRDefault="007C6B44" w:rsidP="001949D2">
      <w:pPr>
        <w:pStyle w:val="Felsorols2"/>
      </w:pPr>
      <w:r w:rsidRPr="007B2611">
        <w:t xml:space="preserve">A szabályozási terven jelölt </w:t>
      </w:r>
      <w:r w:rsidR="007747FB">
        <w:t xml:space="preserve">szabályozási vonal vagy </w:t>
      </w:r>
      <w:r w:rsidRPr="007B2611">
        <w:t>övezeti határ mentén történő telekmegosztás esetén az 1. sz. mellékletben rögzített, a kialakítható telek legkisebb területének méretére vonatkozó számértéket nem kell figyelembe venni.</w:t>
      </w:r>
    </w:p>
    <w:p w14:paraId="086F88B3" w14:textId="2986CCC1" w:rsidR="00DF2754" w:rsidRDefault="00851927" w:rsidP="00576034">
      <w:pPr>
        <w:pStyle w:val="Cmsor4"/>
        <w:numPr>
          <w:ilvl w:val="1"/>
          <w:numId w:val="35"/>
        </w:numPr>
      </w:pPr>
      <w:bookmarkStart w:id="75" w:name="_Toc76843994"/>
      <w:bookmarkStart w:id="76" w:name="_Toc76844096"/>
      <w:bookmarkStart w:id="77" w:name="_Toc76844252"/>
      <w:bookmarkStart w:id="78" w:name="_Toc76844305"/>
      <w:bookmarkStart w:id="79" w:name="_Toc76844358"/>
      <w:bookmarkStart w:id="80" w:name="_Toc76843995"/>
      <w:bookmarkStart w:id="81" w:name="_Toc76844097"/>
      <w:bookmarkStart w:id="82" w:name="_Toc76844253"/>
      <w:bookmarkStart w:id="83" w:name="_Toc76844306"/>
      <w:bookmarkStart w:id="84" w:name="_Toc76844359"/>
      <w:bookmarkStart w:id="85" w:name="_Toc76843996"/>
      <w:bookmarkStart w:id="86" w:name="_Toc76844098"/>
      <w:bookmarkStart w:id="87" w:name="_Toc76844254"/>
      <w:bookmarkStart w:id="88" w:name="_Toc76844307"/>
      <w:bookmarkStart w:id="89" w:name="_Toc76844360"/>
      <w:bookmarkStart w:id="90" w:name="_Toc76844361"/>
      <w:bookmarkStart w:id="91" w:name="_Hlk6306846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1927">
        <w:t>Közműve</w:t>
      </w:r>
      <w:r w:rsidR="0033482F">
        <w:t>k</w:t>
      </w:r>
      <w:r w:rsidRPr="00851927">
        <w:t xml:space="preserve"> </w:t>
      </w:r>
      <w:r w:rsidR="0033482F">
        <w:t>előírásai</w:t>
      </w:r>
      <w:bookmarkEnd w:id="90"/>
    </w:p>
    <w:p w14:paraId="39DBF373" w14:textId="77777777" w:rsidR="002B3507" w:rsidRDefault="002B3507" w:rsidP="00587663">
      <w:pPr>
        <w:pStyle w:val="Felsorols"/>
      </w:pPr>
    </w:p>
    <w:p w14:paraId="6CFB1A79" w14:textId="7DB55A57" w:rsidR="00B534DA" w:rsidRDefault="000551D2" w:rsidP="001949D2">
      <w:pPr>
        <w:pStyle w:val="Felsorols2"/>
      </w:pPr>
      <w:r>
        <w:t xml:space="preserve">Eltérő előírás hiányában az építési övezetek </w:t>
      </w:r>
      <w:proofErr w:type="spellStart"/>
      <w:r>
        <w:t>közművesítettségének</w:t>
      </w:r>
      <w:proofErr w:type="spellEnd"/>
      <w:r>
        <w:t xml:space="preserve"> mértéke: teljes.</w:t>
      </w:r>
    </w:p>
    <w:p w14:paraId="5507580C" w14:textId="77777777" w:rsidR="001D4BA0" w:rsidRDefault="001D4BA0" w:rsidP="001949D2">
      <w:pPr>
        <w:pStyle w:val="Felsorols2"/>
      </w:pPr>
      <w:r>
        <w:t>K</w:t>
      </w:r>
      <w:r w:rsidRPr="00EE1A16">
        <w:t>özüzemű vízelosztó hálózat csak szennyvíz közcsatorna hálózattal együtt építhető.</w:t>
      </w:r>
      <w:r>
        <w:t xml:space="preserve"> Ivó</w:t>
      </w:r>
      <w:r w:rsidRPr="00F10C10">
        <w:t>víz</w:t>
      </w:r>
      <w:r>
        <w:t>-bekötővezeték</w:t>
      </w:r>
      <w:r w:rsidRPr="00F10C10">
        <w:t xml:space="preserve"> a szennyvíz közcsatorna hálózatra való </w:t>
      </w:r>
      <w:r>
        <w:t xml:space="preserve">egyidejű </w:t>
      </w:r>
      <w:r w:rsidRPr="00F10C10">
        <w:t xml:space="preserve">csatlakozás </w:t>
      </w:r>
      <w:r>
        <w:t>kiépítésének feltételével létesíthető</w:t>
      </w:r>
      <w:r w:rsidRPr="00F10C10">
        <w:t>.</w:t>
      </w:r>
    </w:p>
    <w:p w14:paraId="725F60DA" w14:textId="77777777" w:rsidR="001D4BA0" w:rsidRPr="0048565E" w:rsidRDefault="001D4BA0" w:rsidP="001949D2">
      <w:pPr>
        <w:pStyle w:val="Felsorols2"/>
      </w:pPr>
      <w:r w:rsidRPr="00E64848">
        <w:t xml:space="preserve">A </w:t>
      </w:r>
      <w:r w:rsidRPr="0048565E">
        <w:t>szennyvízátemelő műtárgyak védőtávolságait a Szabályozási terv tájékoztató jelleggel tartalmazza. Szennyvízátemelő műtárgy védőtávolságán belül építmény csak a környezetvédelmi előírások betartásával és kártalanítási igény nélkül helyezhető el.</w:t>
      </w:r>
    </w:p>
    <w:p w14:paraId="5351AEB8" w14:textId="2607BE9D" w:rsidR="009847E9" w:rsidRPr="00BE6346" w:rsidRDefault="00415B6C" w:rsidP="001949D2">
      <w:pPr>
        <w:pStyle w:val="Felsorols2"/>
        <w:rPr>
          <w:strike/>
        </w:rPr>
      </w:pPr>
      <w:r>
        <w:t>Z</w:t>
      </w:r>
      <w:r w:rsidR="0048565E" w:rsidRPr="00D63483">
        <w:t>árt (vízzárósági próbával igazoltan szivárgásmentesen kivitelezett, fedett) szennyvíztárol</w:t>
      </w:r>
      <w:r>
        <w:t>ás</w:t>
      </w:r>
      <w:r w:rsidR="0048565E" w:rsidRPr="00D63483">
        <w:t xml:space="preserve"> csak akkor </w:t>
      </w:r>
      <w:r>
        <w:t>alkalmazható</w:t>
      </w:r>
      <w:r w:rsidR="0048565E" w:rsidRPr="00D63483">
        <w:t>, ha a napi keletkező szennyvíz mennyisége nem haladja meg az 5 m</w:t>
      </w:r>
      <w:r w:rsidR="0048565E" w:rsidRPr="00D63483">
        <w:rPr>
          <w:vertAlign w:val="superscript"/>
        </w:rPr>
        <w:t>3</w:t>
      </w:r>
      <w:r w:rsidR="0048565E" w:rsidRPr="00D63483">
        <w:t>-t, és a telek közvetlenül megközelíthető olyan útról, amely űrszelvényét, hossz-szelvényi kialakítását, továbbá burkolatának anyagát és teherbírását tekintve a szennyvíz elszállítására szolgáló járművek közlekedésére alkalmas</w:t>
      </w:r>
      <w:r w:rsidR="00271D35" w:rsidRPr="00D63483">
        <w:t>.</w:t>
      </w:r>
    </w:p>
    <w:p w14:paraId="5D1E676C" w14:textId="00A193C7" w:rsidR="00540E60" w:rsidRDefault="0048565E" w:rsidP="001949D2">
      <w:pPr>
        <w:pStyle w:val="Felsorols2"/>
      </w:pPr>
      <w:r w:rsidRPr="00A667A9">
        <w:t>Építési tevékenység következ</w:t>
      </w:r>
      <w:r>
        <w:t>ményeként</w:t>
      </w:r>
      <w:r w:rsidRPr="00A667A9">
        <w:t xml:space="preserve"> keletkező többlet csapadékvíz visszatartására telken belül záportározót kell létesíteni. Ha a felszíni vízelvezető hálózat üzemeltetője másképp nem rendelkezik, a záportározó méretét úgy kell meghatározni, hogy az újonnan létrejövő beépített vagy burkolt felület minden megkezdett 50 m</w:t>
      </w:r>
      <w:r w:rsidRPr="00A667A9">
        <w:rPr>
          <w:vertAlign w:val="superscript"/>
        </w:rPr>
        <w:t>2</w:t>
      </w:r>
      <w:r w:rsidRPr="00A667A9">
        <w:t>-e után min. 1,0 m</w:t>
      </w:r>
      <w:r w:rsidRPr="00A667A9">
        <w:rPr>
          <w:vertAlign w:val="superscript"/>
        </w:rPr>
        <w:t>3</w:t>
      </w:r>
      <w:r w:rsidRPr="00A667A9">
        <w:t xml:space="preserve"> helyi záportározó térfogatot kell létesíteni. A záportározó túlfolyójából a csapadékvizet csak késleltetve lehet a közterületi felszíni vízelvezető-rendszerbe kivezetni.</w:t>
      </w:r>
      <w:r w:rsidR="00540E60">
        <w:t xml:space="preserve"> </w:t>
      </w:r>
    </w:p>
    <w:p w14:paraId="72727EC9" w14:textId="51AEEE6B" w:rsidR="00540E60" w:rsidRDefault="00C71D2B" w:rsidP="001949D2">
      <w:pPr>
        <w:pStyle w:val="Felsorols2"/>
      </w:pPr>
      <w:r>
        <w:lastRenderedPageBreak/>
        <w:t>A z</w:t>
      </w:r>
      <w:r w:rsidR="00540E60">
        <w:t xml:space="preserve">áportározót </w:t>
      </w:r>
      <w:r w:rsidR="001616A1">
        <w:t xml:space="preserve">locsolóvíz tárolóként vagy </w:t>
      </w:r>
      <w:r w:rsidR="00540E60">
        <w:t>egyéb vízgazdálkodási célra hasznosítani nem lehet.</w:t>
      </w:r>
    </w:p>
    <w:p w14:paraId="216FACF7" w14:textId="77777777" w:rsidR="001D4BA0" w:rsidRDefault="001D4BA0" w:rsidP="001949D2">
      <w:pPr>
        <w:pStyle w:val="Felsorols2"/>
      </w:pPr>
      <w:r w:rsidRPr="0048565E">
        <w:t>A villamosenergia ellátás, a földgázellátás, a vezetékes és vezeték nélküli elektronikus hírközlés, valamint a technológiai és megújuló energiahordozót hasznosító berendezések tekintetében a településképi rendeletben rögzített előírásokat kell alkalmazni.</w:t>
      </w:r>
    </w:p>
    <w:p w14:paraId="646504D6" w14:textId="7589F2F8" w:rsidR="00DF2754" w:rsidRDefault="00DF2754" w:rsidP="00576034">
      <w:pPr>
        <w:pStyle w:val="Cmsor4"/>
        <w:numPr>
          <w:ilvl w:val="1"/>
          <w:numId w:val="35"/>
        </w:numPr>
      </w:pPr>
      <w:bookmarkStart w:id="92" w:name="_Toc76843998"/>
      <w:bookmarkStart w:id="93" w:name="_Toc76844100"/>
      <w:bookmarkStart w:id="94" w:name="_Toc76844256"/>
      <w:bookmarkStart w:id="95" w:name="_Toc76844309"/>
      <w:bookmarkStart w:id="96" w:name="_Toc76844362"/>
      <w:bookmarkStart w:id="97" w:name="_Toc76844363"/>
      <w:bookmarkEnd w:id="91"/>
      <w:bookmarkEnd w:id="92"/>
      <w:bookmarkEnd w:id="93"/>
      <w:bookmarkEnd w:id="94"/>
      <w:bookmarkEnd w:id="95"/>
      <w:bookmarkEnd w:id="96"/>
      <w:r>
        <w:t>Építés általános szabályai</w:t>
      </w:r>
      <w:bookmarkEnd w:id="97"/>
    </w:p>
    <w:p w14:paraId="12776EDF" w14:textId="77777777" w:rsidR="002B3507" w:rsidRDefault="002B3507" w:rsidP="00587663">
      <w:pPr>
        <w:pStyle w:val="Felsorols"/>
      </w:pPr>
    </w:p>
    <w:p w14:paraId="0AE50E6C" w14:textId="46AED1C2" w:rsidR="00887A48" w:rsidRPr="006E16EE" w:rsidRDefault="00887A48" w:rsidP="001949D2">
      <w:pPr>
        <w:pStyle w:val="Felsorols2"/>
        <w:rPr>
          <w:spacing w:val="-4"/>
        </w:rPr>
      </w:pPr>
      <w:r>
        <w:t>Oldalhatáron álló beépítési mód esetén, 24,0 m-nél rövidebb homlokvonalú telken, az épületeket a környezetre jellemző</w:t>
      </w:r>
      <w:r w:rsidR="00AB4168">
        <w:t xml:space="preserve"> </w:t>
      </w:r>
      <w:r w:rsidR="00AB4168" w:rsidRPr="00BA042D">
        <w:t>– újonnan beépítésre szánt területen az északi irányhoz közelebb eső –</w:t>
      </w:r>
      <w:r w:rsidRPr="00BA042D">
        <w:t xml:space="preserve"> oldalhatáron, va</w:t>
      </w:r>
      <w:r>
        <w:t>gy attól legfeljebb 1,0 m távolságra kell elhelyezni (kötelező építési vonal).</w:t>
      </w:r>
    </w:p>
    <w:p w14:paraId="719FB7A3" w14:textId="18AE72EA" w:rsidR="006E16EE" w:rsidRPr="006E16EE" w:rsidRDefault="006E16EE" w:rsidP="001949D2">
      <w:pPr>
        <w:pStyle w:val="Felsorols2"/>
      </w:pPr>
      <w:r w:rsidRPr="006E16EE">
        <w:t>Zártsorú beépítés</w:t>
      </w:r>
      <w:r>
        <w:t>i mód</w:t>
      </w:r>
      <w:r w:rsidRPr="006E16EE">
        <w:t xml:space="preserve"> </w:t>
      </w:r>
      <w:r>
        <w:t>esetén</w:t>
      </w:r>
      <w:r w:rsidRPr="006E16EE">
        <w:t xml:space="preserve"> az épületnek legalább az egyik oldalfalát a </w:t>
      </w:r>
      <w:r>
        <w:t xml:space="preserve">szomszédos telkeken kialakult állapothoz igazodó </w:t>
      </w:r>
      <w:r w:rsidRPr="006E16EE">
        <w:rPr>
          <w:spacing w:val="-4"/>
        </w:rPr>
        <w:t xml:space="preserve">oldalhatáron </w:t>
      </w:r>
      <w:r w:rsidRPr="006E16EE">
        <w:t>kell elhelyezni</w:t>
      </w:r>
      <w:r>
        <w:t xml:space="preserve"> (kötelező építési vonal).</w:t>
      </w:r>
    </w:p>
    <w:p w14:paraId="1066FB90" w14:textId="77777777" w:rsidR="00887A48" w:rsidRPr="008211B7" w:rsidRDefault="00887A48" w:rsidP="001949D2">
      <w:pPr>
        <w:pStyle w:val="Felsorols2"/>
      </w:pPr>
      <w:r>
        <w:t xml:space="preserve">Terepszint alatti </w:t>
      </w:r>
      <w:r w:rsidRPr="008211B7">
        <w:t xml:space="preserve">építés </w:t>
      </w:r>
      <w:r>
        <w:t>csak az építési helyen belül, az adott építési övezetre meghatározott b</w:t>
      </w:r>
      <w:r>
        <w:rPr>
          <w:spacing w:val="-4"/>
        </w:rPr>
        <w:t>eépítettség legnagyobb mértékével egyező mértékben megengedett.</w:t>
      </w:r>
    </w:p>
    <w:p w14:paraId="1DD42EDD" w14:textId="11AC9DAC" w:rsidR="002B3507" w:rsidRDefault="002B3507" w:rsidP="001949D2">
      <w:pPr>
        <w:pStyle w:val="Felsorols2"/>
      </w:pPr>
      <w:r>
        <w:t xml:space="preserve">A szabályozási tervlapon </w:t>
      </w:r>
      <w:r w:rsidR="009829C7">
        <w:t>„T</w:t>
      </w:r>
      <w:r w:rsidR="00CB73D0">
        <w:t>elek be nem építhető része</w:t>
      </w:r>
      <w:r w:rsidR="009829C7">
        <w:t>” jelöléssel</w:t>
      </w:r>
      <w:r w:rsidR="00CB73D0">
        <w:t xml:space="preserve"> </w:t>
      </w:r>
      <w:r>
        <w:t>lehatárolt területe</w:t>
      </w:r>
      <w:r w:rsidR="00CB73D0">
        <w:t>k</w:t>
      </w:r>
      <w:r>
        <w:t xml:space="preserve"> elsősorban kertművelésre szolgál</w:t>
      </w:r>
      <w:r w:rsidR="00CB73D0">
        <w:t>nak</w:t>
      </w:r>
      <w:r w:rsidR="00AE5397">
        <w:t xml:space="preserve">, melyen </w:t>
      </w:r>
      <w:r w:rsidR="00F22382">
        <w:t xml:space="preserve">– támfal és kerítés kivételével – </w:t>
      </w:r>
      <w:r w:rsidR="00AE5397">
        <w:t>építmény</w:t>
      </w:r>
      <w:r w:rsidR="00F22382">
        <w:t xml:space="preserve">, továbbá lakókocsi, sátor és </w:t>
      </w:r>
      <w:r w:rsidR="00F22382" w:rsidRPr="00F22382">
        <w:t>huzamos tartózk</w:t>
      </w:r>
      <w:r w:rsidR="00382213">
        <w:t xml:space="preserve">odás célját szolgáló </w:t>
      </w:r>
      <w:r w:rsidR="00F22382">
        <w:t xml:space="preserve">jármű </w:t>
      </w:r>
      <w:r w:rsidR="00AE5397">
        <w:t>nem helyezhető el.</w:t>
      </w:r>
    </w:p>
    <w:p w14:paraId="2C37CBF1" w14:textId="5BB34415" w:rsidR="00DF2754" w:rsidRDefault="00DF2754" w:rsidP="00576034">
      <w:pPr>
        <w:pStyle w:val="Cmsor4"/>
        <w:numPr>
          <w:ilvl w:val="1"/>
          <w:numId w:val="35"/>
        </w:numPr>
        <w:ind w:left="567"/>
      </w:pPr>
      <w:bookmarkStart w:id="98" w:name="_Toc76844364"/>
      <w:r>
        <w:t>Katasztrófavédelmi osztályba sorolás alapján meghatározott elégséges védelmi szint követelményei</w:t>
      </w:r>
      <w:bookmarkEnd w:id="98"/>
    </w:p>
    <w:p w14:paraId="7397B7E3" w14:textId="77777777" w:rsidR="002B3507" w:rsidRDefault="002B3507" w:rsidP="00587663">
      <w:pPr>
        <w:pStyle w:val="Felsorols"/>
      </w:pPr>
    </w:p>
    <w:p w14:paraId="1E76696A" w14:textId="0971EED7" w:rsidR="00223550" w:rsidRPr="00FF007B" w:rsidRDefault="00D043BD" w:rsidP="001949D2">
      <w:pPr>
        <w:pStyle w:val="Felsorols2"/>
      </w:pPr>
      <w:r w:rsidRPr="00FF007B">
        <w:t>Nagymaros</w:t>
      </w:r>
      <w:r w:rsidR="00223550" w:rsidRPr="00FF007B">
        <w:t xml:space="preserve"> közigazgatási területét </w:t>
      </w:r>
      <w:r w:rsidR="00FD2B4E" w:rsidRPr="00FF007B">
        <w:t>más</w:t>
      </w:r>
      <w:r w:rsidR="00223550" w:rsidRPr="00FF007B">
        <w:t xml:space="preserve"> jogszabály a </w:t>
      </w:r>
      <w:r w:rsidR="00FF007B" w:rsidRPr="00FF007B">
        <w:t>II</w:t>
      </w:r>
      <w:r w:rsidR="00223550" w:rsidRPr="00FF007B">
        <w:t>. Katasztrófavédelmi osztályba sorolja.</w:t>
      </w:r>
    </w:p>
    <w:p w14:paraId="39383FA4" w14:textId="792B06C4" w:rsidR="00DC65BC" w:rsidRPr="00C41EF8" w:rsidRDefault="00223550" w:rsidP="001949D2">
      <w:pPr>
        <w:pStyle w:val="Felsorols2"/>
      </w:pPr>
      <w:r w:rsidRPr="00223550">
        <w:t xml:space="preserve">A </w:t>
      </w:r>
      <w:r>
        <w:t>k</w:t>
      </w:r>
      <w:r w:rsidRPr="00223550">
        <w:t xml:space="preserve">atasztrófavédelmi osztályba sorolás </w:t>
      </w:r>
      <w:r>
        <w:t>alapján más jogszabály</w:t>
      </w:r>
      <w:r w:rsidRPr="00223550">
        <w:t>ban meghatározott elégs</w:t>
      </w:r>
      <w:r>
        <w:t>éges védelmi szint követelményeihez</w:t>
      </w:r>
      <w:r w:rsidRPr="00223550">
        <w:t xml:space="preserve"> képest </w:t>
      </w:r>
      <w:r>
        <w:t>jelen rendelet</w:t>
      </w:r>
      <w:r w:rsidRPr="00223550">
        <w:t xml:space="preserve"> </w:t>
      </w:r>
      <w:r>
        <w:t>további követelményt</w:t>
      </w:r>
      <w:r w:rsidRPr="00223550">
        <w:t xml:space="preserve"> nem állapít meg.</w:t>
      </w:r>
    </w:p>
    <w:p w14:paraId="554F1A1E" w14:textId="02AF9427" w:rsidR="00B847DE" w:rsidRPr="00F053F0" w:rsidRDefault="00F053F0" w:rsidP="00F053F0">
      <w:pPr>
        <w:pStyle w:val="Cmsor3"/>
      </w:pPr>
      <w:bookmarkStart w:id="99" w:name="_Toc76844365"/>
      <w:r>
        <w:t>É</w:t>
      </w:r>
      <w:r w:rsidR="00B847DE" w:rsidRPr="00F053F0">
        <w:t>pítési övezetek előírásai</w:t>
      </w:r>
      <w:bookmarkEnd w:id="99"/>
    </w:p>
    <w:p w14:paraId="56A9C9D6" w14:textId="77777777" w:rsidR="00371D6D" w:rsidRPr="00726B29" w:rsidRDefault="00371D6D" w:rsidP="00726B29">
      <w:pPr>
        <w:pStyle w:val="Cmsor4"/>
      </w:pPr>
      <w:bookmarkStart w:id="100" w:name="_Toc76844366"/>
      <w:r w:rsidRPr="00726B29">
        <w:t>Lakóterület</w:t>
      </w:r>
      <w:bookmarkEnd w:id="100"/>
    </w:p>
    <w:p w14:paraId="4AB107E2" w14:textId="77777777" w:rsidR="00371D6D" w:rsidRDefault="00371D6D" w:rsidP="00587663">
      <w:pPr>
        <w:pStyle w:val="Felsorols"/>
      </w:pPr>
    </w:p>
    <w:p w14:paraId="04884D96" w14:textId="77777777" w:rsidR="00371D6D" w:rsidRDefault="00371D6D" w:rsidP="001949D2">
      <w:pPr>
        <w:pStyle w:val="Felsorols2"/>
      </w:pPr>
      <w:r>
        <w:t>A lakóterület elsősorban lakóépületek elhelyezésére szolgál.</w:t>
      </w:r>
    </w:p>
    <w:p w14:paraId="7C1516DB" w14:textId="3E5AA3F2" w:rsidR="00371D6D" w:rsidRDefault="00FF007B" w:rsidP="001949D2">
      <w:pPr>
        <w:pStyle w:val="Felsorols2"/>
      </w:pPr>
      <w:r>
        <w:t>Nagymaroson</w:t>
      </w:r>
      <w:r w:rsidR="00371D6D">
        <w:t xml:space="preserve"> a lakóterület lehet:</w:t>
      </w:r>
    </w:p>
    <w:p w14:paraId="501AC592" w14:textId="77777777" w:rsidR="00371D6D" w:rsidRDefault="00371D6D" w:rsidP="00A93DFD">
      <w:pPr>
        <w:pStyle w:val="Felsorols3"/>
      </w:pPr>
      <w:r>
        <w:t>kisvárosias lakóterület</w:t>
      </w:r>
      <w:r w:rsidR="007F474C">
        <w:t>,</w:t>
      </w:r>
    </w:p>
    <w:p w14:paraId="2E1A4F2D" w14:textId="797C2DDC" w:rsidR="00371D6D" w:rsidRDefault="00371D6D" w:rsidP="00A93DFD">
      <w:pPr>
        <w:pStyle w:val="Felsorols3"/>
      </w:pPr>
      <w:r>
        <w:t>kertvárosias lakóterület</w:t>
      </w:r>
      <w:r w:rsidR="00FF007B">
        <w:t>.</w:t>
      </w:r>
    </w:p>
    <w:p w14:paraId="687870B9" w14:textId="77777777" w:rsidR="00371D6D" w:rsidRDefault="007F474C" w:rsidP="001949D2">
      <w:pPr>
        <w:pStyle w:val="Felsorols2"/>
      </w:pPr>
      <w:r>
        <w:t>Lakóterületen</w:t>
      </w:r>
      <w:r w:rsidR="009C363A">
        <w:t xml:space="preserve">, eltérő övezeti előírás hiányában, </w:t>
      </w:r>
      <w:r w:rsidR="00063372" w:rsidRPr="00DB41FD">
        <w:t>a kialakítható te</w:t>
      </w:r>
      <w:r w:rsidR="00DB41FD" w:rsidRPr="00DB41FD">
        <w:t>lek legkisebb szélessége 1</w:t>
      </w:r>
      <w:r w:rsidR="00DB41FD">
        <w:t>6</w:t>
      </w:r>
      <w:r w:rsidR="00DB41FD" w:rsidRPr="00DB41FD">
        <w:t>,0 m</w:t>
      </w:r>
      <w:r w:rsidR="00444BAA">
        <w:t>.</w:t>
      </w:r>
    </w:p>
    <w:p w14:paraId="6F8947EA" w14:textId="77777777" w:rsidR="008211B7" w:rsidRDefault="008211B7" w:rsidP="001949D2">
      <w:pPr>
        <w:pStyle w:val="Felsorols2"/>
      </w:pPr>
      <w:r w:rsidRPr="008211B7">
        <w:t>Lakóterületen nem helyezhető el</w:t>
      </w:r>
      <w:r>
        <w:t>:</w:t>
      </w:r>
    </w:p>
    <w:p w14:paraId="0098CCA1" w14:textId="77777777" w:rsidR="008211B7" w:rsidRDefault="008211B7" w:rsidP="00A93DFD">
      <w:pPr>
        <w:pStyle w:val="Felsorols3"/>
      </w:pPr>
      <w:r w:rsidRPr="00101E67">
        <w:t>közösségi szórakoztató rendeltetésű épület,</w:t>
      </w:r>
    </w:p>
    <w:p w14:paraId="00EEF045" w14:textId="77777777" w:rsidR="00B41DDE" w:rsidRPr="00101E67" w:rsidRDefault="00B41DDE" w:rsidP="00A93DFD">
      <w:pPr>
        <w:pStyle w:val="Felsorols3"/>
      </w:pPr>
      <w:r>
        <w:t>üzemanyagtöltő,</w:t>
      </w:r>
    </w:p>
    <w:p w14:paraId="698427E2" w14:textId="77777777" w:rsidR="008211B7" w:rsidRDefault="008211B7" w:rsidP="00A93DFD">
      <w:pPr>
        <w:pStyle w:val="Felsorols3"/>
      </w:pPr>
      <w:r w:rsidRPr="008211B7">
        <w:t>önálló parkolóterület és garázs a 3,5 tonna önsúlynál nehezebb gépjárművek és az ilyeneket szállító járművek számára.</w:t>
      </w:r>
    </w:p>
    <w:p w14:paraId="0DFB03DF" w14:textId="739C4922" w:rsidR="00371D6D" w:rsidRDefault="00371D6D" w:rsidP="00854BDC">
      <w:pPr>
        <w:pStyle w:val="Cmsor4"/>
      </w:pPr>
      <w:bookmarkStart w:id="101" w:name="_Toc76844367"/>
      <w:r>
        <w:lastRenderedPageBreak/>
        <w:t>Kisvárosias lakóterület</w:t>
      </w:r>
      <w:bookmarkEnd w:id="101"/>
    </w:p>
    <w:p w14:paraId="71D0496A" w14:textId="77777777" w:rsidR="00371D6D" w:rsidRDefault="00371D6D" w:rsidP="00587663">
      <w:pPr>
        <w:pStyle w:val="Felsorols"/>
      </w:pPr>
    </w:p>
    <w:p w14:paraId="5E9D6BAE" w14:textId="3A33498E" w:rsidR="00C14BF4" w:rsidRDefault="00FF007B" w:rsidP="001949D2">
      <w:pPr>
        <w:pStyle w:val="Felsorols2"/>
      </w:pPr>
      <w:r>
        <w:t>Nagymaroson</w:t>
      </w:r>
      <w:r w:rsidR="00C14BF4">
        <w:t xml:space="preserve"> a</w:t>
      </w:r>
      <w:r w:rsidR="00C14BF4" w:rsidRPr="00C14BF4">
        <w:t xml:space="preserve"> kisvárosias lakóterület sűrű beépítésű, több önálló rendeltetési egységet magába foglaló, </w:t>
      </w:r>
      <w:r>
        <w:t>7,5</w:t>
      </w:r>
      <w:r w:rsidR="00C14BF4" w:rsidRPr="00C14BF4">
        <w:t xml:space="preserve"> m-es beépítési magasságot meg nem haladó elsősorban lakó rendeltetésű épületek elhelyezésére szolgál.</w:t>
      </w:r>
    </w:p>
    <w:p w14:paraId="1DE9BD97" w14:textId="2B92EEA2" w:rsidR="00FF007B" w:rsidRPr="00777EAC" w:rsidRDefault="00FF007B" w:rsidP="001949D2">
      <w:pPr>
        <w:pStyle w:val="Felsorols2"/>
      </w:pPr>
      <w:r>
        <w:t xml:space="preserve">Kisvárosias lakóterületen, eltérő övezeti előírás hiányában, </w:t>
      </w:r>
      <w:proofErr w:type="spellStart"/>
      <w:r>
        <w:t>telkenként</w:t>
      </w:r>
      <w:proofErr w:type="spellEnd"/>
      <w:r w:rsidRPr="00777EAC">
        <w:t xml:space="preserve"> </w:t>
      </w:r>
      <w:r w:rsidRPr="00B26E16">
        <w:t xml:space="preserve">legfeljebb </w:t>
      </w:r>
      <w:r>
        <w:t>két</w:t>
      </w:r>
      <w:r w:rsidR="000E2113">
        <w:t xml:space="preserve"> </w:t>
      </w:r>
      <w:r w:rsidRPr="00777EAC">
        <w:t>lakás</w:t>
      </w:r>
      <w:r>
        <w:t xml:space="preserve"> </w:t>
      </w:r>
      <w:r w:rsidR="00792492">
        <w:t>alakítható ki</w:t>
      </w:r>
      <w:r>
        <w:t>.</w:t>
      </w:r>
    </w:p>
    <w:p w14:paraId="5838DBEF" w14:textId="77777777" w:rsidR="00C14BF4" w:rsidRDefault="00C14BF4" w:rsidP="001949D2">
      <w:pPr>
        <w:pStyle w:val="Felsorols2"/>
      </w:pPr>
      <w:r>
        <w:t>Kisvárosias lakóterületen elhelyezhető épület</w:t>
      </w:r>
      <w:r w:rsidR="003C066E">
        <w:t xml:space="preserve"> – a lakó rendeltetésen kívül –</w:t>
      </w:r>
      <w:r>
        <w:t>:</w:t>
      </w:r>
    </w:p>
    <w:p w14:paraId="185A44FB" w14:textId="77777777" w:rsidR="00C14BF4" w:rsidRDefault="00C14BF4" w:rsidP="00A93DFD">
      <w:pPr>
        <w:pStyle w:val="Felsorols3"/>
      </w:pPr>
      <w:r>
        <w:t>kereskedelmi, szolgáltató,</w:t>
      </w:r>
    </w:p>
    <w:p w14:paraId="5A150CE6" w14:textId="77777777" w:rsidR="00C14BF4" w:rsidRDefault="00C14BF4" w:rsidP="00A93DFD">
      <w:pPr>
        <w:pStyle w:val="Felsorols3"/>
      </w:pPr>
      <w:r>
        <w:t>hitéleti, nevelési, oktatási, egészségügyi, szociális,</w:t>
      </w:r>
    </w:p>
    <w:p w14:paraId="749CCAD6" w14:textId="77777777" w:rsidR="00101E67" w:rsidRDefault="00101E67" w:rsidP="00A93DFD">
      <w:pPr>
        <w:pStyle w:val="Felsorols3"/>
      </w:pPr>
      <w:r>
        <w:t>kulturális,</w:t>
      </w:r>
    </w:p>
    <w:p w14:paraId="3E1E7A8A" w14:textId="77777777" w:rsidR="00C14BF4" w:rsidRDefault="00C14BF4" w:rsidP="00A93DFD">
      <w:pPr>
        <w:pStyle w:val="Felsorols3"/>
      </w:pPr>
      <w:r>
        <w:t>szállás jellegű,</w:t>
      </w:r>
    </w:p>
    <w:p w14:paraId="324FD148" w14:textId="77777777" w:rsidR="00C14BF4" w:rsidRDefault="00C14BF4" w:rsidP="00A93DFD">
      <w:pPr>
        <w:pStyle w:val="Felsorols3"/>
      </w:pPr>
      <w:r>
        <w:t>igazgatási, iroda és</w:t>
      </w:r>
    </w:p>
    <w:p w14:paraId="3B1C8622" w14:textId="77777777" w:rsidR="00C14BF4" w:rsidRDefault="00C14BF4" w:rsidP="00A93DFD">
      <w:pPr>
        <w:pStyle w:val="Felsorols3"/>
      </w:pPr>
      <w:r>
        <w:t>sport</w:t>
      </w:r>
    </w:p>
    <w:p w14:paraId="50528B0F" w14:textId="77777777" w:rsidR="00C14BF4" w:rsidRDefault="00C14BF4" w:rsidP="00A93DFD">
      <w:pPr>
        <w:pStyle w:val="Felsorols3"/>
        <w:numPr>
          <w:ilvl w:val="0"/>
          <w:numId w:val="0"/>
        </w:numPr>
        <w:ind w:left="397"/>
      </w:pPr>
      <w:r>
        <w:t>rendeltetést is tartalmazhat.</w:t>
      </w:r>
    </w:p>
    <w:p w14:paraId="66F6DB2D" w14:textId="70D5C887" w:rsidR="000D020D" w:rsidRDefault="000D020D" w:rsidP="001949D2">
      <w:pPr>
        <w:pStyle w:val="Felsorols2"/>
      </w:pPr>
      <w:r>
        <w:t>Kisvárosias lakóterületen nem helyezhető el:</w:t>
      </w:r>
    </w:p>
    <w:p w14:paraId="2AD50C8B" w14:textId="7C29D233" w:rsidR="00517081" w:rsidRDefault="00517081" w:rsidP="00A93DFD">
      <w:pPr>
        <w:pStyle w:val="Felsorols3"/>
      </w:pPr>
      <w:r>
        <w:t>20</w:t>
      </w:r>
      <w:r w:rsidRPr="00464A82">
        <w:t xml:space="preserve"> m</w:t>
      </w:r>
      <w:r w:rsidRPr="00CC22AC">
        <w:rPr>
          <w:vertAlign w:val="superscript"/>
        </w:rPr>
        <w:t>2</w:t>
      </w:r>
      <w:r>
        <w:t>-nél nagyobb bruttó alapterületű</w:t>
      </w:r>
      <w:r w:rsidRPr="00464A82">
        <w:t xml:space="preserve"> </w:t>
      </w:r>
      <w:r>
        <w:t>fóliasátor,</w:t>
      </w:r>
    </w:p>
    <w:p w14:paraId="20E971E6" w14:textId="77777777" w:rsidR="00FF007B" w:rsidRDefault="00FF007B" w:rsidP="00A93DFD">
      <w:pPr>
        <w:pStyle w:val="Felsorols3"/>
      </w:pPr>
      <w:r w:rsidRPr="0089302F">
        <w:t>húsfüstölő,</w:t>
      </w:r>
    </w:p>
    <w:p w14:paraId="5BAF8FA5" w14:textId="77777777" w:rsidR="000D020D" w:rsidRDefault="000D020D" w:rsidP="00A93DFD">
      <w:pPr>
        <w:pStyle w:val="Felsorols3"/>
      </w:pPr>
      <w:r>
        <w:t>siló, ömlesztet</w:t>
      </w:r>
      <w:r w:rsidR="00464A82">
        <w:t>tanyag-, folyadék- és gáztároló,</w:t>
      </w:r>
    </w:p>
    <w:p w14:paraId="79268AC0" w14:textId="77777777" w:rsidR="00464A82" w:rsidRPr="000D020D" w:rsidRDefault="00464A82" w:rsidP="00A93DFD">
      <w:pPr>
        <w:pStyle w:val="Felsorols3"/>
      </w:pPr>
      <w:r>
        <w:t>építménynek minősülő antennatartó szerkezet.</w:t>
      </w:r>
    </w:p>
    <w:p w14:paraId="56A5D179" w14:textId="4B3D3EFE" w:rsidR="00371D6D" w:rsidRDefault="00B95FBD" w:rsidP="001949D2">
      <w:pPr>
        <w:pStyle w:val="Felsorols2"/>
      </w:pPr>
      <w:r>
        <w:t>Nagymaroson a</w:t>
      </w:r>
      <w:r w:rsidR="00371D6D">
        <w:t xml:space="preserve"> kisvárosias lakóterületek</w:t>
      </w:r>
      <w:r w:rsidR="009801C9">
        <w:t xml:space="preserve"> építési övezetei</w:t>
      </w:r>
      <w:r w:rsidR="00101E67" w:rsidRPr="00101E67">
        <w:t xml:space="preserve"> a következők</w:t>
      </w:r>
      <w:r w:rsidR="00371D6D">
        <w:t>:</w:t>
      </w:r>
    </w:p>
    <w:p w14:paraId="10421B9C" w14:textId="10801E98" w:rsidR="00FF007B" w:rsidRDefault="00FF007B" w:rsidP="00A93DFD">
      <w:pPr>
        <w:pStyle w:val="Felsorols3"/>
      </w:pPr>
      <w:r w:rsidRPr="00886D1F">
        <w:rPr>
          <w:b/>
        </w:rPr>
        <w:t>Lk-N1, Lk-N2, Lk-N3, Lk-N4</w:t>
      </w:r>
      <w:r w:rsidR="005339B3">
        <w:rPr>
          <w:b/>
        </w:rPr>
        <w:t>, Lk-N5</w:t>
      </w:r>
      <w:r>
        <w:t xml:space="preserve"> </w:t>
      </w:r>
      <w:r w:rsidR="00886D1F">
        <w:t>–</w:t>
      </w:r>
      <w:r>
        <w:t xml:space="preserve"> </w:t>
      </w:r>
      <w:r w:rsidR="00886D1F" w:rsidRPr="00886D1F">
        <w:t>Történelmileg kialakult, Nagymarosra (N) jellemző,</w:t>
      </w:r>
      <w:r w:rsidR="00886D1F">
        <w:t xml:space="preserve"> kiegyensúlyozott utcahálózat </w:t>
      </w:r>
      <w:r w:rsidR="00886D1F" w:rsidRPr="00886D1F">
        <w:t>építési övezetei</w:t>
      </w:r>
      <w:r w:rsidR="000947BF">
        <w:t>.</w:t>
      </w:r>
    </w:p>
    <w:p w14:paraId="5952FFCD" w14:textId="41E26E2F" w:rsidR="00886D1F" w:rsidRDefault="00886D1F" w:rsidP="00A93DFD">
      <w:pPr>
        <w:pStyle w:val="Felsorols3"/>
      </w:pPr>
      <w:r w:rsidRPr="00886D1F">
        <w:rPr>
          <w:b/>
        </w:rPr>
        <w:t>Lk-V1, Lk-V2</w:t>
      </w:r>
      <w:r>
        <w:t xml:space="preserve"> – Völgyi (V) utcákban kialakult beépítés övezetei</w:t>
      </w:r>
      <w:r w:rsidR="000947BF">
        <w:t>.</w:t>
      </w:r>
    </w:p>
    <w:p w14:paraId="602C3BC1" w14:textId="6BAE83A8" w:rsidR="00886D1F" w:rsidRDefault="00886D1F" w:rsidP="00A93DFD">
      <w:pPr>
        <w:pStyle w:val="Felsorols3"/>
      </w:pPr>
      <w:r w:rsidRPr="00886D1F">
        <w:rPr>
          <w:b/>
        </w:rPr>
        <w:t>Lk-D1,</w:t>
      </w:r>
      <w:r>
        <w:t xml:space="preserve"> </w:t>
      </w:r>
      <w:r w:rsidRPr="00886D1F">
        <w:rPr>
          <w:b/>
        </w:rPr>
        <w:t>Lk-</w:t>
      </w:r>
      <w:r>
        <w:rPr>
          <w:b/>
        </w:rPr>
        <w:t>D</w:t>
      </w:r>
      <w:r w:rsidRPr="00886D1F">
        <w:rPr>
          <w:b/>
        </w:rPr>
        <w:t>2, Lk-</w:t>
      </w:r>
      <w:r>
        <w:rPr>
          <w:b/>
        </w:rPr>
        <w:t>D</w:t>
      </w:r>
      <w:r w:rsidRPr="00886D1F">
        <w:rPr>
          <w:b/>
        </w:rPr>
        <w:t>3</w:t>
      </w:r>
      <w:r>
        <w:t xml:space="preserve"> </w:t>
      </w:r>
      <w:r w:rsidR="001C18CC">
        <w:t xml:space="preserve">– </w:t>
      </w:r>
      <w:r>
        <w:t>Dunára néző hegyorom, domb (D) alján kialakult beépítés övezetei</w:t>
      </w:r>
      <w:r w:rsidR="000947BF">
        <w:t>.</w:t>
      </w:r>
    </w:p>
    <w:p w14:paraId="5AC04D98" w14:textId="7AA17A4E" w:rsidR="00DC65BC" w:rsidRPr="0000726B" w:rsidRDefault="00886D1F" w:rsidP="00A93DFD">
      <w:pPr>
        <w:pStyle w:val="Felsorols3"/>
      </w:pPr>
      <w:proofErr w:type="spellStart"/>
      <w:r w:rsidRPr="0033482F">
        <w:rPr>
          <w:b/>
        </w:rPr>
        <w:t>Lk</w:t>
      </w:r>
      <w:proofErr w:type="spellEnd"/>
      <w:r w:rsidRPr="0033482F">
        <w:rPr>
          <w:b/>
        </w:rPr>
        <w:t>-H</w:t>
      </w:r>
      <w:r>
        <w:t xml:space="preserve"> – Aprótelkes, halmazos (H) jelleggel kialakult területek övezetei</w:t>
      </w:r>
      <w:r w:rsidR="000947BF">
        <w:t>.</w:t>
      </w:r>
    </w:p>
    <w:p w14:paraId="05292BF3" w14:textId="0401F929" w:rsidR="00547FF7" w:rsidRDefault="00547FF7" w:rsidP="00A93DFD">
      <w:pPr>
        <w:pStyle w:val="Felsorols3"/>
      </w:pPr>
      <w:proofErr w:type="spellStart"/>
      <w:r>
        <w:rPr>
          <w:b/>
        </w:rPr>
        <w:t>Lk</w:t>
      </w:r>
      <w:proofErr w:type="spellEnd"/>
      <w:r w:rsidRPr="00547FF7">
        <w:rPr>
          <w:b/>
        </w:rPr>
        <w:t>-P</w:t>
      </w:r>
      <w:r>
        <w:t xml:space="preserve"> – Dézsma utcai pincés</w:t>
      </w:r>
      <w:r w:rsidR="0030189D">
        <w:t xml:space="preserve"> (P) </w:t>
      </w:r>
      <w:r>
        <w:t>lakóterület építési övezetei</w:t>
      </w:r>
      <w:r w:rsidR="000947BF">
        <w:t>.</w:t>
      </w:r>
    </w:p>
    <w:p w14:paraId="31021C16" w14:textId="3DCB2BBE" w:rsidR="00886D1F" w:rsidRPr="00FF007B" w:rsidRDefault="00886D1F" w:rsidP="00A93DFD">
      <w:pPr>
        <w:pStyle w:val="Felsorols3"/>
      </w:pPr>
      <w:r w:rsidRPr="00886D1F">
        <w:rPr>
          <w:b/>
        </w:rPr>
        <w:t>Lk-</w:t>
      </w:r>
      <w:r w:rsidR="000947BF">
        <w:rPr>
          <w:b/>
        </w:rPr>
        <w:t>E</w:t>
      </w:r>
      <w:r w:rsidR="000E2113">
        <w:rPr>
          <w:b/>
        </w:rPr>
        <w:t>1, Lk-</w:t>
      </w:r>
      <w:r w:rsidR="000947BF">
        <w:rPr>
          <w:b/>
        </w:rPr>
        <w:t>E</w:t>
      </w:r>
      <w:r w:rsidR="000E2113">
        <w:rPr>
          <w:b/>
        </w:rPr>
        <w:t>2, Lk-</w:t>
      </w:r>
      <w:r w:rsidR="000947BF">
        <w:rPr>
          <w:b/>
        </w:rPr>
        <w:t>E</w:t>
      </w:r>
      <w:r w:rsidR="000E2113">
        <w:rPr>
          <w:b/>
        </w:rPr>
        <w:t>3</w:t>
      </w:r>
      <w:r>
        <w:t xml:space="preserve"> – Kialakult </w:t>
      </w:r>
      <w:r w:rsidR="000947BF">
        <w:t>egyéb</w:t>
      </w:r>
      <w:r>
        <w:t xml:space="preserve"> (</w:t>
      </w:r>
      <w:r w:rsidR="000947BF">
        <w:t>E</w:t>
      </w:r>
      <w:r>
        <w:t xml:space="preserve">) </w:t>
      </w:r>
      <w:r w:rsidR="000947BF">
        <w:t xml:space="preserve">kisvárosias </w:t>
      </w:r>
      <w:r>
        <w:t>jellegű beépítés övezetei</w:t>
      </w:r>
      <w:r w:rsidR="000947BF">
        <w:t>.</w:t>
      </w:r>
    </w:p>
    <w:p w14:paraId="0CD3D398" w14:textId="66EA7817" w:rsidR="001C18CC" w:rsidRPr="00777EAC" w:rsidRDefault="001C18CC" w:rsidP="001949D2">
      <w:pPr>
        <w:pStyle w:val="Felsorols2"/>
      </w:pPr>
      <w:r>
        <w:t xml:space="preserve">Az </w:t>
      </w:r>
      <w:r w:rsidRPr="000E2113">
        <w:rPr>
          <w:b/>
        </w:rPr>
        <w:t>Lk-</w:t>
      </w:r>
      <w:r w:rsidR="000947BF">
        <w:rPr>
          <w:b/>
        </w:rPr>
        <w:t>E2</w:t>
      </w:r>
      <w:r w:rsidRPr="000E2113">
        <w:rPr>
          <w:b/>
        </w:rPr>
        <w:t xml:space="preserve"> és Lk-</w:t>
      </w:r>
      <w:r w:rsidR="000947BF">
        <w:rPr>
          <w:b/>
        </w:rPr>
        <w:t>E</w:t>
      </w:r>
      <w:r w:rsidRPr="000E2113">
        <w:rPr>
          <w:b/>
        </w:rPr>
        <w:t>3</w:t>
      </w:r>
      <w:r>
        <w:t xml:space="preserve"> jelű </w:t>
      </w:r>
      <w:r w:rsidRPr="00101E67">
        <w:t>építési</w:t>
      </w:r>
      <w:r>
        <w:t xml:space="preserve"> övezetekben </w:t>
      </w:r>
      <w:proofErr w:type="spellStart"/>
      <w:r>
        <w:t>telkenként</w:t>
      </w:r>
      <w:proofErr w:type="spellEnd"/>
      <w:r>
        <w:t xml:space="preserve"> legfeljebb négy lakás helyezhető el.</w:t>
      </w:r>
    </w:p>
    <w:p w14:paraId="5395D06D" w14:textId="7969D019" w:rsidR="00101E67" w:rsidRDefault="00371D6D" w:rsidP="001949D2">
      <w:pPr>
        <w:pStyle w:val="Felsorols2"/>
      </w:pPr>
      <w:r>
        <w:t xml:space="preserve">Az </w:t>
      </w:r>
      <w:r w:rsidRPr="006E16EE">
        <w:rPr>
          <w:b/>
          <w:bCs/>
        </w:rPr>
        <w:t>Lk-</w:t>
      </w:r>
      <w:r w:rsidR="00376507" w:rsidRPr="006E16EE">
        <w:rPr>
          <w:b/>
          <w:bCs/>
        </w:rPr>
        <w:t>N3</w:t>
      </w:r>
      <w:r>
        <w:t xml:space="preserve"> jelű </w:t>
      </w:r>
      <w:r w:rsidR="00DB41FD" w:rsidRPr="00101E67">
        <w:t>építési</w:t>
      </w:r>
      <w:r w:rsidR="00DB41FD">
        <w:t xml:space="preserve"> </w:t>
      </w:r>
      <w:r>
        <w:t>övezet</w:t>
      </w:r>
      <w:r w:rsidR="00376507">
        <w:t>ben</w:t>
      </w:r>
      <w:r w:rsidR="006E16EE">
        <w:t xml:space="preserve"> </w:t>
      </w:r>
      <w:r w:rsidR="00376507">
        <w:t>saroktelek m</w:t>
      </w:r>
      <w:r w:rsidR="00376507" w:rsidRPr="00376507">
        <w:t>egengedett legnagyobb beépítettség</w:t>
      </w:r>
      <w:r w:rsidR="00376507">
        <w:t>e</w:t>
      </w:r>
      <w:r w:rsidR="00376507" w:rsidRPr="00376507">
        <w:t xml:space="preserve"> </w:t>
      </w:r>
      <w:r w:rsidR="00376507">
        <w:t>60%</w:t>
      </w:r>
      <w:r w:rsidR="00003FEF">
        <w:t>, legkisebb zöldfelület aránya 20%</w:t>
      </w:r>
      <w:r w:rsidR="00B41DDE" w:rsidRPr="00101E67">
        <w:t>.</w:t>
      </w:r>
    </w:p>
    <w:p w14:paraId="6F2E0009" w14:textId="28C4987C" w:rsidR="006E16EE" w:rsidRPr="00101E67" w:rsidRDefault="006E16EE" w:rsidP="001949D2">
      <w:pPr>
        <w:pStyle w:val="Felsorols2"/>
      </w:pPr>
      <w:r>
        <w:t xml:space="preserve">Az </w:t>
      </w:r>
      <w:r w:rsidRPr="006E16EE">
        <w:rPr>
          <w:b/>
          <w:bCs/>
        </w:rPr>
        <w:t>Lk-N4</w:t>
      </w:r>
      <w:r>
        <w:t xml:space="preserve"> </w:t>
      </w:r>
      <w:r w:rsidR="00547FF7" w:rsidRPr="00547FF7">
        <w:rPr>
          <w:b/>
        </w:rPr>
        <w:t>és Lk-A1</w:t>
      </w:r>
      <w:r w:rsidR="00547FF7">
        <w:t xml:space="preserve"> </w:t>
      </w:r>
      <w:r>
        <w:t xml:space="preserve">jelű </w:t>
      </w:r>
      <w:r w:rsidRPr="00101E67">
        <w:t>építési</w:t>
      </w:r>
      <w:r>
        <w:t xml:space="preserve"> övezet</w:t>
      </w:r>
      <w:r w:rsidR="00547FF7">
        <w:t>ek</w:t>
      </w:r>
      <w:r>
        <w:t xml:space="preserve">ben a </w:t>
      </w:r>
      <w:r w:rsidR="001C18CC" w:rsidRPr="001C18CC">
        <w:t>hátsókert legkisebb mélység</w:t>
      </w:r>
      <w:r w:rsidR="001C18CC">
        <w:t>e</w:t>
      </w:r>
      <w:r>
        <w:t xml:space="preserve"> 0,0 m.</w:t>
      </w:r>
    </w:p>
    <w:p w14:paraId="3569C67B" w14:textId="38F00BDB" w:rsidR="00101E67" w:rsidRDefault="00371D6D" w:rsidP="001949D2">
      <w:pPr>
        <w:pStyle w:val="Felsorols2"/>
      </w:pPr>
      <w:r>
        <w:t xml:space="preserve">Az </w:t>
      </w:r>
      <w:r w:rsidRPr="00B41DDE">
        <w:rPr>
          <w:b/>
          <w:bCs/>
        </w:rPr>
        <w:t>Lk-</w:t>
      </w:r>
      <w:r w:rsidR="00FD74B0">
        <w:rPr>
          <w:b/>
          <w:bCs/>
        </w:rPr>
        <w:t>D1,</w:t>
      </w:r>
      <w:r w:rsidR="00287D69">
        <w:rPr>
          <w:b/>
          <w:bCs/>
        </w:rPr>
        <w:t xml:space="preserve"> Lk-D2</w:t>
      </w:r>
      <w:r w:rsidR="00FD74B0">
        <w:rPr>
          <w:b/>
          <w:bCs/>
        </w:rPr>
        <w:t xml:space="preserve"> és Lk-D3</w:t>
      </w:r>
      <w:r>
        <w:t xml:space="preserve"> jelű </w:t>
      </w:r>
      <w:r w:rsidR="00101E67" w:rsidRPr="00101E67">
        <w:t>építési</w:t>
      </w:r>
      <w:r w:rsidR="00101E67">
        <w:t xml:space="preserve"> </w:t>
      </w:r>
      <w:r>
        <w:t>övezet</w:t>
      </w:r>
      <w:r w:rsidR="00287D69">
        <w:t>ekben</w:t>
      </w:r>
      <w:r w:rsidR="00287D69" w:rsidRPr="00287D69">
        <w:t xml:space="preserve"> </w:t>
      </w:r>
      <w:bookmarkStart w:id="102" w:name="_Hlk51507600"/>
      <w:r w:rsidR="00326A1B">
        <w:t xml:space="preserve">partfalvédelmet szolgáló </w:t>
      </w:r>
      <w:bookmarkEnd w:id="102"/>
      <w:r w:rsidR="00287D69" w:rsidRPr="00287D69">
        <w:t xml:space="preserve">támfal feletti </w:t>
      </w:r>
      <w:r w:rsidR="00E075A2">
        <w:t>telek</w:t>
      </w:r>
      <w:r w:rsidR="00E075A2" w:rsidRPr="00287D69">
        <w:t>rész</w:t>
      </w:r>
      <w:r w:rsidR="00E075A2">
        <w:t xml:space="preserve">en </w:t>
      </w:r>
      <w:r w:rsidR="00287D69">
        <w:t>épület nem helyezhető el.</w:t>
      </w:r>
    </w:p>
    <w:p w14:paraId="35F03134" w14:textId="2E9F6989" w:rsidR="00371D6D" w:rsidRDefault="00371D6D" w:rsidP="00854BDC">
      <w:pPr>
        <w:pStyle w:val="Cmsor4"/>
      </w:pPr>
      <w:bookmarkStart w:id="103" w:name="_Toc76844368"/>
      <w:r>
        <w:t>Kertvárosias lakóterület</w:t>
      </w:r>
      <w:bookmarkEnd w:id="103"/>
    </w:p>
    <w:p w14:paraId="5A9C6D88" w14:textId="77777777" w:rsidR="00371D6D" w:rsidRDefault="00371D6D" w:rsidP="00587663">
      <w:pPr>
        <w:pStyle w:val="Felsorols"/>
      </w:pPr>
    </w:p>
    <w:p w14:paraId="3E22EBD9" w14:textId="00D8FD21" w:rsidR="00FD1C7D" w:rsidRDefault="00C34033" w:rsidP="001949D2">
      <w:pPr>
        <w:pStyle w:val="Felsorols2"/>
      </w:pPr>
      <w:r>
        <w:t>Nagymaroson</w:t>
      </w:r>
      <w:r w:rsidR="00FD1C7D">
        <w:t xml:space="preserve"> a</w:t>
      </w:r>
      <w:r w:rsidR="00FD1C7D" w:rsidRPr="00FD1C7D">
        <w:t xml:space="preserve"> kertvárosias lakóterület laza beépítésű, összefüggő nagy kertes, több önálló rendeltetési egységet magába foglaló, </w:t>
      </w:r>
      <w:r w:rsidR="00FD1C7D">
        <w:t>6,</w:t>
      </w:r>
      <w:r w:rsidR="00BE6346">
        <w:t>5</w:t>
      </w:r>
      <w:r w:rsidR="00FD1C7D" w:rsidRPr="00FD1C7D">
        <w:t xml:space="preserve"> m-es beépítési magasságot meg nem haladó</w:t>
      </w:r>
      <w:r w:rsidR="00FD1C7D">
        <w:t>,</w:t>
      </w:r>
      <w:r w:rsidR="00FD1C7D" w:rsidRPr="00FD1C7D">
        <w:t xml:space="preserve"> elsősorban lakó rendeltetésű épületek elhelyezésére szolgál.</w:t>
      </w:r>
    </w:p>
    <w:p w14:paraId="60BA14DB" w14:textId="118046CA" w:rsidR="00120169" w:rsidRPr="00777EAC" w:rsidRDefault="00120169" w:rsidP="001949D2">
      <w:pPr>
        <w:pStyle w:val="Felsorols2"/>
      </w:pPr>
      <w:r>
        <w:t>Kertvárosias lakóterületen, elt</w:t>
      </w:r>
      <w:r w:rsidR="00415A78">
        <w:t>érő övezeti előírás hiányában,</w:t>
      </w:r>
      <w:r w:rsidR="00415A78" w:rsidRPr="00415A78">
        <w:t xml:space="preserve"> </w:t>
      </w:r>
      <w:proofErr w:type="spellStart"/>
      <w:r w:rsidR="00415A78">
        <w:t>telkenként</w:t>
      </w:r>
      <w:proofErr w:type="spellEnd"/>
      <w:r w:rsidR="00415A78" w:rsidRPr="00415A78">
        <w:t xml:space="preserve"> </w:t>
      </w:r>
      <w:r w:rsidR="00415A78" w:rsidRPr="00B26E16">
        <w:t>legfeljebb</w:t>
      </w:r>
      <w:r w:rsidR="00415A78">
        <w:t xml:space="preserve"> </w:t>
      </w:r>
      <w:r>
        <w:t xml:space="preserve">két </w:t>
      </w:r>
      <w:r w:rsidRPr="00777EAC">
        <w:t>lakás</w:t>
      </w:r>
      <w:r w:rsidR="00415A78">
        <w:t xml:space="preserve"> </w:t>
      </w:r>
      <w:r w:rsidR="00792492">
        <w:t>alakítható ki</w:t>
      </w:r>
      <w:r>
        <w:t>.</w:t>
      </w:r>
    </w:p>
    <w:p w14:paraId="5CBEBDD2" w14:textId="77777777" w:rsidR="00FD1C7D" w:rsidRDefault="00FD1C7D" w:rsidP="001949D2">
      <w:pPr>
        <w:pStyle w:val="Felsorols2"/>
      </w:pPr>
      <w:r>
        <w:t>A kertvárosias lakóterületen elhelyezhető épület – a lakó rendeltetésen kívül –:</w:t>
      </w:r>
    </w:p>
    <w:p w14:paraId="1C8500E6" w14:textId="77777777" w:rsidR="00FD1C7D" w:rsidRDefault="00FD1C7D" w:rsidP="00A93DFD">
      <w:pPr>
        <w:pStyle w:val="Felsorols3"/>
      </w:pPr>
      <w:r>
        <w:lastRenderedPageBreak/>
        <w:t>a helyi lakosság ellátását szolgáló kereskedelmi, szolgáltató,</w:t>
      </w:r>
    </w:p>
    <w:p w14:paraId="358048B4" w14:textId="77777777" w:rsidR="00FD1C7D" w:rsidRDefault="00FD1C7D" w:rsidP="00A93DFD">
      <w:pPr>
        <w:pStyle w:val="Felsorols3"/>
      </w:pPr>
      <w:r>
        <w:t>hitéleti, nevelési, oktatási, egészségügyi, szociális,</w:t>
      </w:r>
    </w:p>
    <w:p w14:paraId="1571F05E" w14:textId="77777777" w:rsidR="00FD1C7D" w:rsidRDefault="00FD1C7D" w:rsidP="00A93DFD">
      <w:pPr>
        <w:pStyle w:val="Felsorols3"/>
      </w:pPr>
      <w:r>
        <w:t>kulturális,</w:t>
      </w:r>
    </w:p>
    <w:p w14:paraId="4F1F0ADB" w14:textId="77777777" w:rsidR="00FD1C7D" w:rsidRDefault="00FD1C7D" w:rsidP="00A93DFD">
      <w:pPr>
        <w:pStyle w:val="Felsorols3"/>
      </w:pPr>
      <w:r>
        <w:t>szállás jellegű és</w:t>
      </w:r>
    </w:p>
    <w:p w14:paraId="74F0630D" w14:textId="77777777" w:rsidR="00FD1C7D" w:rsidRDefault="00FD1C7D" w:rsidP="00A93DFD">
      <w:pPr>
        <w:pStyle w:val="Felsorols3"/>
      </w:pPr>
      <w:r>
        <w:t>sport</w:t>
      </w:r>
    </w:p>
    <w:p w14:paraId="4514CE5A" w14:textId="77777777" w:rsidR="00FD1C7D" w:rsidRDefault="00FD1C7D" w:rsidP="00A93DFD">
      <w:pPr>
        <w:pStyle w:val="Felsorols3"/>
        <w:numPr>
          <w:ilvl w:val="0"/>
          <w:numId w:val="0"/>
        </w:numPr>
        <w:ind w:left="397"/>
      </w:pPr>
      <w:r>
        <w:t>rendeltetést is tartalmazhat.</w:t>
      </w:r>
    </w:p>
    <w:p w14:paraId="4A3D2A70" w14:textId="30DAB4D7" w:rsidR="00A71647" w:rsidRDefault="00A71647" w:rsidP="001949D2">
      <w:pPr>
        <w:pStyle w:val="Felsorols2"/>
      </w:pPr>
      <w:r>
        <w:t>Kertvárosias lakóterületen nem helyezhető el:</w:t>
      </w:r>
    </w:p>
    <w:p w14:paraId="2791D910" w14:textId="77777777" w:rsidR="00A71647" w:rsidRPr="0089302F" w:rsidRDefault="00A71647" w:rsidP="00A93DFD">
      <w:pPr>
        <w:pStyle w:val="Felsorols3"/>
      </w:pPr>
      <w:r w:rsidRPr="0089302F">
        <w:t>húsfüstölő,</w:t>
      </w:r>
    </w:p>
    <w:p w14:paraId="58BC5C99" w14:textId="77777777" w:rsidR="00A71647" w:rsidRDefault="00A71647" w:rsidP="00A93DFD">
      <w:pPr>
        <w:pStyle w:val="Felsorols3"/>
      </w:pPr>
      <w:r>
        <w:t>siló, ömlesztettanyag-, folyadék- és gáztároló,</w:t>
      </w:r>
    </w:p>
    <w:p w14:paraId="4D393B37" w14:textId="77777777" w:rsidR="00A71647" w:rsidRPr="000D020D" w:rsidRDefault="00A71647" w:rsidP="00A93DFD">
      <w:pPr>
        <w:pStyle w:val="Felsorols3"/>
      </w:pPr>
      <w:r>
        <w:t>építménynek minősülő antennatartó szerkezet.</w:t>
      </w:r>
    </w:p>
    <w:p w14:paraId="27A17A75" w14:textId="152777BB" w:rsidR="00371D6D" w:rsidRDefault="000947BF" w:rsidP="001949D2">
      <w:pPr>
        <w:pStyle w:val="Felsorols2"/>
      </w:pPr>
      <w:r>
        <w:t>Nagymaroson</w:t>
      </w:r>
      <w:r w:rsidR="00371D6D">
        <w:t xml:space="preserve"> a kertvárosias lakóterületek </w:t>
      </w:r>
      <w:r w:rsidR="00B95FBD">
        <w:t>építési övezetei</w:t>
      </w:r>
      <w:r w:rsidR="00B95FBD" w:rsidRPr="00101E67">
        <w:t xml:space="preserve"> a következők</w:t>
      </w:r>
      <w:r w:rsidR="00371D6D">
        <w:t>:</w:t>
      </w:r>
    </w:p>
    <w:p w14:paraId="19434AE5" w14:textId="0B507D83" w:rsidR="000947BF" w:rsidRPr="000947BF" w:rsidRDefault="000947BF" w:rsidP="00A93DFD">
      <w:pPr>
        <w:pStyle w:val="Felsorols3"/>
        <w:rPr>
          <w:b/>
        </w:rPr>
      </w:pPr>
      <w:r w:rsidRPr="000947BF">
        <w:rPr>
          <w:b/>
        </w:rPr>
        <w:t>Lke-V1</w:t>
      </w:r>
      <w:r w:rsidR="003E2A39">
        <w:rPr>
          <w:b/>
        </w:rPr>
        <w:t xml:space="preserve">, Lke-V2 – </w:t>
      </w:r>
      <w:r w:rsidRPr="000947BF">
        <w:t>Völgyi (V) utcákban kialakult beépítés övezetei</w:t>
      </w:r>
    </w:p>
    <w:p w14:paraId="459CECA9" w14:textId="04F74890" w:rsidR="000947BF" w:rsidRPr="000947BF" w:rsidRDefault="000947BF" w:rsidP="00A93DFD">
      <w:pPr>
        <w:pStyle w:val="Felsorols3"/>
        <w:rPr>
          <w:b/>
        </w:rPr>
      </w:pPr>
      <w:r w:rsidRPr="000947BF">
        <w:rPr>
          <w:b/>
        </w:rPr>
        <w:t>Lke-D1</w:t>
      </w:r>
      <w:r w:rsidR="0017677A">
        <w:rPr>
          <w:b/>
        </w:rPr>
        <w:t>, Lke</w:t>
      </w:r>
      <w:r w:rsidRPr="000947BF">
        <w:rPr>
          <w:b/>
        </w:rPr>
        <w:t>-</w:t>
      </w:r>
      <w:r w:rsidR="0017677A">
        <w:rPr>
          <w:b/>
        </w:rPr>
        <w:t>D</w:t>
      </w:r>
      <w:r w:rsidRPr="000947BF">
        <w:rPr>
          <w:b/>
        </w:rPr>
        <w:t xml:space="preserve">2 </w:t>
      </w:r>
      <w:r w:rsidR="0017677A">
        <w:rPr>
          <w:b/>
        </w:rPr>
        <w:t xml:space="preserve">– </w:t>
      </w:r>
      <w:r w:rsidRPr="000947BF">
        <w:t>Dunára néző hegyorom, domb (D) alján kialakult beépítés övezetei</w:t>
      </w:r>
    </w:p>
    <w:p w14:paraId="199A445C" w14:textId="0600FA53" w:rsidR="00A97336" w:rsidRPr="000947BF" w:rsidRDefault="00A97336" w:rsidP="00A93DFD">
      <w:pPr>
        <w:pStyle w:val="Felsorols3"/>
        <w:rPr>
          <w:b/>
        </w:rPr>
      </w:pPr>
      <w:r w:rsidRPr="000947BF">
        <w:rPr>
          <w:b/>
        </w:rPr>
        <w:t>Lke-</w:t>
      </w:r>
      <w:r>
        <w:rPr>
          <w:b/>
        </w:rPr>
        <w:t xml:space="preserve">A1, </w:t>
      </w:r>
      <w:r w:rsidRPr="000947BF">
        <w:rPr>
          <w:b/>
        </w:rPr>
        <w:t>Lke-</w:t>
      </w:r>
      <w:r>
        <w:rPr>
          <w:b/>
        </w:rPr>
        <w:t xml:space="preserve">A2, </w:t>
      </w:r>
      <w:r w:rsidRPr="000947BF">
        <w:rPr>
          <w:b/>
        </w:rPr>
        <w:t>Lke-</w:t>
      </w:r>
      <w:r>
        <w:rPr>
          <w:b/>
        </w:rPr>
        <w:t xml:space="preserve">A3 – </w:t>
      </w:r>
      <w:r w:rsidRPr="007868C7">
        <w:t>Jellemzően k</w:t>
      </w:r>
      <w:r w:rsidRPr="000947BF">
        <w:t>ialakult</w:t>
      </w:r>
      <w:r>
        <w:t>,</w:t>
      </w:r>
      <w:r w:rsidRPr="000947BF">
        <w:t xml:space="preserve"> általános (A) családiházas</w:t>
      </w:r>
      <w:r w:rsidRPr="000947BF">
        <w:rPr>
          <w:b/>
        </w:rPr>
        <w:t xml:space="preserve"> </w:t>
      </w:r>
      <w:r w:rsidRPr="000947BF">
        <w:t>jellegű beépítés övezetei</w:t>
      </w:r>
    </w:p>
    <w:p w14:paraId="64306AC1" w14:textId="4ABE5DB3" w:rsidR="00ED704A" w:rsidRPr="000947BF" w:rsidRDefault="00ED704A" w:rsidP="00A93DFD">
      <w:pPr>
        <w:pStyle w:val="Felsorols3"/>
        <w:rPr>
          <w:b/>
        </w:rPr>
      </w:pPr>
      <w:r w:rsidRPr="000947BF">
        <w:rPr>
          <w:b/>
        </w:rPr>
        <w:t>Lke-</w:t>
      </w:r>
      <w:r>
        <w:rPr>
          <w:b/>
        </w:rPr>
        <w:t>E</w:t>
      </w:r>
      <w:r w:rsidR="00A97336">
        <w:rPr>
          <w:b/>
        </w:rPr>
        <w:t>1, Lke-E2</w:t>
      </w:r>
      <w:r w:rsidR="003E2A39">
        <w:rPr>
          <w:b/>
        </w:rPr>
        <w:t>, Lke-E3</w:t>
      </w:r>
      <w:r w:rsidR="00A97336">
        <w:rPr>
          <w:b/>
        </w:rPr>
        <w:t xml:space="preserve"> –</w:t>
      </w:r>
      <w:r w:rsidRPr="000947BF">
        <w:rPr>
          <w:b/>
        </w:rPr>
        <w:t xml:space="preserve"> </w:t>
      </w:r>
      <w:r w:rsidR="007868C7">
        <w:t>E</w:t>
      </w:r>
      <w:r>
        <w:t xml:space="preserve">gyéb (E) </w:t>
      </w:r>
      <w:r w:rsidRPr="000947BF">
        <w:t>családiházas beépítés</w:t>
      </w:r>
      <w:r w:rsidR="00A97336" w:rsidRPr="00A97336">
        <w:t xml:space="preserve"> </w:t>
      </w:r>
      <w:r w:rsidR="00A97336" w:rsidRPr="000947BF">
        <w:t>övezetei</w:t>
      </w:r>
    </w:p>
    <w:p w14:paraId="5B5EBAD2" w14:textId="4E8C3287" w:rsidR="000947BF" w:rsidRPr="000947BF" w:rsidRDefault="000947BF" w:rsidP="00A93DFD">
      <w:pPr>
        <w:pStyle w:val="Felsorols3"/>
        <w:rPr>
          <w:b/>
        </w:rPr>
      </w:pPr>
      <w:proofErr w:type="spellStart"/>
      <w:r w:rsidRPr="000947BF">
        <w:rPr>
          <w:b/>
        </w:rPr>
        <w:t>Lke</w:t>
      </w:r>
      <w:proofErr w:type="spellEnd"/>
      <w:r w:rsidRPr="000947BF">
        <w:rPr>
          <w:b/>
        </w:rPr>
        <w:t>-</w:t>
      </w:r>
      <w:r>
        <w:rPr>
          <w:b/>
        </w:rPr>
        <w:t>F</w:t>
      </w:r>
      <w:r w:rsidR="003F29AD" w:rsidRPr="003F29AD">
        <w:t xml:space="preserve"> –</w:t>
      </w:r>
      <w:r w:rsidR="003F29AD">
        <w:rPr>
          <w:b/>
        </w:rPr>
        <w:t xml:space="preserve"> </w:t>
      </w:r>
      <w:r w:rsidRPr="000947BF">
        <w:t>Felsőmező</w:t>
      </w:r>
      <w:r>
        <w:t xml:space="preserve"> (F)</w:t>
      </w:r>
      <w:r w:rsidRPr="000947BF">
        <w:t>, volt készenléti lakótelep térség</w:t>
      </w:r>
      <w:r w:rsidR="00A97336">
        <w:t>ének építési övezetei</w:t>
      </w:r>
    </w:p>
    <w:p w14:paraId="5C31FDE7" w14:textId="39385E29" w:rsidR="000947BF" w:rsidRPr="000947BF" w:rsidRDefault="00A97336" w:rsidP="00A93DFD">
      <w:pPr>
        <w:pStyle w:val="Felsorols3"/>
        <w:rPr>
          <w:b/>
        </w:rPr>
      </w:pPr>
      <w:r>
        <w:rPr>
          <w:b/>
        </w:rPr>
        <w:t>Lke-U1, Lke-U2, Lke-U3 –</w:t>
      </w:r>
      <w:r w:rsidR="000947BF" w:rsidRPr="000947BF">
        <w:rPr>
          <w:b/>
        </w:rPr>
        <w:t xml:space="preserve"> </w:t>
      </w:r>
      <w:r w:rsidRPr="00A97336">
        <w:t xml:space="preserve">Dunaparti üdülősorból </w:t>
      </w:r>
      <w:r>
        <w:t>(U) kialakult</w:t>
      </w:r>
      <w:r w:rsidRPr="00A97336">
        <w:t xml:space="preserve"> lakóterület</w:t>
      </w:r>
      <w:r>
        <w:t xml:space="preserve"> építési övezetei</w:t>
      </w:r>
    </w:p>
    <w:p w14:paraId="248F3C3F" w14:textId="0805A15B" w:rsidR="00371D6D" w:rsidRDefault="000947BF" w:rsidP="00A93DFD">
      <w:pPr>
        <w:pStyle w:val="Felsorols3"/>
      </w:pPr>
      <w:r w:rsidRPr="000947BF">
        <w:rPr>
          <w:b/>
        </w:rPr>
        <w:t>Lke-B1</w:t>
      </w:r>
      <w:r w:rsidR="00A97336">
        <w:rPr>
          <w:b/>
        </w:rPr>
        <w:t>,</w:t>
      </w:r>
      <w:r w:rsidRPr="000947BF">
        <w:rPr>
          <w:b/>
        </w:rPr>
        <w:t xml:space="preserve"> </w:t>
      </w:r>
      <w:r w:rsidR="00A97336" w:rsidRPr="000947BF">
        <w:rPr>
          <w:b/>
        </w:rPr>
        <w:t>L</w:t>
      </w:r>
      <w:r w:rsidR="00A97336">
        <w:rPr>
          <w:b/>
        </w:rPr>
        <w:t>ke-B2,</w:t>
      </w:r>
      <w:r w:rsidR="00A97336" w:rsidRPr="00A97336">
        <w:rPr>
          <w:b/>
        </w:rPr>
        <w:t xml:space="preserve"> </w:t>
      </w:r>
      <w:r w:rsidR="00A97336" w:rsidRPr="000947BF">
        <w:rPr>
          <w:b/>
        </w:rPr>
        <w:t>Lke-B</w:t>
      </w:r>
      <w:r w:rsidR="00A97336">
        <w:rPr>
          <w:b/>
        </w:rPr>
        <w:t xml:space="preserve">3 – </w:t>
      </w:r>
      <w:r w:rsidR="00A97336" w:rsidRPr="00A97336">
        <w:t>Lakóterületbe sorolt volt z</w:t>
      </w:r>
      <w:r w:rsidR="00A97336">
        <w:t xml:space="preserve">ártkerti vagy korábbi üdülőterületi (B) beépítés </w:t>
      </w:r>
      <w:r w:rsidRPr="000947BF">
        <w:t>övezetei</w:t>
      </w:r>
    </w:p>
    <w:p w14:paraId="45DF9C02" w14:textId="7112B0C9" w:rsidR="0017677A" w:rsidRDefault="0017677A" w:rsidP="001949D2">
      <w:pPr>
        <w:pStyle w:val="Felsorols2"/>
      </w:pPr>
      <w:r w:rsidRPr="0017677A">
        <w:t xml:space="preserve">Az </w:t>
      </w:r>
      <w:r w:rsidRPr="0017677A">
        <w:rPr>
          <w:b/>
        </w:rPr>
        <w:t>Lke-D2</w:t>
      </w:r>
      <w:r w:rsidRPr="0017677A">
        <w:t xml:space="preserve"> jelű építési övezetekben </w:t>
      </w:r>
      <w:r w:rsidR="00E075A2" w:rsidRPr="00E075A2">
        <w:t xml:space="preserve">partfalvédelmet szolgáló </w:t>
      </w:r>
      <w:r w:rsidRPr="0017677A">
        <w:t xml:space="preserve">támfal feletti </w:t>
      </w:r>
      <w:r w:rsidR="00E075A2">
        <w:t>telek</w:t>
      </w:r>
      <w:r w:rsidR="00E075A2" w:rsidRPr="0017677A">
        <w:t>rész</w:t>
      </w:r>
      <w:r w:rsidR="00E075A2">
        <w:t>e</w:t>
      </w:r>
      <w:r w:rsidR="00E075A2" w:rsidRPr="0017677A">
        <w:t xml:space="preserve">n </w:t>
      </w:r>
      <w:r w:rsidRPr="0017677A">
        <w:t>épület nem helyezhető el.</w:t>
      </w:r>
    </w:p>
    <w:p w14:paraId="14631CFE" w14:textId="61ADF7F4" w:rsidR="00E13197" w:rsidRDefault="00D6338A" w:rsidP="001949D2">
      <w:pPr>
        <w:pStyle w:val="Felsorols2"/>
      </w:pPr>
      <w:r w:rsidRPr="00E075A2">
        <w:t>A</w:t>
      </w:r>
      <w:r w:rsidRPr="003B2A9E">
        <w:t xml:space="preserve">z </w:t>
      </w:r>
      <w:r w:rsidRPr="0033482F">
        <w:rPr>
          <w:b/>
        </w:rPr>
        <w:t>Lke-E3</w:t>
      </w:r>
      <w:r w:rsidRPr="00645ECC">
        <w:t xml:space="preserve"> jelű építési övezetben </w:t>
      </w:r>
      <w:r w:rsidR="00E075A2" w:rsidRPr="00A93DFD">
        <w:t xml:space="preserve">az előkert mérete 0,0 m, azonban a telek homlokvonalától számított 5,0 m-en belül csak </w:t>
      </w:r>
      <w:r w:rsidRPr="00E075A2">
        <w:t xml:space="preserve">legalább 20 cm vastagságú termőréteggel és növényzettel fedett személygépkocsi tároló </w:t>
      </w:r>
      <w:r w:rsidR="00E075A2" w:rsidRPr="00A93DFD">
        <w:t>helyezhető el</w:t>
      </w:r>
      <w:r w:rsidRPr="0000726B">
        <w:t>.</w:t>
      </w:r>
    </w:p>
    <w:p w14:paraId="02613E70" w14:textId="51CF2FA1" w:rsidR="00ED704A" w:rsidRDefault="00ED704A" w:rsidP="001949D2">
      <w:pPr>
        <w:pStyle w:val="Felsorols2"/>
      </w:pPr>
      <w:r>
        <w:t xml:space="preserve">Az </w:t>
      </w:r>
      <w:proofErr w:type="spellStart"/>
      <w:r w:rsidRPr="00ED704A">
        <w:rPr>
          <w:b/>
        </w:rPr>
        <w:t>Lke</w:t>
      </w:r>
      <w:proofErr w:type="spellEnd"/>
      <w:r w:rsidRPr="00ED704A">
        <w:rPr>
          <w:b/>
        </w:rPr>
        <w:t>-F</w:t>
      </w:r>
      <w:r>
        <w:t xml:space="preserve"> jelű építési övezet</w:t>
      </w:r>
      <w:r w:rsidRPr="0017677A">
        <w:t>ben</w:t>
      </w:r>
      <w:r>
        <w:t>:</w:t>
      </w:r>
    </w:p>
    <w:p w14:paraId="2490E443" w14:textId="4BA6C0B4" w:rsidR="00120169" w:rsidRDefault="00120169" w:rsidP="00A93DFD">
      <w:pPr>
        <w:pStyle w:val="Felsorols3"/>
      </w:pPr>
      <w:r>
        <w:t>A (2) bekezdés szerinti előírást nem kell alkalmazni.</w:t>
      </w:r>
    </w:p>
    <w:p w14:paraId="500F758C" w14:textId="4A7EF9EB" w:rsidR="00ED704A" w:rsidRDefault="00120169" w:rsidP="00A93DFD">
      <w:pPr>
        <w:pStyle w:val="Felsorols3"/>
      </w:pPr>
      <w:r>
        <w:t>A</w:t>
      </w:r>
      <w:r w:rsidR="00ED704A">
        <w:t>z elő</w:t>
      </w:r>
      <w:r>
        <w:t xml:space="preserve">kert </w:t>
      </w:r>
      <w:r w:rsidR="00ED704A">
        <w:t>és hátsókert legkisebb mérete 10,0 m</w:t>
      </w:r>
      <w:r>
        <w:t>, az oldalkert legkisebb mérete 5,0 m.</w:t>
      </w:r>
    </w:p>
    <w:p w14:paraId="24FE0707" w14:textId="4D038F93" w:rsidR="00371D6D" w:rsidRDefault="00371D6D" w:rsidP="00854BDC">
      <w:pPr>
        <w:pStyle w:val="Cmsor4"/>
      </w:pPr>
      <w:bookmarkStart w:id="104" w:name="_Toc76844005"/>
      <w:bookmarkStart w:id="105" w:name="_Toc76844107"/>
      <w:bookmarkStart w:id="106" w:name="_Toc76844263"/>
      <w:bookmarkStart w:id="107" w:name="_Toc76844316"/>
      <w:bookmarkStart w:id="108" w:name="_Toc76844369"/>
      <w:bookmarkStart w:id="109" w:name="_Toc76844370"/>
      <w:bookmarkEnd w:id="104"/>
      <w:bookmarkEnd w:id="105"/>
      <w:bookmarkEnd w:id="106"/>
      <w:bookmarkEnd w:id="107"/>
      <w:bookmarkEnd w:id="108"/>
      <w:r>
        <w:t>Településközpont terület</w:t>
      </w:r>
      <w:bookmarkEnd w:id="109"/>
    </w:p>
    <w:p w14:paraId="40606758" w14:textId="77777777" w:rsidR="00371D6D" w:rsidRDefault="00371D6D" w:rsidP="00587663">
      <w:pPr>
        <w:pStyle w:val="Felsorols"/>
      </w:pPr>
    </w:p>
    <w:p w14:paraId="5E857F78" w14:textId="266E5130" w:rsidR="00734E5D" w:rsidRDefault="00734E5D" w:rsidP="001949D2">
      <w:pPr>
        <w:pStyle w:val="Felsorols2"/>
      </w:pPr>
      <w:r w:rsidRPr="00734E5D">
        <w:t>A településközpont terület elsősorban lakó és olyan települési szintű egyéb rendeltetést szolgáló épület elhelyezésére szolgál, amely nincs zavaró hatással a lakó rendeltetésre.</w:t>
      </w:r>
    </w:p>
    <w:p w14:paraId="712D7068" w14:textId="707C216E" w:rsidR="00517081" w:rsidRDefault="00517081" w:rsidP="001949D2">
      <w:pPr>
        <w:pStyle w:val="Felsorols2"/>
      </w:pPr>
      <w:r>
        <w:t>Településközpont területen</w:t>
      </w:r>
      <w:r w:rsidRPr="00517081">
        <w:t xml:space="preserve">, eltérő övezeti előírás hiányában, </w:t>
      </w:r>
      <w:proofErr w:type="spellStart"/>
      <w:r w:rsidRPr="00517081">
        <w:t>telkenként</w:t>
      </w:r>
      <w:proofErr w:type="spellEnd"/>
      <w:r w:rsidRPr="00517081">
        <w:t xml:space="preserve"> legfeljebb </w:t>
      </w:r>
      <w:r>
        <w:t>négy</w:t>
      </w:r>
      <w:r w:rsidRPr="00517081">
        <w:t xml:space="preserve"> lakás </w:t>
      </w:r>
      <w:r w:rsidR="00792492">
        <w:t>alakítható ki</w:t>
      </w:r>
      <w:r w:rsidRPr="00517081">
        <w:t>.</w:t>
      </w:r>
    </w:p>
    <w:p w14:paraId="42780758" w14:textId="77777777" w:rsidR="00734E5D" w:rsidRPr="00734E5D" w:rsidRDefault="00734E5D" w:rsidP="001949D2">
      <w:pPr>
        <w:pStyle w:val="Felsorols2"/>
      </w:pPr>
      <w:r w:rsidRPr="00734E5D">
        <w:t>A településközpont területen elhelyezhető épület – a lakó rendeltetésen kívül –:</w:t>
      </w:r>
    </w:p>
    <w:p w14:paraId="11BE9243" w14:textId="77777777" w:rsidR="00734E5D" w:rsidRPr="00734E5D" w:rsidRDefault="00734E5D" w:rsidP="00A93DFD">
      <w:pPr>
        <w:pStyle w:val="Felsorols3"/>
      </w:pPr>
      <w:r w:rsidRPr="00734E5D">
        <w:t>igazgatási, iroda,</w:t>
      </w:r>
    </w:p>
    <w:p w14:paraId="56FDDF44" w14:textId="77777777" w:rsidR="00734E5D" w:rsidRPr="00734E5D" w:rsidRDefault="00734E5D" w:rsidP="00A93DFD">
      <w:pPr>
        <w:pStyle w:val="Felsorols3"/>
      </w:pPr>
      <w:r w:rsidRPr="00734E5D">
        <w:t xml:space="preserve">kereskedelmi, szolgáltató, </w:t>
      </w:r>
      <w:r w:rsidR="00701BAC">
        <w:t xml:space="preserve">vendéglátó, </w:t>
      </w:r>
      <w:r w:rsidRPr="00734E5D">
        <w:t>szállás,</w:t>
      </w:r>
    </w:p>
    <w:p w14:paraId="646B261E" w14:textId="77777777" w:rsidR="00734E5D" w:rsidRPr="00734E5D" w:rsidRDefault="00734E5D" w:rsidP="00A93DFD">
      <w:pPr>
        <w:pStyle w:val="Felsorols3"/>
      </w:pPr>
      <w:r w:rsidRPr="00734E5D">
        <w:t>hitéleti, nevelési, oktatási, egészségügyi, szociális,</w:t>
      </w:r>
    </w:p>
    <w:p w14:paraId="7DA234BF" w14:textId="00E39AA1" w:rsidR="00734E5D" w:rsidRPr="008F59A4" w:rsidRDefault="00734E5D" w:rsidP="00A93DFD">
      <w:pPr>
        <w:pStyle w:val="Felsorols3"/>
      </w:pPr>
      <w:r w:rsidRPr="008F59A4">
        <w:t>kulturális és</w:t>
      </w:r>
    </w:p>
    <w:p w14:paraId="52CE7A26" w14:textId="77777777" w:rsidR="00734E5D" w:rsidRPr="00734E5D" w:rsidRDefault="00734E5D" w:rsidP="00A93DFD">
      <w:pPr>
        <w:pStyle w:val="Felsorols3"/>
      </w:pPr>
      <w:r w:rsidRPr="00734E5D">
        <w:t>sport</w:t>
      </w:r>
    </w:p>
    <w:p w14:paraId="5630D9E5" w14:textId="77777777" w:rsidR="00734E5D" w:rsidRPr="00734E5D" w:rsidRDefault="00734E5D" w:rsidP="00A93DFD">
      <w:pPr>
        <w:pStyle w:val="Felsorols3"/>
        <w:numPr>
          <w:ilvl w:val="0"/>
          <w:numId w:val="0"/>
        </w:numPr>
        <w:ind w:left="397"/>
      </w:pPr>
      <w:r w:rsidRPr="00734E5D">
        <w:t>rendeltetést is tartalmazhat.</w:t>
      </w:r>
    </w:p>
    <w:p w14:paraId="2B241B15" w14:textId="77777777" w:rsidR="008F59A4" w:rsidRDefault="008F59A4" w:rsidP="001949D2">
      <w:pPr>
        <w:pStyle w:val="Felsorols2"/>
      </w:pPr>
      <w:r>
        <w:t>T</w:t>
      </w:r>
      <w:r w:rsidRPr="00734E5D">
        <w:t xml:space="preserve">elepülésközpont területen </w:t>
      </w:r>
      <w:r>
        <w:t>nem helyezhető el:</w:t>
      </w:r>
    </w:p>
    <w:p w14:paraId="3CCC007A" w14:textId="2AAC82F7" w:rsidR="00517081" w:rsidRDefault="00517081" w:rsidP="00A93DFD">
      <w:pPr>
        <w:pStyle w:val="Felsorols3"/>
      </w:pPr>
      <w:r>
        <w:t>fóliasátor,</w:t>
      </w:r>
    </w:p>
    <w:p w14:paraId="232FB5E5" w14:textId="58227414" w:rsidR="008F59A4" w:rsidRDefault="008F59A4" w:rsidP="00A93DFD">
      <w:pPr>
        <w:pStyle w:val="Felsorols3"/>
      </w:pPr>
      <w:r>
        <w:t>húsfüstölő,</w:t>
      </w:r>
    </w:p>
    <w:p w14:paraId="5B1C94F4" w14:textId="77777777" w:rsidR="008F59A4" w:rsidRDefault="008F59A4" w:rsidP="00A93DFD">
      <w:pPr>
        <w:pStyle w:val="Felsorols3"/>
      </w:pPr>
      <w:r>
        <w:t>trágyatároló,</w:t>
      </w:r>
    </w:p>
    <w:p w14:paraId="728B4182" w14:textId="77777777" w:rsidR="008F59A4" w:rsidRDefault="008F59A4" w:rsidP="00A93DFD">
      <w:pPr>
        <w:pStyle w:val="Felsorols3"/>
      </w:pPr>
      <w:r>
        <w:lastRenderedPageBreak/>
        <w:t>siló, ömlesztettanyag-, folyadék- és gáztároló,</w:t>
      </w:r>
    </w:p>
    <w:p w14:paraId="635D1581" w14:textId="77777777" w:rsidR="008F59A4" w:rsidRPr="000D020D" w:rsidRDefault="008F59A4" w:rsidP="00A93DFD">
      <w:pPr>
        <w:pStyle w:val="Felsorols3"/>
      </w:pPr>
      <w:r>
        <w:t>építménynek minősülő antennatartó szerkezet.</w:t>
      </w:r>
    </w:p>
    <w:p w14:paraId="050EEAAE" w14:textId="77777777" w:rsidR="008F59A4" w:rsidRPr="00101E67" w:rsidRDefault="008F59A4" w:rsidP="00A93DFD">
      <w:pPr>
        <w:pStyle w:val="Felsorols3"/>
      </w:pPr>
      <w:r>
        <w:t>üzemanyagtöltő,</w:t>
      </w:r>
    </w:p>
    <w:p w14:paraId="284DCF82" w14:textId="77777777" w:rsidR="008F59A4" w:rsidRDefault="008F59A4" w:rsidP="00A93DFD">
      <w:pPr>
        <w:pStyle w:val="Felsorols3"/>
      </w:pPr>
      <w:r w:rsidRPr="008211B7">
        <w:t>önálló parkolóterület és garázs a 3,5 tonna önsúlynál nehezebb gépjárművek és az ilyeneket szállító járművek számára.</w:t>
      </w:r>
    </w:p>
    <w:p w14:paraId="4C1E6DD7" w14:textId="040BC383" w:rsidR="00371D6D" w:rsidRDefault="00415A78" w:rsidP="001949D2">
      <w:pPr>
        <w:pStyle w:val="Felsorols2"/>
      </w:pPr>
      <w:r>
        <w:t>Nagymaroson</w:t>
      </w:r>
      <w:r w:rsidR="00371D6D">
        <w:t xml:space="preserve"> a településközpont területek </w:t>
      </w:r>
      <w:r w:rsidR="00B95FBD">
        <w:t>építési övezetei</w:t>
      </w:r>
      <w:r w:rsidR="00B95FBD" w:rsidRPr="00101E67">
        <w:t xml:space="preserve"> a következők</w:t>
      </w:r>
      <w:r w:rsidR="00371D6D">
        <w:t>:</w:t>
      </w:r>
    </w:p>
    <w:p w14:paraId="4668B31D" w14:textId="2BE75B96" w:rsidR="00371D6D" w:rsidRDefault="00657182" w:rsidP="00A93DFD">
      <w:pPr>
        <w:pStyle w:val="Felsorols3"/>
      </w:pPr>
      <w:r>
        <w:rPr>
          <w:b/>
          <w:bCs/>
        </w:rPr>
        <w:t>Vt-</w:t>
      </w:r>
      <w:r w:rsidR="006452E1">
        <w:rPr>
          <w:b/>
          <w:bCs/>
        </w:rPr>
        <w:t>N</w:t>
      </w:r>
      <w:r>
        <w:rPr>
          <w:b/>
          <w:bCs/>
        </w:rPr>
        <w:t>1, Vt-</w:t>
      </w:r>
      <w:r w:rsidR="006452E1">
        <w:rPr>
          <w:b/>
          <w:bCs/>
        </w:rPr>
        <w:t>N</w:t>
      </w:r>
      <w:r w:rsidR="00BB52D7">
        <w:rPr>
          <w:b/>
          <w:bCs/>
        </w:rPr>
        <w:t>2,</w:t>
      </w:r>
      <w:r>
        <w:rPr>
          <w:b/>
          <w:bCs/>
        </w:rPr>
        <w:t xml:space="preserve"> Vt-</w:t>
      </w:r>
      <w:r w:rsidR="006452E1">
        <w:rPr>
          <w:b/>
          <w:bCs/>
        </w:rPr>
        <w:t>N</w:t>
      </w:r>
      <w:r>
        <w:rPr>
          <w:b/>
          <w:bCs/>
        </w:rPr>
        <w:t>3</w:t>
      </w:r>
      <w:r w:rsidR="00371D6D">
        <w:t xml:space="preserve"> – </w:t>
      </w:r>
      <w:r w:rsidR="006452E1">
        <w:t xml:space="preserve">Nagymaros történelmi városközpontjának </w:t>
      </w:r>
      <w:r w:rsidR="000B3252">
        <w:t xml:space="preserve">(N) </w:t>
      </w:r>
      <w:r w:rsidR="006452E1">
        <w:t>építési</w:t>
      </w:r>
      <w:r w:rsidR="00371D6D">
        <w:t xml:space="preserve"> övezet</w:t>
      </w:r>
      <w:r w:rsidR="006452E1">
        <w:t>i</w:t>
      </w:r>
      <w:r w:rsidR="00371D6D">
        <w:t>,</w:t>
      </w:r>
    </w:p>
    <w:p w14:paraId="39AC297D" w14:textId="6D300CED" w:rsidR="00371D6D" w:rsidRDefault="00371D6D" w:rsidP="00A93DFD">
      <w:pPr>
        <w:pStyle w:val="Felsorols3"/>
      </w:pPr>
      <w:r>
        <w:rPr>
          <w:b/>
          <w:bCs/>
        </w:rPr>
        <w:t>Vt-</w:t>
      </w:r>
      <w:r w:rsidR="006452E1">
        <w:rPr>
          <w:b/>
          <w:bCs/>
        </w:rPr>
        <w:t>D</w:t>
      </w:r>
      <w:r w:rsidR="00BB52D7">
        <w:rPr>
          <w:b/>
          <w:bCs/>
        </w:rPr>
        <w:t>1,</w:t>
      </w:r>
      <w:r w:rsidR="00657182">
        <w:rPr>
          <w:b/>
          <w:bCs/>
        </w:rPr>
        <w:t xml:space="preserve"> Vt-</w:t>
      </w:r>
      <w:r w:rsidR="006452E1">
        <w:rPr>
          <w:b/>
          <w:bCs/>
        </w:rPr>
        <w:t>D</w:t>
      </w:r>
      <w:r w:rsidR="00657182">
        <w:rPr>
          <w:b/>
          <w:bCs/>
        </w:rPr>
        <w:t>2</w:t>
      </w:r>
      <w:r>
        <w:t xml:space="preserve"> – </w:t>
      </w:r>
      <w:r w:rsidR="006452E1">
        <w:t xml:space="preserve">Dunaparti sétány </w:t>
      </w:r>
      <w:r w:rsidR="000B3252">
        <w:t xml:space="preserve">(D) </w:t>
      </w:r>
      <w:r w:rsidR="006452E1">
        <w:t xml:space="preserve">menti vegyes területek </w:t>
      </w:r>
      <w:r w:rsidR="000B3252">
        <w:t xml:space="preserve">építési </w:t>
      </w:r>
      <w:r w:rsidR="006452E1">
        <w:t>övezetei</w:t>
      </w:r>
      <w:r w:rsidR="008B1707">
        <w:t>,</w:t>
      </w:r>
    </w:p>
    <w:p w14:paraId="1CC084F7" w14:textId="166E76A0" w:rsidR="00371D6D" w:rsidRDefault="00371D6D" w:rsidP="00A93DFD">
      <w:pPr>
        <w:pStyle w:val="Felsorols3"/>
      </w:pPr>
      <w:r>
        <w:rPr>
          <w:b/>
          <w:bCs/>
        </w:rPr>
        <w:t>Vt-</w:t>
      </w:r>
      <w:r w:rsidR="000B3252">
        <w:rPr>
          <w:b/>
          <w:bCs/>
        </w:rPr>
        <w:t>E</w:t>
      </w:r>
      <w:r w:rsidR="00C876C7">
        <w:rPr>
          <w:b/>
          <w:bCs/>
        </w:rPr>
        <w:t>1, Vt-E2</w:t>
      </w:r>
      <w:r>
        <w:t xml:space="preserve"> –</w:t>
      </w:r>
      <w:r w:rsidR="006A0274">
        <w:t xml:space="preserve"> </w:t>
      </w:r>
      <w:r w:rsidR="000B3252">
        <w:t>Egyéb vegyes (E) területek építési</w:t>
      </w:r>
      <w:r w:rsidR="008B1707">
        <w:t xml:space="preserve"> övezetei</w:t>
      </w:r>
      <w:r w:rsidR="00F648AB">
        <w:t>.</w:t>
      </w:r>
    </w:p>
    <w:p w14:paraId="5B74CEC2" w14:textId="5029DFA8" w:rsidR="00003FEF" w:rsidRDefault="00003FEF" w:rsidP="001949D2">
      <w:pPr>
        <w:pStyle w:val="Felsorols2"/>
      </w:pPr>
      <w:r>
        <w:t xml:space="preserve">Településközpont terület </w:t>
      </w:r>
      <w:r w:rsidRPr="00003FEF">
        <w:t>építési övezete</w:t>
      </w:r>
      <w:r>
        <w:t>i</w:t>
      </w:r>
      <w:r w:rsidRPr="00003FEF">
        <w:t>n belül zártsorú beépítés esetén a</w:t>
      </w:r>
      <w:r>
        <w:t>z 500 m</w:t>
      </w:r>
      <w:r w:rsidRPr="00003FEF">
        <w:rPr>
          <w:vertAlign w:val="superscript"/>
        </w:rPr>
        <w:t>2</w:t>
      </w:r>
      <w:r>
        <w:t>-nél kisebb területméretű</w:t>
      </w:r>
      <w:r w:rsidRPr="00003FEF">
        <w:t xml:space="preserve"> saroktelekre vonatkozóan </w:t>
      </w:r>
      <w:r>
        <w:t>a megengedett legnagyobb beépítettség mértéke 80%, a legkisebb zöldfelület mértéke 10%.</w:t>
      </w:r>
    </w:p>
    <w:p w14:paraId="528B1C43" w14:textId="5F6E19D3" w:rsidR="009138C9" w:rsidRDefault="009138C9" w:rsidP="00854BDC">
      <w:pPr>
        <w:pStyle w:val="Cmsor4"/>
      </w:pPr>
      <w:bookmarkStart w:id="110" w:name="_Toc76844371"/>
      <w:r>
        <w:t xml:space="preserve">Intézmény </w:t>
      </w:r>
      <w:r w:rsidRPr="00A92947">
        <w:t>terület</w:t>
      </w:r>
      <w:bookmarkEnd w:id="110"/>
    </w:p>
    <w:p w14:paraId="3DC817F9" w14:textId="77777777" w:rsidR="009138C9" w:rsidRDefault="009138C9" w:rsidP="009138C9">
      <w:pPr>
        <w:pStyle w:val="Felsorols"/>
      </w:pPr>
    </w:p>
    <w:p w14:paraId="1D60EE8B" w14:textId="3EF82724" w:rsidR="009138C9" w:rsidRDefault="009138C9" w:rsidP="001949D2">
      <w:pPr>
        <w:pStyle w:val="Felsorols2"/>
      </w:pPr>
      <w:r>
        <w:t xml:space="preserve">Az </w:t>
      </w:r>
      <w:r w:rsidRPr="009138C9">
        <w:t>intézmény terület</w:t>
      </w:r>
      <w:r w:rsidR="00BB52D7">
        <w:t>, eltérő övezeti előírás hiányában,</w:t>
      </w:r>
      <w:r w:rsidRPr="009138C9">
        <w:t xml:space="preserve"> elsősorban igazgatási, nevelési, oktatási, egészségügyi, szociális rendeltetést szolgáló épületek elhelyezésére szolgál.</w:t>
      </w:r>
    </w:p>
    <w:p w14:paraId="272BB149" w14:textId="77777777" w:rsidR="009138C9" w:rsidRDefault="009138C9" w:rsidP="001949D2">
      <w:pPr>
        <w:pStyle w:val="Felsorols2"/>
      </w:pPr>
      <w:r>
        <w:t xml:space="preserve">Az intézmény területen elhelyezhető épület – az (1) bekezdésben foglaltakon kívül </w:t>
      </w:r>
      <w:proofErr w:type="gramStart"/>
      <w:r>
        <w:t>– :</w:t>
      </w:r>
      <w:proofErr w:type="gramEnd"/>
    </w:p>
    <w:p w14:paraId="23BD6855" w14:textId="4E3B3D33" w:rsidR="009138C9" w:rsidRDefault="009138C9" w:rsidP="00A93DFD">
      <w:pPr>
        <w:pStyle w:val="Felsorols3"/>
      </w:pPr>
      <w:r>
        <w:t>iroda,</w:t>
      </w:r>
    </w:p>
    <w:p w14:paraId="37A1EACB" w14:textId="24E0AC73" w:rsidR="009138C9" w:rsidRDefault="009138C9" w:rsidP="00A93DFD">
      <w:pPr>
        <w:pStyle w:val="Felsorols3"/>
      </w:pPr>
      <w:r>
        <w:t>kereskedelmi, szolgáltató, szállás,</w:t>
      </w:r>
    </w:p>
    <w:p w14:paraId="3067206C" w14:textId="74F23935" w:rsidR="009138C9" w:rsidRDefault="00BB52D7" w:rsidP="00A93DFD">
      <w:pPr>
        <w:pStyle w:val="Felsorols3"/>
      </w:pPr>
      <w:r>
        <w:t>kulturális,</w:t>
      </w:r>
    </w:p>
    <w:p w14:paraId="4342E0D9" w14:textId="3ACC4018" w:rsidR="009138C9" w:rsidRDefault="009138C9" w:rsidP="00A93DFD">
      <w:pPr>
        <w:pStyle w:val="Felsorols3"/>
      </w:pPr>
      <w:r>
        <w:t>hitéleti és</w:t>
      </w:r>
    </w:p>
    <w:p w14:paraId="04FEE398" w14:textId="1A4146EA" w:rsidR="009138C9" w:rsidRDefault="009138C9" w:rsidP="00A93DFD">
      <w:pPr>
        <w:pStyle w:val="Felsorols3"/>
      </w:pPr>
      <w:r>
        <w:t>sport</w:t>
      </w:r>
    </w:p>
    <w:p w14:paraId="41CDC545" w14:textId="2EFE2C72" w:rsidR="009138C9" w:rsidRDefault="009138C9" w:rsidP="001949D2">
      <w:pPr>
        <w:pStyle w:val="Felsorols2"/>
        <w:numPr>
          <w:ilvl w:val="0"/>
          <w:numId w:val="0"/>
        </w:numPr>
        <w:ind w:left="340"/>
      </w:pPr>
      <w:r>
        <w:t>rendeltetést is tartalmazhat.</w:t>
      </w:r>
    </w:p>
    <w:p w14:paraId="7337A74A" w14:textId="7A91D02A" w:rsidR="00BB52D7" w:rsidRDefault="00BB52D7" w:rsidP="001949D2">
      <w:pPr>
        <w:pStyle w:val="Felsorols2"/>
      </w:pPr>
      <w:r>
        <w:t xml:space="preserve">Nagymaroson az </w:t>
      </w:r>
      <w:r w:rsidRPr="009138C9">
        <w:t>intézmény terület</w:t>
      </w:r>
      <w:r>
        <w:t xml:space="preserve">ek </w:t>
      </w:r>
      <w:r w:rsidR="00B95FBD">
        <w:t>építési övezetei</w:t>
      </w:r>
      <w:r w:rsidR="00B95FBD" w:rsidRPr="00101E67">
        <w:t xml:space="preserve"> a következők</w:t>
      </w:r>
      <w:r>
        <w:t>:</w:t>
      </w:r>
    </w:p>
    <w:p w14:paraId="3919AB3C" w14:textId="14BDDFA8" w:rsidR="00BB52D7" w:rsidRDefault="00BB52D7" w:rsidP="00A93DFD">
      <w:pPr>
        <w:pStyle w:val="Felsorols3"/>
      </w:pPr>
      <w:r>
        <w:rPr>
          <w:b/>
          <w:bCs/>
        </w:rPr>
        <w:t xml:space="preserve">Vi-A1, Vi-A2 </w:t>
      </w:r>
      <w:r>
        <w:t>– Általános intézményi területek (A) építési övezetei,</w:t>
      </w:r>
    </w:p>
    <w:p w14:paraId="28CADF43" w14:textId="0854A621" w:rsidR="00BB52D7" w:rsidRDefault="00BB52D7" w:rsidP="00A93DFD">
      <w:pPr>
        <w:pStyle w:val="Felsorols3"/>
      </w:pPr>
      <w:r>
        <w:rPr>
          <w:b/>
          <w:bCs/>
        </w:rPr>
        <w:t>Vi-O1, Vi-O2</w:t>
      </w:r>
      <w:r>
        <w:t xml:space="preserve"> – Oktatási és nevelési intézmények (O) építési övezetei,</w:t>
      </w:r>
    </w:p>
    <w:p w14:paraId="09E3C53D" w14:textId="0C384D4E" w:rsidR="00BB52D7" w:rsidRDefault="00BB52D7" w:rsidP="00A93DFD">
      <w:pPr>
        <w:pStyle w:val="Felsorols3"/>
      </w:pPr>
      <w:r w:rsidRPr="00BB52D7">
        <w:rPr>
          <w:b/>
        </w:rPr>
        <w:t>Vi-E1, Vi-E2</w:t>
      </w:r>
      <w:r>
        <w:t xml:space="preserve">, </w:t>
      </w:r>
      <w:r w:rsidRPr="00BB52D7">
        <w:rPr>
          <w:b/>
        </w:rPr>
        <w:t>Vi-E3</w:t>
      </w:r>
      <w:r>
        <w:t xml:space="preserve"> – Egyházi építmények elhelyezésére szolgáló (E) építési övezetek.</w:t>
      </w:r>
    </w:p>
    <w:p w14:paraId="34B8B33C" w14:textId="77777777" w:rsidR="00F648AB" w:rsidRDefault="00F648AB" w:rsidP="00A93DFD">
      <w:pPr>
        <w:pStyle w:val="Felsorols3"/>
      </w:pPr>
      <w:proofErr w:type="spellStart"/>
      <w:r w:rsidRPr="008B1707">
        <w:rPr>
          <w:b/>
        </w:rPr>
        <w:t>Vi</w:t>
      </w:r>
      <w:proofErr w:type="spellEnd"/>
      <w:r w:rsidRPr="008B1707">
        <w:rPr>
          <w:b/>
        </w:rPr>
        <w:t>-Sz</w:t>
      </w:r>
      <w:r>
        <w:t xml:space="preserve"> – Szálloda úti fejlesztési terület építési övezete.</w:t>
      </w:r>
    </w:p>
    <w:p w14:paraId="2B59569C" w14:textId="5E09D97C" w:rsidR="00BB52D7" w:rsidRDefault="00BB52D7" w:rsidP="001949D2">
      <w:pPr>
        <w:pStyle w:val="Felsorols2"/>
      </w:pPr>
      <w:r>
        <w:t xml:space="preserve">A </w:t>
      </w:r>
      <w:r>
        <w:rPr>
          <w:b/>
          <w:bCs/>
        </w:rPr>
        <w:t xml:space="preserve">Vi-O1 </w:t>
      </w:r>
      <w:r w:rsidRPr="00BB52D7">
        <w:rPr>
          <w:bCs/>
        </w:rPr>
        <w:t>és</w:t>
      </w:r>
      <w:r>
        <w:rPr>
          <w:b/>
          <w:bCs/>
        </w:rPr>
        <w:t xml:space="preserve"> Vi-O2</w:t>
      </w:r>
      <w:r>
        <w:t xml:space="preserve"> jelű építési övezetekben</w:t>
      </w:r>
      <w:r w:rsidRPr="009138C9">
        <w:t xml:space="preserve"> </w:t>
      </w:r>
      <w:r>
        <w:t>kizárólag oktatási és nevelési célú</w:t>
      </w:r>
      <w:r w:rsidR="000C45ED" w:rsidRPr="000C45ED">
        <w:t xml:space="preserve"> </w:t>
      </w:r>
      <w:r w:rsidR="000C45ED">
        <w:t>építmények</w:t>
      </w:r>
      <w:r>
        <w:t>, valamint a</w:t>
      </w:r>
      <w:r w:rsidR="00792492">
        <w:t>zokhoz</w:t>
      </w:r>
      <w:r>
        <w:t xml:space="preserve"> kapcsolódó szolgálati lakás </w:t>
      </w:r>
      <w:r w:rsidR="000C45ED">
        <w:t>helyezhető</w:t>
      </w:r>
      <w:r>
        <w:t xml:space="preserve"> el.</w:t>
      </w:r>
    </w:p>
    <w:p w14:paraId="1AD70576" w14:textId="14976458" w:rsidR="009138C9" w:rsidRDefault="009138C9" w:rsidP="001949D2">
      <w:pPr>
        <w:pStyle w:val="Felsorols2"/>
      </w:pPr>
      <w:r>
        <w:t xml:space="preserve">A </w:t>
      </w:r>
      <w:r w:rsidRPr="00BB52D7">
        <w:rPr>
          <w:b/>
        </w:rPr>
        <w:t>Vi-E1, Vi-E2</w:t>
      </w:r>
      <w:r>
        <w:t xml:space="preserve">, és </w:t>
      </w:r>
      <w:r w:rsidRPr="00BB52D7">
        <w:rPr>
          <w:b/>
        </w:rPr>
        <w:t>Vi-E3</w:t>
      </w:r>
      <w:r>
        <w:t xml:space="preserve"> jelű építési övezet</w:t>
      </w:r>
      <w:r w:rsidR="00792492">
        <w:t>ek</w:t>
      </w:r>
      <w:r>
        <w:t>ben</w:t>
      </w:r>
      <w:r w:rsidRPr="009138C9">
        <w:t xml:space="preserve"> </w:t>
      </w:r>
      <w:r w:rsidR="00BB52D7">
        <w:t>kizárólag</w:t>
      </w:r>
      <w:r>
        <w:t xml:space="preserve"> </w:t>
      </w:r>
      <w:r w:rsidR="00BB52D7">
        <w:t>egyházi</w:t>
      </w:r>
      <w:r>
        <w:t xml:space="preserve"> </w:t>
      </w:r>
      <w:r w:rsidR="00BB52D7">
        <w:t>cél</w:t>
      </w:r>
      <w:r w:rsidR="00792492">
        <w:t>ú</w:t>
      </w:r>
      <w:r w:rsidR="00BB52D7">
        <w:t xml:space="preserve"> </w:t>
      </w:r>
      <w:r>
        <w:t>építmények helyezhetők el.</w:t>
      </w:r>
    </w:p>
    <w:p w14:paraId="693E00E5" w14:textId="3E940C3C" w:rsidR="00F648AB" w:rsidRDefault="00F648AB" w:rsidP="001949D2">
      <w:pPr>
        <w:pStyle w:val="Felsorols2"/>
      </w:pPr>
      <w:r>
        <w:t xml:space="preserve">A </w:t>
      </w:r>
      <w:proofErr w:type="spellStart"/>
      <w:r w:rsidRPr="00F648AB">
        <w:rPr>
          <w:b/>
        </w:rPr>
        <w:t>Vi</w:t>
      </w:r>
      <w:proofErr w:type="spellEnd"/>
      <w:r w:rsidRPr="00F648AB">
        <w:rPr>
          <w:b/>
        </w:rPr>
        <w:t>-Sz</w:t>
      </w:r>
      <w:r>
        <w:t xml:space="preserve"> jelű építési övezetben:</w:t>
      </w:r>
    </w:p>
    <w:p w14:paraId="207EEA34" w14:textId="2F9FAE9A" w:rsidR="00F648AB" w:rsidRDefault="00F648AB" w:rsidP="00A93DFD">
      <w:pPr>
        <w:pStyle w:val="Felsorols3"/>
      </w:pPr>
      <w:r>
        <w:t>A</w:t>
      </w:r>
      <w:r w:rsidRPr="00F648AB">
        <w:t xml:space="preserve"> Balti alapszint feletti 145,0 m-t meghaladó magasságú terepszinten </w:t>
      </w:r>
      <w:r w:rsidR="00792492">
        <w:t xml:space="preserve">épület </w:t>
      </w:r>
      <w:r w:rsidRPr="00F648AB">
        <w:t>nem helyezhető el.</w:t>
      </w:r>
    </w:p>
    <w:p w14:paraId="1BFA1E18" w14:textId="6C2ED129" w:rsidR="00792492" w:rsidRDefault="00792492" w:rsidP="00A93DFD">
      <w:pPr>
        <w:pStyle w:val="Felsorols3"/>
      </w:pPr>
      <w:r>
        <w:t xml:space="preserve">Az elő-, oldal- és hátsókert </w:t>
      </w:r>
      <w:r w:rsidR="00735495">
        <w:t xml:space="preserve">megengedett </w:t>
      </w:r>
      <w:r>
        <w:t xml:space="preserve">legkisebb </w:t>
      </w:r>
      <w:r w:rsidR="00735495">
        <w:t>mérete</w:t>
      </w:r>
      <w:r>
        <w:t xml:space="preserve"> 10,0 m.</w:t>
      </w:r>
    </w:p>
    <w:p w14:paraId="7027D6BC" w14:textId="7069A9DD" w:rsidR="00F648AB" w:rsidRDefault="00F648AB" w:rsidP="00A93DFD">
      <w:pPr>
        <w:pStyle w:val="Felsorols3"/>
      </w:pPr>
      <w:r>
        <w:t>L</w:t>
      </w:r>
      <w:r w:rsidRPr="00641879">
        <w:t xml:space="preserve">egfeljebb </w:t>
      </w:r>
      <w:r>
        <w:t>3</w:t>
      </w:r>
      <w:r w:rsidRPr="00641879">
        <w:t>,0 m magas támfal létesíthető.</w:t>
      </w:r>
    </w:p>
    <w:p w14:paraId="519E202D" w14:textId="77777777" w:rsidR="00F648AB" w:rsidRDefault="00F648AB" w:rsidP="00A93DFD">
      <w:pPr>
        <w:pStyle w:val="Felsorols3"/>
        <w:numPr>
          <w:ilvl w:val="0"/>
          <w:numId w:val="0"/>
        </w:numPr>
        <w:ind w:left="624"/>
      </w:pPr>
    </w:p>
    <w:p w14:paraId="3627E3D5" w14:textId="6F3DE941" w:rsidR="00371D6D" w:rsidRDefault="00A92947" w:rsidP="00854BDC">
      <w:pPr>
        <w:pStyle w:val="Cmsor4"/>
      </w:pPr>
      <w:bookmarkStart w:id="111" w:name="_Toc76844372"/>
      <w:r w:rsidRPr="00A92947">
        <w:t>Kereskedelmi, szolgáltató terület</w:t>
      </w:r>
      <w:bookmarkEnd w:id="111"/>
    </w:p>
    <w:p w14:paraId="335C23F1" w14:textId="77777777" w:rsidR="00371D6D" w:rsidRDefault="00371D6D" w:rsidP="00587663">
      <w:pPr>
        <w:pStyle w:val="Felsorols"/>
      </w:pPr>
    </w:p>
    <w:p w14:paraId="70DBABEA" w14:textId="77777777" w:rsidR="00371D6D" w:rsidRDefault="00A92947" w:rsidP="001949D2">
      <w:pPr>
        <w:pStyle w:val="Felsorols2"/>
      </w:pPr>
      <w:r w:rsidRPr="00A92947">
        <w:t>A kereskedelmi, szolgáltató terület elsősorban környezetre jelentős hatást nem gyakorló gazdasági tevékenységi célú épületek elhelyezésére szolgál.</w:t>
      </w:r>
    </w:p>
    <w:p w14:paraId="365F2845" w14:textId="77777777" w:rsidR="00371D6D" w:rsidRDefault="00A92947" w:rsidP="001949D2">
      <w:pPr>
        <w:pStyle w:val="Felsorols2"/>
      </w:pPr>
      <w:r>
        <w:lastRenderedPageBreak/>
        <w:t>A kereskedelmi, szolgáltató területen önálló lakó rendeltetésű épület nem helyezhető el, de a gazdasági tevékenységi célú épületen belül a tulajdonos, a használó és a személyzet számára szolgáló lakás kialakítható.</w:t>
      </w:r>
    </w:p>
    <w:p w14:paraId="18FAD484" w14:textId="49AA534D" w:rsidR="00735495" w:rsidRDefault="00735495" w:rsidP="001949D2">
      <w:pPr>
        <w:pStyle w:val="Felsorols2"/>
      </w:pPr>
      <w:r>
        <w:t xml:space="preserve">Nagymaroson </w:t>
      </w:r>
      <w:r w:rsidRPr="00735495">
        <w:t>a kereskedelmi, szolgáltató terület</w:t>
      </w:r>
      <w:r>
        <w:t>ek</w:t>
      </w:r>
      <w:r w:rsidRPr="00735495">
        <w:t xml:space="preserve"> </w:t>
      </w:r>
      <w:r>
        <w:rPr>
          <w:b/>
          <w:bCs/>
        </w:rPr>
        <w:t>Gksz-</w:t>
      </w:r>
      <w:r w:rsidR="00270BAD">
        <w:rPr>
          <w:b/>
          <w:bCs/>
        </w:rPr>
        <w:t>A</w:t>
      </w:r>
      <w:r>
        <w:rPr>
          <w:b/>
          <w:bCs/>
        </w:rPr>
        <w:t xml:space="preserve">1 </w:t>
      </w:r>
      <w:r w:rsidRPr="001B0AE3">
        <w:rPr>
          <w:bCs/>
        </w:rPr>
        <w:t>és</w:t>
      </w:r>
      <w:r>
        <w:rPr>
          <w:b/>
          <w:bCs/>
        </w:rPr>
        <w:t xml:space="preserve"> Gksz-</w:t>
      </w:r>
      <w:r w:rsidR="00270BAD">
        <w:rPr>
          <w:b/>
          <w:bCs/>
        </w:rPr>
        <w:t>A</w:t>
      </w:r>
      <w:r>
        <w:rPr>
          <w:b/>
          <w:bCs/>
        </w:rPr>
        <w:t xml:space="preserve">2 </w:t>
      </w:r>
      <w:r>
        <w:t xml:space="preserve">jelű építési övezetek </w:t>
      </w:r>
      <w:r w:rsidR="00B95FBD">
        <w:t>lehetnek</w:t>
      </w:r>
      <w:r>
        <w:t>.</w:t>
      </w:r>
    </w:p>
    <w:p w14:paraId="2A4E4CBC" w14:textId="19839D6A" w:rsidR="00991FCD" w:rsidRDefault="00640B12" w:rsidP="001949D2">
      <w:pPr>
        <w:pStyle w:val="Felsorols2"/>
      </w:pPr>
      <w:r>
        <w:t xml:space="preserve">A </w:t>
      </w:r>
      <w:r>
        <w:rPr>
          <w:b/>
          <w:bCs/>
        </w:rPr>
        <w:t>Gksz-</w:t>
      </w:r>
      <w:r w:rsidR="00270BAD">
        <w:rPr>
          <w:b/>
          <w:bCs/>
        </w:rPr>
        <w:t>A</w:t>
      </w:r>
      <w:r w:rsidR="00735495">
        <w:rPr>
          <w:b/>
          <w:bCs/>
        </w:rPr>
        <w:t>2</w:t>
      </w:r>
      <w:r>
        <w:t xml:space="preserve"> jelű építési övezetben</w:t>
      </w:r>
      <w:r w:rsidR="00735495">
        <w:t xml:space="preserve"> az oldalkert megengedett legkisebb mérete 5,0 m.</w:t>
      </w:r>
    </w:p>
    <w:p w14:paraId="21E06249" w14:textId="0DA0445C" w:rsidR="00371D6D" w:rsidRDefault="00A92947" w:rsidP="00854BDC">
      <w:pPr>
        <w:pStyle w:val="Cmsor4"/>
      </w:pPr>
      <w:bookmarkStart w:id="112" w:name="_Toc76844373"/>
      <w:r w:rsidRPr="00A92947">
        <w:t>Általános gazdasági terület</w:t>
      </w:r>
      <w:bookmarkEnd w:id="112"/>
    </w:p>
    <w:p w14:paraId="3827500E" w14:textId="77777777" w:rsidR="00371D6D" w:rsidRDefault="00371D6D" w:rsidP="00587663">
      <w:pPr>
        <w:pStyle w:val="Felsorols"/>
      </w:pPr>
    </w:p>
    <w:p w14:paraId="5736F224" w14:textId="77777777" w:rsidR="00371D6D" w:rsidRDefault="00883D26" w:rsidP="001949D2">
      <w:pPr>
        <w:pStyle w:val="Felsorols2"/>
      </w:pPr>
      <w:r w:rsidRPr="00883D26">
        <w:t>Az általános gazdasági terület környezetre jelentős hatást nem gyakorló ipari és gazdasági tevékenységi célú, továbbá kereskedelmi, szolgáltató és raktár rendeltetésű építmények elhelyezésére szolgál.</w:t>
      </w:r>
    </w:p>
    <w:p w14:paraId="71F42CBC" w14:textId="6FD60E5F" w:rsidR="00371D6D" w:rsidRDefault="00883D26" w:rsidP="001949D2">
      <w:pPr>
        <w:pStyle w:val="Felsorols2"/>
      </w:pPr>
      <w:r>
        <w:t>Az általános gazdasági területen lak</w:t>
      </w:r>
      <w:r w:rsidR="00991FCD">
        <w:t>ó rendeltetés nem helyezhető el.</w:t>
      </w:r>
    </w:p>
    <w:p w14:paraId="3F652A73" w14:textId="7DB2DB76" w:rsidR="00371D6D" w:rsidRDefault="001B0AE3" w:rsidP="001949D2">
      <w:pPr>
        <w:pStyle w:val="Felsorols2"/>
      </w:pPr>
      <w:r>
        <w:t>Nagymaroson</w:t>
      </w:r>
      <w:r w:rsidR="00640B12">
        <w:t xml:space="preserve"> az általános gazdasági</w:t>
      </w:r>
      <w:r w:rsidR="00371D6D">
        <w:t xml:space="preserve"> területek </w:t>
      </w:r>
      <w:proofErr w:type="spellStart"/>
      <w:r w:rsidR="007045B7" w:rsidRPr="007045B7">
        <w:rPr>
          <w:b/>
        </w:rPr>
        <w:t>Gá</w:t>
      </w:r>
      <w:proofErr w:type="spellEnd"/>
      <w:r w:rsidR="007045B7" w:rsidRPr="007045B7">
        <w:rPr>
          <w:b/>
        </w:rPr>
        <w:t>-K</w:t>
      </w:r>
      <w:r w:rsidR="007045B7">
        <w:t xml:space="preserve"> jelű</w:t>
      </w:r>
      <w:r w:rsidR="00371D6D">
        <w:t xml:space="preserve"> </w:t>
      </w:r>
      <w:r w:rsidR="007045B7">
        <w:t xml:space="preserve">építési </w:t>
      </w:r>
      <w:r w:rsidR="00371D6D">
        <w:t xml:space="preserve">övezetek </w:t>
      </w:r>
      <w:r w:rsidR="00B95FBD">
        <w:t>lehetnek</w:t>
      </w:r>
      <w:r w:rsidR="00371D6D">
        <w:t>.</w:t>
      </w:r>
    </w:p>
    <w:p w14:paraId="14D80EFF" w14:textId="5C1ACA0C" w:rsidR="00371D6D" w:rsidRDefault="00371D6D" w:rsidP="001949D2">
      <w:pPr>
        <w:pStyle w:val="Felsorols2"/>
      </w:pPr>
      <w:r>
        <w:t xml:space="preserve">A </w:t>
      </w:r>
      <w:proofErr w:type="spellStart"/>
      <w:r>
        <w:rPr>
          <w:b/>
          <w:bCs/>
        </w:rPr>
        <w:t>G</w:t>
      </w:r>
      <w:r w:rsidR="00991FCD">
        <w:rPr>
          <w:b/>
          <w:bCs/>
        </w:rPr>
        <w:t>á</w:t>
      </w:r>
      <w:proofErr w:type="spellEnd"/>
      <w:r w:rsidR="00804F3B">
        <w:rPr>
          <w:b/>
          <w:bCs/>
        </w:rPr>
        <w:t>-</w:t>
      </w:r>
      <w:r w:rsidR="007045B7">
        <w:rPr>
          <w:b/>
          <w:bCs/>
        </w:rPr>
        <w:t>K</w:t>
      </w:r>
      <w:r>
        <w:t xml:space="preserve"> jelű </w:t>
      </w:r>
      <w:r w:rsidR="007045B7">
        <w:t xml:space="preserve">építési </w:t>
      </w:r>
      <w:r>
        <w:t>övezet</w:t>
      </w:r>
      <w:r w:rsidR="00991FCD">
        <w:t>ben</w:t>
      </w:r>
      <w:r>
        <w:t>:</w:t>
      </w:r>
    </w:p>
    <w:p w14:paraId="78257390" w14:textId="6CC8B1BC" w:rsidR="007045B7" w:rsidRPr="0000726B" w:rsidRDefault="007045B7" w:rsidP="00A93DFD">
      <w:pPr>
        <w:pStyle w:val="Felsorols3"/>
      </w:pPr>
      <w:r w:rsidRPr="003B2A9E">
        <w:t xml:space="preserve">Az épületek zárt sorát </w:t>
      </w:r>
      <w:r w:rsidR="003B2A9E" w:rsidRPr="003B2A9E">
        <w:t>legfeljebb 60,0 méterenként</w:t>
      </w:r>
      <w:r w:rsidRPr="003B2A9E">
        <w:t>, legalább 10,0 m-es épületközzel, meg kell szakítani.</w:t>
      </w:r>
    </w:p>
    <w:p w14:paraId="3BDB3156" w14:textId="4FCF5F69" w:rsidR="007045B7" w:rsidRDefault="007045B7" w:rsidP="00A93DFD">
      <w:pPr>
        <w:pStyle w:val="Felsorols3"/>
      </w:pPr>
      <w:r>
        <w:t>Az előkert és a hátsókert legkisebb mérete 0,0 m.</w:t>
      </w:r>
    </w:p>
    <w:p w14:paraId="3EB1F542" w14:textId="71672C43" w:rsidR="00093752" w:rsidRDefault="00093752" w:rsidP="00854BDC">
      <w:pPr>
        <w:pStyle w:val="Cmsor4"/>
      </w:pPr>
      <w:bookmarkStart w:id="113" w:name="_Toc76844374"/>
      <w:r>
        <w:t>Üdülőházas területek</w:t>
      </w:r>
      <w:bookmarkEnd w:id="113"/>
    </w:p>
    <w:p w14:paraId="4C1AC52F" w14:textId="77777777" w:rsidR="00093752" w:rsidRDefault="00093752" w:rsidP="00093752">
      <w:pPr>
        <w:pStyle w:val="Felsorols"/>
      </w:pPr>
    </w:p>
    <w:p w14:paraId="481DA682" w14:textId="4049BDF9" w:rsidR="00093752" w:rsidRDefault="00093752" w:rsidP="001949D2">
      <w:pPr>
        <w:pStyle w:val="Felsorols2"/>
      </w:pPr>
      <w:r>
        <w:t>Az üdülőházas területen olyan – általában – kettőnél több üdülőegységet magába foglaló üdülő rendeltetésű épület, amely túlnyomóan változó üdülői kör több napos tartózkodására szolgál, és elhelyezése, mérete, kialakítása, felszereltsége és infrastrukturális ellátottsága alapján az üdülési célú tartózkodásra alkalmas.</w:t>
      </w:r>
    </w:p>
    <w:p w14:paraId="0AE955E5" w14:textId="34848739" w:rsidR="00093752" w:rsidRDefault="00093752" w:rsidP="001949D2">
      <w:pPr>
        <w:pStyle w:val="Felsorols2"/>
      </w:pPr>
      <w:r>
        <w:t xml:space="preserve">Az üdülőházas területen </w:t>
      </w:r>
      <w:r w:rsidR="008000CF">
        <w:t>közösségi szórakoztató épület</w:t>
      </w:r>
      <w:r>
        <w:t xml:space="preserve"> nem helyezhető el.</w:t>
      </w:r>
    </w:p>
    <w:p w14:paraId="35DBC1E3" w14:textId="3105834F" w:rsidR="00093752" w:rsidRDefault="00093752" w:rsidP="001949D2">
      <w:pPr>
        <w:pStyle w:val="Felsorols2"/>
      </w:pPr>
      <w:r>
        <w:t xml:space="preserve">Nagymaroson az üdülőházas területek </w:t>
      </w:r>
      <w:r>
        <w:rPr>
          <w:b/>
        </w:rPr>
        <w:t>Üü</w:t>
      </w:r>
      <w:r w:rsidRPr="007045B7">
        <w:rPr>
          <w:b/>
        </w:rPr>
        <w:t>-K</w:t>
      </w:r>
      <w:r w:rsidR="00480380">
        <w:rPr>
          <w:b/>
        </w:rPr>
        <w:t>1 és Üü-K2</w:t>
      </w:r>
      <w:r>
        <w:t xml:space="preserve"> jelű építési övezetek </w:t>
      </w:r>
      <w:r w:rsidR="00B95FBD">
        <w:t>lehetnek</w:t>
      </w:r>
      <w:r>
        <w:t>.</w:t>
      </w:r>
    </w:p>
    <w:p w14:paraId="54557EDC" w14:textId="0E7B6C66" w:rsidR="003C6F3D" w:rsidRDefault="003C6F3D" w:rsidP="001949D2">
      <w:pPr>
        <w:pStyle w:val="Felsorols2"/>
      </w:pPr>
      <w:r w:rsidRPr="0017677A">
        <w:t xml:space="preserve">Az </w:t>
      </w:r>
      <w:r>
        <w:rPr>
          <w:b/>
        </w:rPr>
        <w:t>Üü-K</w:t>
      </w:r>
      <w:r w:rsidR="00480380">
        <w:rPr>
          <w:b/>
        </w:rPr>
        <w:t xml:space="preserve">1 </w:t>
      </w:r>
      <w:r w:rsidR="00480380" w:rsidRPr="00480380">
        <w:t>és</w:t>
      </w:r>
      <w:r w:rsidR="00480380">
        <w:rPr>
          <w:b/>
        </w:rPr>
        <w:t xml:space="preserve"> Üü-K2</w:t>
      </w:r>
      <w:r w:rsidRPr="0017677A">
        <w:t xml:space="preserve"> jelű építési övezetekben </w:t>
      </w:r>
      <w:r w:rsidR="00E075A2">
        <w:t xml:space="preserve">partfalvédelmet szolgáló </w:t>
      </w:r>
      <w:r w:rsidRPr="0017677A">
        <w:t xml:space="preserve">támfal feletti </w:t>
      </w:r>
      <w:r w:rsidR="00E075A2">
        <w:t>telek</w:t>
      </w:r>
      <w:r w:rsidR="00E075A2" w:rsidRPr="0017677A">
        <w:t>rész</w:t>
      </w:r>
      <w:r w:rsidR="00E075A2">
        <w:t>e</w:t>
      </w:r>
      <w:r w:rsidR="00E075A2" w:rsidRPr="0017677A">
        <w:t xml:space="preserve">n </w:t>
      </w:r>
      <w:r w:rsidRPr="0017677A">
        <w:t>épület nem helyezhető el.</w:t>
      </w:r>
    </w:p>
    <w:p w14:paraId="3569CEEA" w14:textId="5E3DB042" w:rsidR="003933E8" w:rsidRDefault="003933E8" w:rsidP="00854BDC">
      <w:pPr>
        <w:pStyle w:val="Cmsor4"/>
      </w:pPr>
      <w:bookmarkStart w:id="114" w:name="_Toc76844375"/>
      <w:r>
        <w:t>Hétvégiházas területek</w:t>
      </w:r>
      <w:bookmarkEnd w:id="114"/>
    </w:p>
    <w:p w14:paraId="3733C1AC" w14:textId="77777777" w:rsidR="003933E8" w:rsidRDefault="003933E8" w:rsidP="003933E8">
      <w:pPr>
        <w:pStyle w:val="Felsorols"/>
      </w:pPr>
    </w:p>
    <w:p w14:paraId="2C27163B" w14:textId="26EA4B43" w:rsidR="003933E8" w:rsidRDefault="003933E8" w:rsidP="001949D2">
      <w:pPr>
        <w:pStyle w:val="Felsorols2"/>
      </w:pPr>
      <w:r>
        <w:t>Nagymaroson hétvégi házas területen elsősorban a 4,5 m beépítési magasságot meg nem haladó, legfeljebb két üdülőegységet magába foglaló üdülőépületek</w:t>
      </w:r>
      <w:r w:rsidR="008000CF">
        <w:t>, valamint az üdülési célú használatot nem zavaró sportépítmények</w:t>
      </w:r>
      <w:r>
        <w:t xml:space="preserve"> helyezhetők el.</w:t>
      </w:r>
    </w:p>
    <w:p w14:paraId="5799B515" w14:textId="32C9DAB9" w:rsidR="003933E8" w:rsidRDefault="003933E8" w:rsidP="001949D2">
      <w:pPr>
        <w:pStyle w:val="Felsorols2"/>
      </w:pPr>
      <w:r>
        <w:t>A hétvégi házas területen közösségi szórakoztató épület nem helyezhető el.</w:t>
      </w:r>
    </w:p>
    <w:p w14:paraId="7CBF9DB4" w14:textId="472BACDB" w:rsidR="008025FA" w:rsidRDefault="008025FA" w:rsidP="001949D2">
      <w:pPr>
        <w:pStyle w:val="Felsorols2"/>
      </w:pPr>
      <w:r>
        <w:t>Nagymaroson a hétvégi házas</w:t>
      </w:r>
      <w:r w:rsidRPr="009138C9">
        <w:t xml:space="preserve"> terület</w:t>
      </w:r>
      <w:r>
        <w:t xml:space="preserve">ek </w:t>
      </w:r>
      <w:r w:rsidR="00B95FBD">
        <w:t>építési övezetei</w:t>
      </w:r>
      <w:r w:rsidR="00B95FBD" w:rsidRPr="00101E67">
        <w:t xml:space="preserve"> a következők</w:t>
      </w:r>
      <w:r>
        <w:t>:</w:t>
      </w:r>
    </w:p>
    <w:p w14:paraId="5E120297" w14:textId="5D938866" w:rsidR="008025FA" w:rsidRDefault="008025FA" w:rsidP="00A93DFD">
      <w:pPr>
        <w:pStyle w:val="Felsorols3"/>
      </w:pPr>
      <w:r>
        <w:rPr>
          <w:b/>
          <w:bCs/>
        </w:rPr>
        <w:t xml:space="preserve">Üh-K1, Üh-K2, Üh-K3 </w:t>
      </w:r>
      <w:r>
        <w:t>– Hegyoldalon kialakult (K) hétvégiházas területek építési övezetei,</w:t>
      </w:r>
    </w:p>
    <w:p w14:paraId="73FA52F6" w14:textId="330253E0" w:rsidR="008025FA" w:rsidRDefault="008025FA" w:rsidP="00A93DFD">
      <w:pPr>
        <w:pStyle w:val="Felsorols3"/>
      </w:pPr>
      <w:r>
        <w:rPr>
          <w:b/>
          <w:bCs/>
        </w:rPr>
        <w:t>Üh-S1, Üh-S2</w:t>
      </w:r>
      <w:r>
        <w:t xml:space="preserve"> – Sólyom-sziget (S) hétvégiházas területei.</w:t>
      </w:r>
    </w:p>
    <w:p w14:paraId="1BFBFA12" w14:textId="7403904D" w:rsidR="003933E8" w:rsidRDefault="008025FA" w:rsidP="001949D2">
      <w:pPr>
        <w:pStyle w:val="Felsorols2"/>
      </w:pPr>
      <w:r>
        <w:t xml:space="preserve">Az </w:t>
      </w:r>
      <w:r w:rsidRPr="008025FA">
        <w:rPr>
          <w:b/>
        </w:rPr>
        <w:t>Üh-K1, Üh-K2</w:t>
      </w:r>
      <w:r>
        <w:t xml:space="preserve"> és </w:t>
      </w:r>
      <w:r w:rsidRPr="008025FA">
        <w:rPr>
          <w:b/>
        </w:rPr>
        <w:t>Üh-S1</w:t>
      </w:r>
      <w:r>
        <w:t xml:space="preserve"> jelű építési övezetekben </w:t>
      </w:r>
      <w:proofErr w:type="spellStart"/>
      <w:r>
        <w:t>telkenként</w:t>
      </w:r>
      <w:proofErr w:type="spellEnd"/>
      <w:r>
        <w:t xml:space="preserve"> legfeljebb egy épület helyezhető el.</w:t>
      </w:r>
    </w:p>
    <w:p w14:paraId="47C3D082" w14:textId="35CD597D" w:rsidR="008025FA" w:rsidRDefault="008025FA" w:rsidP="001949D2">
      <w:pPr>
        <w:pStyle w:val="Felsorols2"/>
      </w:pPr>
      <w:r>
        <w:t xml:space="preserve">Az </w:t>
      </w:r>
      <w:r w:rsidRPr="008025FA">
        <w:rPr>
          <w:b/>
        </w:rPr>
        <w:t>Üh-S1</w:t>
      </w:r>
      <w:r>
        <w:t xml:space="preserve"> és </w:t>
      </w:r>
      <w:r w:rsidRPr="008025FA">
        <w:rPr>
          <w:b/>
        </w:rPr>
        <w:t>Üh-S2</w:t>
      </w:r>
      <w:r>
        <w:t xml:space="preserve"> jelű építési övezetekben az oldalkert megengedett legkisebb szélessége 3,0 m.</w:t>
      </w:r>
    </w:p>
    <w:p w14:paraId="015F77E2" w14:textId="6F37FD37" w:rsidR="00371D6D" w:rsidRDefault="00371D6D" w:rsidP="00726B29">
      <w:pPr>
        <w:pStyle w:val="Cmsor4"/>
        <w:tabs>
          <w:tab w:val="left" w:pos="567"/>
        </w:tabs>
        <w:ind w:left="426"/>
      </w:pPr>
      <w:bookmarkStart w:id="115" w:name="_Toc76844376"/>
      <w:r>
        <w:lastRenderedPageBreak/>
        <w:t>Különleges területek</w:t>
      </w:r>
      <w:bookmarkEnd w:id="115"/>
    </w:p>
    <w:p w14:paraId="4686BC78" w14:textId="77777777" w:rsidR="00371D6D" w:rsidRDefault="00371D6D" w:rsidP="00587663">
      <w:pPr>
        <w:pStyle w:val="Felsorols"/>
      </w:pPr>
    </w:p>
    <w:p w14:paraId="39F9173F" w14:textId="77777777" w:rsidR="00371D6D" w:rsidRDefault="000A5941" w:rsidP="001949D2">
      <w:pPr>
        <w:pStyle w:val="Felsorols2"/>
      </w:pPr>
      <w:r w:rsidRPr="000A5941">
        <w:t>A különleges területbe azok a területek tartoznak, amelyeken az elhelyezhető építmények rendeltetésük miatt jelentős hatást gyakorolnak a környezetükre, vagy a környezetük megengedett külső hatásaitól is védelmet igényelnek.</w:t>
      </w:r>
    </w:p>
    <w:p w14:paraId="23FD8E0D" w14:textId="609BD534" w:rsidR="00371D6D" w:rsidRDefault="00804CEF" w:rsidP="001949D2">
      <w:pPr>
        <w:pStyle w:val="Felsorols2"/>
      </w:pPr>
      <w:r>
        <w:t>Nagymaroson</w:t>
      </w:r>
      <w:r w:rsidR="00B95FBD">
        <w:t xml:space="preserve"> a</w:t>
      </w:r>
      <w:r w:rsidR="000A5941">
        <w:t xml:space="preserve"> K</w:t>
      </w:r>
      <w:r w:rsidR="00371D6D">
        <w:t>ülönleges terület</w:t>
      </w:r>
      <w:r w:rsidR="000A5941">
        <w:t>ek</w:t>
      </w:r>
      <w:r w:rsidR="00371D6D">
        <w:t xml:space="preserve"> </w:t>
      </w:r>
      <w:r w:rsidR="00B95FBD">
        <w:t>építési övezetei</w:t>
      </w:r>
      <w:r w:rsidR="00B95FBD" w:rsidRPr="00101E67">
        <w:t xml:space="preserve"> a következők</w:t>
      </w:r>
      <w:r w:rsidR="00371D6D">
        <w:t>:</w:t>
      </w:r>
    </w:p>
    <w:p w14:paraId="513F4B1C" w14:textId="2B5176A8" w:rsidR="00371D6D" w:rsidRDefault="00371D6D" w:rsidP="00A93DFD">
      <w:pPr>
        <w:pStyle w:val="Felsorols3"/>
      </w:pPr>
      <w:r w:rsidRPr="00605391">
        <w:rPr>
          <w:b/>
        </w:rPr>
        <w:t>K-</w:t>
      </w:r>
      <w:r w:rsidR="00FC3F87" w:rsidRPr="00605391">
        <w:rPr>
          <w:b/>
        </w:rPr>
        <w:t>Tr</w:t>
      </w:r>
      <w:r w:rsidR="00902FDA" w:rsidRPr="00605391">
        <w:rPr>
          <w:b/>
        </w:rPr>
        <w:t>1</w:t>
      </w:r>
      <w:r w:rsidR="00531FCF">
        <w:rPr>
          <w:b/>
        </w:rPr>
        <w:t>, K-Tr2, K-Tr3</w:t>
      </w:r>
      <w:r w:rsidR="009A7C48">
        <w:rPr>
          <w:b/>
        </w:rPr>
        <w:t xml:space="preserve">, </w:t>
      </w:r>
      <w:r w:rsidR="009A7C48" w:rsidRPr="00531FCF">
        <w:rPr>
          <w:b/>
        </w:rPr>
        <w:t>K-</w:t>
      </w:r>
      <w:proofErr w:type="spellStart"/>
      <w:r w:rsidR="009A7C48" w:rsidRPr="00531FCF">
        <w:rPr>
          <w:b/>
        </w:rPr>
        <w:t>TrT</w:t>
      </w:r>
      <w:proofErr w:type="spellEnd"/>
      <w:r w:rsidR="00723DAE" w:rsidRPr="00531FCF">
        <w:t xml:space="preserve"> </w:t>
      </w:r>
      <w:r>
        <w:t>–</w:t>
      </w:r>
      <w:r w:rsidR="000A5941">
        <w:t xml:space="preserve"> </w:t>
      </w:r>
      <w:r w:rsidR="00FC3F87">
        <w:t>Turisztikai és rekreációs</w:t>
      </w:r>
      <w:r w:rsidR="000A5941" w:rsidRPr="000A5941">
        <w:t xml:space="preserve"> terület</w:t>
      </w:r>
      <w:r w:rsidR="00902FDA">
        <w:t>ek</w:t>
      </w:r>
      <w:r w:rsidR="00531FCF">
        <w:t>;</w:t>
      </w:r>
    </w:p>
    <w:p w14:paraId="04314878" w14:textId="36CAB49F" w:rsidR="00D97494" w:rsidRPr="00BA042D" w:rsidRDefault="00D97494" w:rsidP="00A93DFD">
      <w:pPr>
        <w:pStyle w:val="Felsorols3"/>
      </w:pPr>
      <w:r w:rsidRPr="00BA042D">
        <w:rPr>
          <w:b/>
        </w:rPr>
        <w:t>K-</w:t>
      </w:r>
      <w:r w:rsidR="00FC3F87">
        <w:rPr>
          <w:b/>
        </w:rPr>
        <w:t>K</w:t>
      </w:r>
      <w:r w:rsidRPr="00BA042D">
        <w:rPr>
          <w:b/>
        </w:rPr>
        <w:t xml:space="preserve"> </w:t>
      </w:r>
      <w:r w:rsidRPr="00BA042D">
        <w:t xml:space="preserve">– </w:t>
      </w:r>
      <w:r w:rsidR="00FC3F87">
        <w:t>Közműlétesítmények elhelyezésére szolgáló területek</w:t>
      </w:r>
      <w:r w:rsidR="00531FCF">
        <w:t>.</w:t>
      </w:r>
    </w:p>
    <w:p w14:paraId="2A470679" w14:textId="6B299028" w:rsidR="00C3432C" w:rsidRDefault="00C3432C" w:rsidP="001949D2">
      <w:pPr>
        <w:pStyle w:val="Felsorols2"/>
      </w:pPr>
      <w:r>
        <w:t xml:space="preserve">A </w:t>
      </w:r>
      <w:r w:rsidR="00804CEF">
        <w:rPr>
          <w:b/>
          <w:bCs/>
        </w:rPr>
        <w:t xml:space="preserve">K-Tr1, K-Tr2 </w:t>
      </w:r>
      <w:r w:rsidR="00804CEF" w:rsidRPr="00804CEF">
        <w:rPr>
          <w:bCs/>
        </w:rPr>
        <w:t>és</w:t>
      </w:r>
      <w:r w:rsidR="00804CEF">
        <w:rPr>
          <w:b/>
          <w:bCs/>
        </w:rPr>
        <w:t xml:space="preserve"> K-Tr</w:t>
      </w:r>
      <w:r w:rsidR="00531FCF">
        <w:rPr>
          <w:b/>
          <w:bCs/>
        </w:rPr>
        <w:t>3</w:t>
      </w:r>
      <w:r w:rsidR="00804CEF">
        <w:rPr>
          <w:b/>
          <w:bCs/>
        </w:rPr>
        <w:t xml:space="preserve"> </w:t>
      </w:r>
      <w:r w:rsidR="00804CEF">
        <w:t>jelű építési övezetek</w:t>
      </w:r>
      <w:r w:rsidR="00FC3F87" w:rsidRPr="00FC3F87">
        <w:t xml:space="preserve"> </w:t>
      </w:r>
      <w:r>
        <w:t xml:space="preserve">elsősorban </w:t>
      </w:r>
      <w:r w:rsidR="00FC3F87" w:rsidRPr="00FC3F87">
        <w:t>turisztikai, sport és rekreációs célú építmények elhelyezésére szolgálnak</w:t>
      </w:r>
      <w:r>
        <w:t>.</w:t>
      </w:r>
    </w:p>
    <w:p w14:paraId="7EF36BE1" w14:textId="40A6E024" w:rsidR="003C6F3D" w:rsidRDefault="003C6F3D" w:rsidP="001949D2">
      <w:pPr>
        <w:pStyle w:val="Felsorols2"/>
      </w:pPr>
      <w:r>
        <w:t xml:space="preserve">A </w:t>
      </w:r>
      <w:r w:rsidRPr="00804CEF">
        <w:rPr>
          <w:b/>
        </w:rPr>
        <w:t>K-Tr</w:t>
      </w:r>
      <w:r>
        <w:rPr>
          <w:b/>
        </w:rPr>
        <w:t>1</w:t>
      </w:r>
      <w:r>
        <w:t xml:space="preserve"> jelű építési övezetben az előkert megengedett legkisebb mélysége 0,0 m.</w:t>
      </w:r>
    </w:p>
    <w:p w14:paraId="262252FD" w14:textId="0C0E9FAA" w:rsidR="003C6F3D" w:rsidRDefault="003C6F3D" w:rsidP="001949D2">
      <w:pPr>
        <w:pStyle w:val="Felsorols2"/>
      </w:pPr>
      <w:r w:rsidRPr="003C6F3D">
        <w:t xml:space="preserve">A </w:t>
      </w:r>
      <w:r w:rsidR="00531FCF">
        <w:rPr>
          <w:b/>
          <w:bCs/>
        </w:rPr>
        <w:t>K-Tr2</w:t>
      </w:r>
      <w:r>
        <w:rPr>
          <w:b/>
          <w:bCs/>
        </w:rPr>
        <w:t xml:space="preserve"> </w:t>
      </w:r>
      <w:r w:rsidRPr="00A42135">
        <w:t>és</w:t>
      </w:r>
      <w:r w:rsidRPr="003C6F3D">
        <w:rPr>
          <w:b/>
        </w:rPr>
        <w:t xml:space="preserve"> K-Tr</w:t>
      </w:r>
      <w:r w:rsidR="00531FCF">
        <w:rPr>
          <w:b/>
        </w:rPr>
        <w:t>3</w:t>
      </w:r>
      <w:r w:rsidRPr="003C6F3D">
        <w:t xml:space="preserve"> </w:t>
      </w:r>
      <w:r>
        <w:t xml:space="preserve">jelű építési </w:t>
      </w:r>
      <w:r w:rsidRPr="003C6F3D">
        <w:t>övezetekben az egy tömegben elhelyezett épület által beépített terület nem haladhatja meg a telek területmérete alapján számított legnagyobb beépítettség 40%-át. Az épületek között zárt átjáró létesíthető.</w:t>
      </w:r>
    </w:p>
    <w:p w14:paraId="522FBB55" w14:textId="0FA9211A" w:rsidR="00531FCF" w:rsidRDefault="00531FCF" w:rsidP="001949D2">
      <w:pPr>
        <w:pStyle w:val="Felsorols2"/>
      </w:pPr>
      <w:r>
        <w:t xml:space="preserve">A </w:t>
      </w:r>
      <w:r w:rsidRPr="00804CEF">
        <w:rPr>
          <w:b/>
        </w:rPr>
        <w:t>K-</w:t>
      </w:r>
      <w:proofErr w:type="spellStart"/>
      <w:r w:rsidRPr="00804CEF">
        <w:rPr>
          <w:b/>
        </w:rPr>
        <w:t>Tr</w:t>
      </w:r>
      <w:r>
        <w:rPr>
          <w:b/>
        </w:rPr>
        <w:t>T</w:t>
      </w:r>
      <w:proofErr w:type="spellEnd"/>
      <w:r>
        <w:t xml:space="preserve"> jelű építési övezetben kizárólag termálvíz kitermeléséhez és kezeléséhez szükséges építmények helyezhetők el.</w:t>
      </w:r>
    </w:p>
    <w:p w14:paraId="4370755D" w14:textId="44288D27" w:rsidR="007B7C4F" w:rsidRDefault="007B7C4F" w:rsidP="001949D2">
      <w:pPr>
        <w:pStyle w:val="Felsorols2"/>
      </w:pPr>
      <w:r>
        <w:t xml:space="preserve">A </w:t>
      </w:r>
      <w:r w:rsidRPr="003601D0">
        <w:rPr>
          <w:b/>
        </w:rPr>
        <w:t>K-</w:t>
      </w:r>
      <w:r w:rsidR="00804CEF">
        <w:rPr>
          <w:b/>
        </w:rPr>
        <w:t>K</w:t>
      </w:r>
      <w:r w:rsidR="00804CEF">
        <w:t xml:space="preserve"> jelű építési övezet</w:t>
      </w:r>
      <w:r w:rsidR="005D3B75">
        <w:t>ekben</w:t>
      </w:r>
      <w:r w:rsidR="00804CEF">
        <w:t xml:space="preserve"> </w:t>
      </w:r>
      <w:r w:rsidR="00272326">
        <w:t xml:space="preserve">a </w:t>
      </w:r>
      <w:r w:rsidR="005D3B75">
        <w:t>közműellátás és hírközlés építményei</w:t>
      </w:r>
      <w:r w:rsidR="00804CEF">
        <w:t xml:space="preserve"> </w:t>
      </w:r>
      <w:r w:rsidR="005D3B75">
        <w:t>helyezhetők el</w:t>
      </w:r>
      <w:r w:rsidR="00804CEF">
        <w:t>.</w:t>
      </w:r>
    </w:p>
    <w:p w14:paraId="61BE6EE3" w14:textId="1BF3101C" w:rsidR="00B847DE" w:rsidRDefault="00B847DE" w:rsidP="00F053F0">
      <w:pPr>
        <w:pStyle w:val="Cmsor3"/>
      </w:pPr>
      <w:bookmarkStart w:id="116" w:name="_Toc76844377"/>
      <w:r>
        <w:t>Beépítésre nem szánt övezetek előírásai</w:t>
      </w:r>
      <w:bookmarkEnd w:id="116"/>
    </w:p>
    <w:p w14:paraId="61B0E024" w14:textId="77777777" w:rsidR="00371D6D" w:rsidRDefault="00701BAC" w:rsidP="00854BDC">
      <w:pPr>
        <w:pStyle w:val="Cmsor4"/>
      </w:pPr>
      <w:bookmarkStart w:id="117" w:name="_Toc76844378"/>
      <w:r w:rsidRPr="00701BAC">
        <w:t>Közlekedési és közműterület</w:t>
      </w:r>
      <w:bookmarkEnd w:id="117"/>
    </w:p>
    <w:p w14:paraId="5993B193" w14:textId="77777777" w:rsidR="00371D6D" w:rsidRDefault="00371D6D" w:rsidP="00587663">
      <w:pPr>
        <w:pStyle w:val="Felsorols"/>
      </w:pPr>
    </w:p>
    <w:p w14:paraId="12102ED8" w14:textId="77777777" w:rsidR="00371D6D" w:rsidRDefault="00701BAC" w:rsidP="001949D2">
      <w:pPr>
        <w:pStyle w:val="Felsorols2"/>
      </w:pPr>
      <w:r w:rsidRPr="00701BAC">
        <w:t>A közlekedés és a közmű elhelyezésére szolgáló terület az országos és a helyi közút, a kerékpárút, a gépjármű várakozóhely (parkoló) – a közterületnek nem minősülő telken megvalósuló kivételével –, a járda és gyalogút (sétány), köztér, mindezek csomópontja, vízelvezetési rendszere és környezetvédelmi építményei, a közúti, a kötöttpályás és a légi közlekedés, továbbá a közmű és a hírközlés építményei elhelyezésére szolgál.</w:t>
      </w:r>
    </w:p>
    <w:p w14:paraId="11E1D12A" w14:textId="142631B2" w:rsidR="00371D6D" w:rsidRDefault="00701BAC" w:rsidP="001949D2">
      <w:pPr>
        <w:pStyle w:val="Felsorols2"/>
      </w:pPr>
      <w:r w:rsidRPr="00701BAC">
        <w:t xml:space="preserve">A közutak, vasutak elhelyezése céljára a szabályozási tervben jelölt </w:t>
      </w:r>
      <w:r>
        <w:t xml:space="preserve">területet </w:t>
      </w:r>
      <w:r w:rsidRPr="00701BAC">
        <w:t>kell biztosítani.</w:t>
      </w:r>
    </w:p>
    <w:p w14:paraId="741B146E" w14:textId="13B4C1C2" w:rsidR="00836B64" w:rsidRPr="00450CBB" w:rsidRDefault="00876A42" w:rsidP="001949D2">
      <w:pPr>
        <w:pStyle w:val="Felsorols2"/>
      </w:pPr>
      <w:r w:rsidRPr="00450CBB">
        <w:t>A</w:t>
      </w:r>
      <w:r w:rsidR="00836B64" w:rsidRPr="00450CBB">
        <w:t xml:space="preserve"> </w:t>
      </w:r>
      <w:r w:rsidRPr="00450CBB">
        <w:t xml:space="preserve">szabályozási terv </w:t>
      </w:r>
      <w:r w:rsidR="00836B64" w:rsidRPr="00450CBB">
        <w:t>a vasút terület</w:t>
      </w:r>
      <w:r w:rsidRPr="00450CBB">
        <w:t>ét</w:t>
      </w:r>
      <w:r w:rsidR="00836B64" w:rsidRPr="00450CBB">
        <w:t xml:space="preserve"> </w:t>
      </w:r>
      <w:proofErr w:type="spellStart"/>
      <w:r w:rsidRPr="006F36D5">
        <w:rPr>
          <w:b/>
        </w:rPr>
        <w:t>Kök</w:t>
      </w:r>
      <w:proofErr w:type="spellEnd"/>
      <w:r w:rsidRPr="00450CBB">
        <w:t xml:space="preserve"> jellel</w:t>
      </w:r>
      <w:r w:rsidR="007C64B6" w:rsidRPr="00450CBB">
        <w:t xml:space="preserve"> és barna alapszínnel</w:t>
      </w:r>
      <w:r w:rsidRPr="00450CBB">
        <w:t xml:space="preserve">, </w:t>
      </w:r>
      <w:r w:rsidR="00763512" w:rsidRPr="007B6F03">
        <w:t>a közutakat övezeti jel nélkül,</w:t>
      </w:r>
      <w:r w:rsidR="00763512">
        <w:rPr>
          <w:i/>
        </w:rPr>
        <w:t xml:space="preserve"> </w:t>
      </w:r>
      <w:r w:rsidRPr="00450CBB">
        <w:t>az országos közutakat szürke alapszínnel, a helyi közutakat és az</w:t>
      </w:r>
      <w:r w:rsidR="00AC16EF" w:rsidRPr="00450CBB">
        <w:t xml:space="preserve"> egyéb közlekedési területeket </w:t>
      </w:r>
      <w:r w:rsidR="00763512">
        <w:t>sárga</w:t>
      </w:r>
      <w:r w:rsidR="00763512" w:rsidRPr="00450CBB">
        <w:t xml:space="preserve"> </w:t>
      </w:r>
      <w:r w:rsidR="00AC16EF" w:rsidRPr="00450CBB">
        <w:t>alapszínnel jelöli.</w:t>
      </w:r>
    </w:p>
    <w:p w14:paraId="4DEBBC44" w14:textId="77777777" w:rsidR="00500AD4" w:rsidRPr="00450CBB" w:rsidRDefault="00500AD4" w:rsidP="001949D2">
      <w:pPr>
        <w:pStyle w:val="Felsorols2"/>
      </w:pPr>
      <w:r w:rsidRPr="00450CBB">
        <w:rPr>
          <w:lang w:eastAsia="ar-SA"/>
        </w:rPr>
        <w:t>A 6 méternél kisebb telekszélességű helyi külterületi utak mentén építmény (kerítés is) az út tengelyétől számított legkevesebb 3-3 méteres távolságban helyezhető el.</w:t>
      </w:r>
    </w:p>
    <w:p w14:paraId="67A263BA" w14:textId="4FA55966" w:rsidR="00371D6D" w:rsidRDefault="00371D6D" w:rsidP="00854BDC">
      <w:pPr>
        <w:pStyle w:val="Cmsor4"/>
      </w:pPr>
      <w:bookmarkStart w:id="118" w:name="_Toc76844379"/>
      <w:r>
        <w:t>Zöldterület</w:t>
      </w:r>
      <w:bookmarkEnd w:id="118"/>
    </w:p>
    <w:p w14:paraId="5BD8CD68" w14:textId="77777777" w:rsidR="00371D6D" w:rsidRDefault="00371D6D" w:rsidP="00587663">
      <w:pPr>
        <w:pStyle w:val="Felsorols"/>
      </w:pPr>
    </w:p>
    <w:p w14:paraId="274CEBC5" w14:textId="77777777" w:rsidR="00371D6D" w:rsidRDefault="008F31D3" w:rsidP="001949D2">
      <w:pPr>
        <w:pStyle w:val="Felsorols2"/>
      </w:pPr>
      <w:r w:rsidRPr="008F31D3">
        <w:t>A zöldterület állandóan növényzettel fedett közterület (közpark, közkert), amely a település klimatikus viszonyainak megőrzését, javítását, ökológiai rendszerének védelmét, a pihenést és testedzést szolgálja.</w:t>
      </w:r>
    </w:p>
    <w:p w14:paraId="4CFDA800" w14:textId="77777777" w:rsidR="0098239B" w:rsidRDefault="0098239B" w:rsidP="001949D2">
      <w:pPr>
        <w:pStyle w:val="Felsorols2"/>
      </w:pPr>
      <w:r>
        <w:t>A zöldterületnek közútról, köztérről közvetlenül – kerekesszékkel és gyermekkocsival is – megközelíthetőnek és használhatónak kell lennie.</w:t>
      </w:r>
    </w:p>
    <w:p w14:paraId="3A22F41F" w14:textId="2FFA4BB7" w:rsidR="0098239B" w:rsidRDefault="008F0292" w:rsidP="001949D2">
      <w:pPr>
        <w:pStyle w:val="Felsorols2"/>
      </w:pPr>
      <w:r>
        <w:t>Z</w:t>
      </w:r>
      <w:r w:rsidR="0098239B">
        <w:t xml:space="preserve">öldterületen </w:t>
      </w:r>
      <w:r w:rsidR="00B50441">
        <w:t>épület nem helyezhető el</w:t>
      </w:r>
      <w:r w:rsidR="0098239B">
        <w:t>.</w:t>
      </w:r>
    </w:p>
    <w:p w14:paraId="69FC2738" w14:textId="303769F9" w:rsidR="008F0292" w:rsidRDefault="008F0292" w:rsidP="001949D2">
      <w:pPr>
        <w:pStyle w:val="Felsorols2"/>
      </w:pPr>
      <w:r>
        <w:lastRenderedPageBreak/>
        <w:t xml:space="preserve">A szabályozási terven </w:t>
      </w:r>
      <w:proofErr w:type="spellStart"/>
      <w:r w:rsidRPr="008F0292">
        <w:rPr>
          <w:b/>
        </w:rPr>
        <w:t>Z</w:t>
      </w:r>
      <w:r>
        <w:rPr>
          <w:b/>
        </w:rPr>
        <w:t>kp</w:t>
      </w:r>
      <w:proofErr w:type="spellEnd"/>
      <w:r>
        <w:t xml:space="preserve"> jellel jelölt közpark övezet</w:t>
      </w:r>
      <w:r w:rsidR="00EF5C39">
        <w:t>ei</w:t>
      </w:r>
      <w:r>
        <w:t>ben</w:t>
      </w:r>
      <w:r w:rsidR="00B50441" w:rsidRPr="00B50441">
        <w:t xml:space="preserve"> </w:t>
      </w:r>
      <w:r w:rsidR="00B50441">
        <w:t>a legkisebb zöldfelület aránya 70%.</w:t>
      </w:r>
    </w:p>
    <w:p w14:paraId="693A26A7" w14:textId="1EDE974E" w:rsidR="00371D6D" w:rsidRDefault="00371D6D" w:rsidP="00854BDC">
      <w:pPr>
        <w:pStyle w:val="Cmsor4"/>
      </w:pPr>
      <w:bookmarkStart w:id="119" w:name="_Toc76844016"/>
      <w:bookmarkStart w:id="120" w:name="_Toc76844118"/>
      <w:bookmarkStart w:id="121" w:name="_Toc76844274"/>
      <w:bookmarkStart w:id="122" w:name="_Toc76844327"/>
      <w:bookmarkStart w:id="123" w:name="_Toc76844380"/>
      <w:bookmarkStart w:id="124" w:name="_Toc76844017"/>
      <w:bookmarkStart w:id="125" w:name="_Toc76844119"/>
      <w:bookmarkStart w:id="126" w:name="_Toc76844275"/>
      <w:bookmarkStart w:id="127" w:name="_Toc76844328"/>
      <w:bookmarkStart w:id="128" w:name="_Toc76844381"/>
      <w:bookmarkStart w:id="129" w:name="_Toc76844018"/>
      <w:bookmarkStart w:id="130" w:name="_Toc76844120"/>
      <w:bookmarkStart w:id="131" w:name="_Toc76844276"/>
      <w:bookmarkStart w:id="132" w:name="_Toc76844329"/>
      <w:bookmarkStart w:id="133" w:name="_Toc76844382"/>
      <w:bookmarkStart w:id="134" w:name="_Toc7684438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Erdőterület</w:t>
      </w:r>
      <w:bookmarkEnd w:id="134"/>
    </w:p>
    <w:p w14:paraId="76E9D684" w14:textId="77777777" w:rsidR="00371D6D" w:rsidRDefault="00371D6D" w:rsidP="00587663">
      <w:pPr>
        <w:pStyle w:val="Felsorols"/>
      </w:pPr>
    </w:p>
    <w:p w14:paraId="03D77DD8" w14:textId="77777777" w:rsidR="00371D6D" w:rsidRDefault="008F0292" w:rsidP="001949D2">
      <w:pPr>
        <w:pStyle w:val="Felsorols2"/>
      </w:pPr>
      <w:r>
        <w:t>Az erdőterület erdő céljára szolgáló terület.</w:t>
      </w:r>
    </w:p>
    <w:p w14:paraId="7D036C8E" w14:textId="14D29D98" w:rsidR="008F0292" w:rsidRDefault="00EF5C39" w:rsidP="001949D2">
      <w:pPr>
        <w:pStyle w:val="Felsorols2"/>
      </w:pPr>
      <w:r>
        <w:t>Nagymaroson</w:t>
      </w:r>
      <w:r w:rsidR="008F0292">
        <w:t xml:space="preserve"> a</w:t>
      </w:r>
      <w:r w:rsidR="008F0292" w:rsidRPr="008F0292">
        <w:t>z erdő területfelhasználási célja szerint:</w:t>
      </w:r>
    </w:p>
    <w:p w14:paraId="6B79FBFB" w14:textId="5A03A511" w:rsidR="00EF5C39" w:rsidRDefault="00EF5C39" w:rsidP="00A93DFD">
      <w:pPr>
        <w:pStyle w:val="Felsorols3"/>
      </w:pPr>
      <w:proofErr w:type="spellStart"/>
      <w:r w:rsidRPr="006B3C8F">
        <w:rPr>
          <w:b/>
        </w:rPr>
        <w:t>Ev</w:t>
      </w:r>
      <w:proofErr w:type="spellEnd"/>
      <w:r>
        <w:t xml:space="preserve"> – védelmi erdő,</w:t>
      </w:r>
    </w:p>
    <w:p w14:paraId="0768806C" w14:textId="7E393C31" w:rsidR="00371D6D" w:rsidRDefault="006B3C8F" w:rsidP="00A93DFD">
      <w:pPr>
        <w:pStyle w:val="Felsorols3"/>
      </w:pPr>
      <w:proofErr w:type="spellStart"/>
      <w:r w:rsidRPr="006B3C8F">
        <w:rPr>
          <w:b/>
        </w:rPr>
        <w:t>E</w:t>
      </w:r>
      <w:r w:rsidR="00EF5C39">
        <w:rPr>
          <w:b/>
        </w:rPr>
        <w:t>k</w:t>
      </w:r>
      <w:proofErr w:type="spellEnd"/>
      <w:r>
        <w:t xml:space="preserve"> – </w:t>
      </w:r>
      <w:r w:rsidR="00EF5C39">
        <w:t>közjóléti</w:t>
      </w:r>
      <w:r w:rsidR="00371D6D">
        <w:t>i er</w:t>
      </w:r>
      <w:r>
        <w:t>dő</w:t>
      </w:r>
    </w:p>
    <w:p w14:paraId="338B4B23" w14:textId="77777777" w:rsidR="008F0292" w:rsidRDefault="008F0292" w:rsidP="00A93DFD">
      <w:pPr>
        <w:pStyle w:val="Felsorols3"/>
        <w:numPr>
          <w:ilvl w:val="0"/>
          <w:numId w:val="0"/>
        </w:numPr>
        <w:ind w:left="397"/>
      </w:pPr>
      <w:r>
        <w:t>lehet.</w:t>
      </w:r>
    </w:p>
    <w:p w14:paraId="01CE5935" w14:textId="77777777" w:rsidR="00371D6D" w:rsidRDefault="008F0292" w:rsidP="001949D2">
      <w:pPr>
        <w:pStyle w:val="Felsorols2"/>
      </w:pPr>
      <w:r w:rsidRPr="008F0292">
        <w:t>A</w:t>
      </w:r>
      <w:r w:rsidR="003601D0">
        <w:t xml:space="preserve">z </w:t>
      </w:r>
      <w:proofErr w:type="spellStart"/>
      <w:r w:rsidR="003601D0" w:rsidRPr="003601D0">
        <w:rPr>
          <w:b/>
        </w:rPr>
        <w:t>Ev</w:t>
      </w:r>
      <w:proofErr w:type="spellEnd"/>
      <w:r w:rsidR="003601D0">
        <w:t xml:space="preserve"> jelű</w:t>
      </w:r>
      <w:r w:rsidRPr="008F0292">
        <w:t xml:space="preserve"> védelmi erdőben – az erdei kilátó, a magasles, továbbá a honvédelmi rendeltetésű erdőben a honvédelmi és katonai épületek kivételével – épületet elhelyezni nem lehet.</w:t>
      </w:r>
    </w:p>
    <w:p w14:paraId="6440F169" w14:textId="5D17FD87" w:rsidR="00045CD6" w:rsidRDefault="003601D0" w:rsidP="001949D2">
      <w:pPr>
        <w:pStyle w:val="Felsorols2"/>
      </w:pPr>
      <w:r>
        <w:t xml:space="preserve">Az </w:t>
      </w:r>
      <w:proofErr w:type="spellStart"/>
      <w:r w:rsidRPr="003601D0">
        <w:rPr>
          <w:b/>
        </w:rPr>
        <w:t>E</w:t>
      </w:r>
      <w:r w:rsidR="00EF5C39">
        <w:rPr>
          <w:b/>
        </w:rPr>
        <w:t>k</w:t>
      </w:r>
      <w:proofErr w:type="spellEnd"/>
      <w:r w:rsidR="00EF5C39">
        <w:t xml:space="preserve"> jelű, közjólét</w:t>
      </w:r>
      <w:r w:rsidR="00045CD6">
        <w:t>i rendeltetésű erdőterület övezetében</w:t>
      </w:r>
      <w:r w:rsidR="004F38F0" w:rsidRPr="00F35457">
        <w:t xml:space="preserve"> </w:t>
      </w:r>
      <w:r w:rsidR="00045CD6" w:rsidRPr="00045CD6">
        <w:t xml:space="preserve">legfeljebb </w:t>
      </w:r>
      <w:r w:rsidR="00EF5C39">
        <w:t>5</w:t>
      </w:r>
      <w:r w:rsidR="00045CD6" w:rsidRPr="00045CD6">
        <w:t>%-os beépítettséggel</w:t>
      </w:r>
      <w:r w:rsidR="00045CD6">
        <w:t xml:space="preserve"> az erdő rendeltetésének megfelelő építmények helyezhetők el</w:t>
      </w:r>
      <w:r w:rsidR="00F632EF">
        <w:t>,</w:t>
      </w:r>
      <w:r w:rsidR="00F632EF" w:rsidRPr="00912151">
        <w:t xml:space="preserve"> a megengedett </w:t>
      </w:r>
      <w:r w:rsidR="00F632EF" w:rsidRPr="0038683A">
        <w:t xml:space="preserve">legnagyobb </w:t>
      </w:r>
      <w:r w:rsidR="00F632EF" w:rsidRPr="00912151">
        <w:t>ép</w:t>
      </w:r>
      <w:r w:rsidR="00F632EF">
        <w:t>ület</w:t>
      </w:r>
      <w:r w:rsidR="00F632EF" w:rsidRPr="00912151">
        <w:t>magasság 4,5 m.</w:t>
      </w:r>
    </w:p>
    <w:p w14:paraId="2A7A3AF7" w14:textId="6AC6315B" w:rsidR="00371D6D" w:rsidRDefault="00371D6D" w:rsidP="00854BDC">
      <w:pPr>
        <w:pStyle w:val="Cmsor4"/>
      </w:pPr>
      <w:bookmarkStart w:id="135" w:name="_Toc76844384"/>
      <w:r>
        <w:t>Mezőgazdasági terület</w:t>
      </w:r>
      <w:bookmarkEnd w:id="135"/>
    </w:p>
    <w:p w14:paraId="2E34DCD7" w14:textId="77777777" w:rsidR="00371D6D" w:rsidRDefault="00371D6D" w:rsidP="00587663">
      <w:pPr>
        <w:pStyle w:val="Felsorols"/>
      </w:pPr>
    </w:p>
    <w:p w14:paraId="3D08E60B" w14:textId="3EE770C0" w:rsidR="009A51BC" w:rsidRDefault="009A51BC" w:rsidP="001949D2">
      <w:pPr>
        <w:pStyle w:val="Felsorols2"/>
      </w:pPr>
      <w:r w:rsidRPr="009A51BC">
        <w:t xml:space="preserve">A </w:t>
      </w:r>
      <w:r>
        <w:t>M</w:t>
      </w:r>
      <w:r w:rsidRPr="009A51BC">
        <w:t>ezőgazdasági területen a növénytermesztés, az állattartás és állattenyésztés, továbbá az ezekkel kapcsolatos, a saját termék feldolgozására, tárolására és árusítására szolgáló építmények helyezhetők el.</w:t>
      </w:r>
    </w:p>
    <w:p w14:paraId="09C2901F" w14:textId="77777777" w:rsidR="00ED4243" w:rsidRDefault="00ED4243" w:rsidP="001949D2">
      <w:pPr>
        <w:pStyle w:val="Felsorols2"/>
      </w:pPr>
      <w:r>
        <w:t>Nagymaroson a Mezőgazdasági terület</w:t>
      </w:r>
    </w:p>
    <w:p w14:paraId="081FA2D2" w14:textId="77777777" w:rsidR="00ED4243" w:rsidRDefault="00ED4243" w:rsidP="00A93DFD">
      <w:pPr>
        <w:pStyle w:val="Felsorols3"/>
      </w:pPr>
      <w:r>
        <w:t>kertes,</w:t>
      </w:r>
    </w:p>
    <w:p w14:paraId="40B6168D" w14:textId="77777777" w:rsidR="00ED4243" w:rsidRDefault="00ED4243" w:rsidP="00A93DFD">
      <w:pPr>
        <w:pStyle w:val="Felsorols3"/>
      </w:pPr>
      <w:r>
        <w:t>általános</w:t>
      </w:r>
    </w:p>
    <w:p w14:paraId="248BE4E8" w14:textId="77777777" w:rsidR="00ED4243" w:rsidRDefault="00ED4243" w:rsidP="00A93DFD">
      <w:pPr>
        <w:pStyle w:val="Felsorols3"/>
        <w:numPr>
          <w:ilvl w:val="0"/>
          <w:numId w:val="0"/>
        </w:numPr>
        <w:ind w:left="397"/>
      </w:pPr>
      <w:r>
        <w:t>mezőgazdasági terület lehet.</w:t>
      </w:r>
    </w:p>
    <w:p w14:paraId="548235C9" w14:textId="09AC2B23" w:rsidR="00371D6D" w:rsidRDefault="009A51BC" w:rsidP="001949D2">
      <w:pPr>
        <w:pStyle w:val="Felsorols2"/>
      </w:pPr>
      <w:r>
        <w:t>M</w:t>
      </w:r>
      <w:r w:rsidR="00371D6D">
        <w:t>ezőgazdasági területe</w:t>
      </w:r>
      <w:r w:rsidR="0084444A">
        <w:t>n</w:t>
      </w:r>
      <w:r w:rsidR="00441AC7">
        <w:t xml:space="preserve"> </w:t>
      </w:r>
      <w:r w:rsidR="00371D6D">
        <w:t xml:space="preserve">lakókocsi, lakókonténer, egyéb mobil jellegű építmény </w:t>
      </w:r>
      <w:r w:rsidR="00441AC7">
        <w:t>nem helyezhető el.</w:t>
      </w:r>
    </w:p>
    <w:p w14:paraId="4B295709" w14:textId="600B7296" w:rsidR="000861A5" w:rsidRDefault="000861A5" w:rsidP="00854BDC">
      <w:pPr>
        <w:pStyle w:val="Cmsor4"/>
      </w:pPr>
      <w:bookmarkStart w:id="136" w:name="_Toc76844385"/>
      <w:r>
        <w:t>Kertes mezőgazdasági terület</w:t>
      </w:r>
      <w:bookmarkEnd w:id="136"/>
    </w:p>
    <w:p w14:paraId="0BFCC74B" w14:textId="77777777" w:rsidR="000861A5" w:rsidRDefault="000861A5" w:rsidP="000861A5">
      <w:pPr>
        <w:pStyle w:val="Felsorols"/>
      </w:pPr>
    </w:p>
    <w:p w14:paraId="2256501D" w14:textId="46829072" w:rsidR="00B43649" w:rsidRDefault="00441AC7" w:rsidP="001949D2">
      <w:pPr>
        <w:pStyle w:val="Felsorols2"/>
      </w:pPr>
      <w:r>
        <w:t>Nagymaroson</w:t>
      </w:r>
      <w:r w:rsidR="00A91E6F">
        <w:t xml:space="preserve"> a m</w:t>
      </w:r>
      <w:r w:rsidR="00B43649">
        <w:t>ezőgazdasági területek övezetei</w:t>
      </w:r>
      <w:r w:rsidR="00B95FBD" w:rsidRPr="00B95FBD">
        <w:t xml:space="preserve"> </w:t>
      </w:r>
      <w:r w:rsidR="00B95FBD">
        <w:t>az alábbiak</w:t>
      </w:r>
      <w:r w:rsidR="00B43649">
        <w:t>:</w:t>
      </w:r>
    </w:p>
    <w:p w14:paraId="3DFE612F" w14:textId="4DDA2CEB" w:rsidR="00E80BFD" w:rsidRPr="00E80BFD" w:rsidRDefault="00B43649" w:rsidP="00A93DFD">
      <w:pPr>
        <w:pStyle w:val="Felsorols3"/>
      </w:pPr>
      <w:r>
        <w:rPr>
          <w:b/>
        </w:rPr>
        <w:t>Mk-</w:t>
      </w:r>
      <w:r w:rsidR="000861A5">
        <w:rPr>
          <w:b/>
        </w:rPr>
        <w:t>A</w:t>
      </w:r>
      <w:r>
        <w:rPr>
          <w:b/>
        </w:rPr>
        <w:t>1</w:t>
      </w:r>
      <w:r w:rsidR="002E3C92">
        <w:rPr>
          <w:b/>
        </w:rPr>
        <w:t>, Mk-</w:t>
      </w:r>
      <w:r w:rsidR="000861A5">
        <w:rPr>
          <w:b/>
        </w:rPr>
        <w:t>A</w:t>
      </w:r>
      <w:r w:rsidR="002E3C92">
        <w:rPr>
          <w:b/>
        </w:rPr>
        <w:t>2</w:t>
      </w:r>
      <w:r w:rsidR="00E80BFD">
        <w:rPr>
          <w:b/>
        </w:rPr>
        <w:t>, Mk-</w:t>
      </w:r>
      <w:r w:rsidR="000861A5">
        <w:rPr>
          <w:b/>
        </w:rPr>
        <w:t>A</w:t>
      </w:r>
      <w:r w:rsidR="00E80BFD">
        <w:rPr>
          <w:b/>
        </w:rPr>
        <w:t>3, Mk-</w:t>
      </w:r>
      <w:r w:rsidR="000861A5">
        <w:rPr>
          <w:b/>
        </w:rPr>
        <w:t>A</w:t>
      </w:r>
      <w:r w:rsidR="00E80BFD">
        <w:rPr>
          <w:b/>
        </w:rPr>
        <w:t xml:space="preserve">4 </w:t>
      </w:r>
      <w:r w:rsidR="00E80BFD" w:rsidRPr="00E80BFD">
        <w:t xml:space="preserve">– </w:t>
      </w:r>
      <w:r w:rsidR="00E80BFD">
        <w:t>a</w:t>
      </w:r>
      <w:r w:rsidR="00E80BFD" w:rsidRPr="00E80BFD">
        <w:t xml:space="preserve"> belterülettől északra fekvő kertes mezőgazdasági területek</w:t>
      </w:r>
    </w:p>
    <w:p w14:paraId="644C382F" w14:textId="489E7A2B" w:rsidR="00B43649" w:rsidRDefault="00E80BFD" w:rsidP="00A93DFD">
      <w:pPr>
        <w:pStyle w:val="Felsorols3"/>
      </w:pPr>
      <w:r>
        <w:rPr>
          <w:b/>
          <w:bCs/>
        </w:rPr>
        <w:t>Mk-</w:t>
      </w:r>
      <w:r w:rsidR="000861A5">
        <w:rPr>
          <w:b/>
          <w:bCs/>
        </w:rPr>
        <w:t>B</w:t>
      </w:r>
      <w:r w:rsidR="00B43649">
        <w:t xml:space="preserve"> </w:t>
      </w:r>
      <w:r w:rsidR="006B3C8F">
        <w:t>–</w:t>
      </w:r>
      <w:r w:rsidR="007429A5">
        <w:t xml:space="preserve"> </w:t>
      </w:r>
      <w:r>
        <w:t>a</w:t>
      </w:r>
      <w:r w:rsidRPr="00E80BFD">
        <w:t xml:space="preserve"> belterület</w:t>
      </w:r>
      <w:r>
        <w:t xml:space="preserve">től keletre fekvő </w:t>
      </w:r>
      <w:r w:rsidRPr="00E80BFD">
        <w:t>kertes mezőgazdasági területek</w:t>
      </w:r>
      <w:r w:rsidR="00B95FBD">
        <w:t>.</w:t>
      </w:r>
    </w:p>
    <w:p w14:paraId="7ADA5144" w14:textId="4EEA6C1C" w:rsidR="00C10C51" w:rsidRDefault="00C10C51" w:rsidP="001949D2">
      <w:pPr>
        <w:pStyle w:val="Felsorols2"/>
      </w:pPr>
      <w:r>
        <w:t>Kertes mezőgazdasági terület övezeteiben</w:t>
      </w:r>
      <w:r w:rsidR="00336E3C">
        <w:t>:</w:t>
      </w:r>
    </w:p>
    <w:p w14:paraId="5D0BC34F" w14:textId="2FB32067" w:rsidR="00C10C51" w:rsidRDefault="00336E3C" w:rsidP="00A93DFD">
      <w:pPr>
        <w:pStyle w:val="Felsorols3"/>
      </w:pPr>
      <w:r>
        <w:t>É</w:t>
      </w:r>
      <w:r w:rsidR="00C10C51">
        <w:t xml:space="preserve">pület </w:t>
      </w:r>
      <w:r>
        <w:t xml:space="preserve">bruttó </w:t>
      </w:r>
      <w:r w:rsidR="00C10C51">
        <w:t>alapterülete legfeljebb 150</w:t>
      </w:r>
      <w:r w:rsidR="00E2661D">
        <w:t> </w:t>
      </w:r>
      <w:r w:rsidR="00C10C51">
        <w:t>m</w:t>
      </w:r>
      <w:r w:rsidR="00C10C51">
        <w:rPr>
          <w:vertAlign w:val="superscript"/>
        </w:rPr>
        <w:t>2</w:t>
      </w:r>
      <w:r w:rsidR="00C10C51">
        <w:t xml:space="preserve"> lehet.</w:t>
      </w:r>
    </w:p>
    <w:p w14:paraId="22E1D479" w14:textId="77777777" w:rsidR="00F666F9" w:rsidRDefault="00F666F9" w:rsidP="00A93DFD">
      <w:pPr>
        <w:pStyle w:val="Felsorols3"/>
      </w:pPr>
      <w:r>
        <w:t>Telken belül az épületek között legalább 10,0 m távolságot kell tartani.</w:t>
      </w:r>
    </w:p>
    <w:p w14:paraId="582B73D5" w14:textId="77777777" w:rsidR="00F666F9" w:rsidRPr="002E217E" w:rsidRDefault="00F666F9" w:rsidP="00A93DFD">
      <w:pPr>
        <w:pStyle w:val="Felsorols3"/>
      </w:pPr>
      <w:r w:rsidRPr="002E217E">
        <w:t>Kerítés a telek homlokvonalától legalább 2,0 m távolságra helyezhető el.</w:t>
      </w:r>
    </w:p>
    <w:p w14:paraId="3FA05C9B" w14:textId="40A3E3AA" w:rsidR="0084444A" w:rsidRDefault="007101B5" w:rsidP="001949D2">
      <w:pPr>
        <w:pStyle w:val="Felsorols2"/>
      </w:pPr>
      <w:r>
        <w:t xml:space="preserve">Az </w:t>
      </w:r>
      <w:r w:rsidRPr="007101B5">
        <w:rPr>
          <w:b/>
        </w:rPr>
        <w:t>Mk</w:t>
      </w:r>
      <w:r>
        <w:rPr>
          <w:b/>
        </w:rPr>
        <w:t>-</w:t>
      </w:r>
      <w:r w:rsidR="000861A5">
        <w:rPr>
          <w:b/>
        </w:rPr>
        <w:t>A</w:t>
      </w:r>
      <w:r>
        <w:rPr>
          <w:b/>
        </w:rPr>
        <w:t>1</w:t>
      </w:r>
      <w:r>
        <w:t xml:space="preserve"> jelű </w:t>
      </w:r>
      <w:r w:rsidR="00C719BC">
        <w:t>övezet</w:t>
      </w:r>
      <w:r w:rsidR="00BF5BC6">
        <w:t>ben</w:t>
      </w:r>
      <w:r w:rsidR="00A1292E">
        <w:t>:</w:t>
      </w:r>
    </w:p>
    <w:p w14:paraId="6804DEA5" w14:textId="2B361AA9" w:rsidR="00500BF0" w:rsidRDefault="00C719BC" w:rsidP="00A93DFD">
      <w:pPr>
        <w:pStyle w:val="Felsorols3"/>
      </w:pPr>
      <w:r>
        <w:t>Épület legalább</w:t>
      </w:r>
      <w:r w:rsidR="00500BF0" w:rsidRPr="00500BF0">
        <w:t xml:space="preserve"> </w:t>
      </w:r>
      <w:r w:rsidR="00500BF0">
        <w:t>15</w:t>
      </w:r>
      <w:r w:rsidR="00500BF0" w:rsidRPr="00500BF0">
        <w:t>00</w:t>
      </w:r>
      <w:r w:rsidR="00E2661D">
        <w:t> </w:t>
      </w:r>
      <w:r w:rsidR="00500BF0" w:rsidRPr="00500BF0">
        <w:t>m</w:t>
      </w:r>
      <w:r w:rsidR="00500BF0" w:rsidRPr="00500BF0">
        <w:rPr>
          <w:vertAlign w:val="superscript"/>
        </w:rPr>
        <w:t>2</w:t>
      </w:r>
      <w:r w:rsidR="00500BF0" w:rsidRPr="00500BF0">
        <w:t xml:space="preserve"> </w:t>
      </w:r>
      <w:r w:rsidR="00C10C51">
        <w:t>terület</w:t>
      </w:r>
      <w:r>
        <w:t>méret</w:t>
      </w:r>
      <w:r w:rsidR="00C10C51">
        <w:t>ű telken, legfeljebb 3</w:t>
      </w:r>
      <w:r>
        <w:t xml:space="preserve">%-os beépítettséggel </w:t>
      </w:r>
      <w:r w:rsidR="00500BF0" w:rsidRPr="00500BF0">
        <w:t>helyezhető el.</w:t>
      </w:r>
    </w:p>
    <w:p w14:paraId="5F6BB76D" w14:textId="59FBE73A" w:rsidR="002E3C92" w:rsidRPr="0038683A" w:rsidRDefault="002E3C92" w:rsidP="00A93DFD">
      <w:pPr>
        <w:pStyle w:val="Felsorols3"/>
      </w:pPr>
      <w:r w:rsidRPr="0038683A">
        <w:t xml:space="preserve">A megengedett legnagyobb épületmagasság </w:t>
      </w:r>
      <w:r>
        <w:t>4</w:t>
      </w:r>
      <w:r w:rsidRPr="0038683A">
        <w:t>,</w:t>
      </w:r>
      <w:r w:rsidR="00C719BC">
        <w:t>5</w:t>
      </w:r>
      <w:r w:rsidR="00E2661D">
        <w:t> </w:t>
      </w:r>
      <w:r w:rsidRPr="0038683A">
        <w:t>m.</w:t>
      </w:r>
    </w:p>
    <w:p w14:paraId="10435A98" w14:textId="61724988" w:rsidR="007101B5" w:rsidRPr="0038683A" w:rsidRDefault="007101B5" w:rsidP="001949D2">
      <w:pPr>
        <w:pStyle w:val="Felsorols2"/>
      </w:pPr>
      <w:r w:rsidRPr="0038683A">
        <w:t xml:space="preserve">Az </w:t>
      </w:r>
      <w:r w:rsidR="002E3C92">
        <w:rPr>
          <w:b/>
        </w:rPr>
        <w:t>Mk-</w:t>
      </w:r>
      <w:r w:rsidR="000861A5">
        <w:rPr>
          <w:b/>
        </w:rPr>
        <w:t>A</w:t>
      </w:r>
      <w:r w:rsidRPr="0038683A">
        <w:rPr>
          <w:b/>
        </w:rPr>
        <w:t>2</w:t>
      </w:r>
      <w:r w:rsidRPr="0038683A">
        <w:t xml:space="preserve"> jelű </w:t>
      </w:r>
      <w:r w:rsidR="00C719BC">
        <w:t>övezet</w:t>
      </w:r>
      <w:r w:rsidR="00BF5BC6" w:rsidRPr="0038683A">
        <w:t>ben</w:t>
      </w:r>
      <w:r w:rsidRPr="0038683A">
        <w:t>:</w:t>
      </w:r>
    </w:p>
    <w:p w14:paraId="624BF9E0" w14:textId="784385A1" w:rsidR="00BF5BC6" w:rsidRPr="00ED4243" w:rsidRDefault="00C719BC" w:rsidP="00A93DFD">
      <w:pPr>
        <w:pStyle w:val="Felsorols3"/>
      </w:pPr>
      <w:r w:rsidRPr="00ED4243">
        <w:t>Épület</w:t>
      </w:r>
      <w:r w:rsidR="004331C0" w:rsidRPr="00ED4243">
        <w:t xml:space="preserve"> </w:t>
      </w:r>
      <w:r w:rsidRPr="00ED4243">
        <w:t xml:space="preserve">legalább </w:t>
      </w:r>
      <w:r w:rsidR="004331C0" w:rsidRPr="00ED4243">
        <w:t>3000</w:t>
      </w:r>
      <w:r w:rsidR="00E2661D" w:rsidRPr="00ED4243">
        <w:t> </w:t>
      </w:r>
      <w:r w:rsidR="004331C0" w:rsidRPr="00ED4243">
        <w:t>m</w:t>
      </w:r>
      <w:r w:rsidR="004331C0" w:rsidRPr="00ED4243">
        <w:rPr>
          <w:vertAlign w:val="superscript"/>
        </w:rPr>
        <w:t>2</w:t>
      </w:r>
      <w:r w:rsidR="004331C0" w:rsidRPr="00ED4243">
        <w:t xml:space="preserve"> terület</w:t>
      </w:r>
      <w:r w:rsidRPr="00ED4243">
        <w:t>méret</w:t>
      </w:r>
      <w:r w:rsidR="004331C0" w:rsidRPr="00ED4243">
        <w:t xml:space="preserve">ű </w:t>
      </w:r>
      <w:r w:rsidR="00C10C51" w:rsidRPr="00ED4243">
        <w:t>telken, legfeljebb 3</w:t>
      </w:r>
      <w:r w:rsidR="004331C0" w:rsidRPr="00ED4243">
        <w:t>%-os beépítettséggel, helyezhető el.</w:t>
      </w:r>
    </w:p>
    <w:p w14:paraId="6A74E4F9" w14:textId="316E4F6F" w:rsidR="004331C0" w:rsidRDefault="004331C0" w:rsidP="00A93DFD">
      <w:pPr>
        <w:pStyle w:val="Felsorols3"/>
      </w:pPr>
      <w:r>
        <w:t>A m</w:t>
      </w:r>
      <w:r w:rsidRPr="00212668">
        <w:t xml:space="preserve">egengedett legnagyobb épületmagasság </w:t>
      </w:r>
      <w:r>
        <w:t>4,</w:t>
      </w:r>
      <w:r w:rsidR="00C10C51">
        <w:t>5</w:t>
      </w:r>
      <w:r w:rsidR="00ED4243">
        <w:t> </w:t>
      </w:r>
      <w:r>
        <w:t>m.</w:t>
      </w:r>
    </w:p>
    <w:p w14:paraId="6EB3A3BE" w14:textId="232AFA3C" w:rsidR="00304BA3" w:rsidRDefault="00304BA3" w:rsidP="001949D2">
      <w:pPr>
        <w:pStyle w:val="Felsorols2"/>
      </w:pPr>
      <w:r>
        <w:lastRenderedPageBreak/>
        <w:t xml:space="preserve">Az </w:t>
      </w:r>
      <w:r w:rsidRPr="007101B5">
        <w:rPr>
          <w:b/>
        </w:rPr>
        <w:t>Mk</w:t>
      </w:r>
      <w:r>
        <w:rPr>
          <w:b/>
        </w:rPr>
        <w:t>-</w:t>
      </w:r>
      <w:r w:rsidR="000861A5">
        <w:rPr>
          <w:b/>
        </w:rPr>
        <w:t>A</w:t>
      </w:r>
      <w:r w:rsidR="00C719BC">
        <w:rPr>
          <w:b/>
        </w:rPr>
        <w:t>3</w:t>
      </w:r>
      <w:r>
        <w:t xml:space="preserve"> jelű </w:t>
      </w:r>
      <w:r w:rsidR="00935C24">
        <w:t>övezet</w:t>
      </w:r>
      <w:r w:rsidR="00BF5BC6">
        <w:t>b</w:t>
      </w:r>
      <w:r>
        <w:t>en:</w:t>
      </w:r>
    </w:p>
    <w:p w14:paraId="076E84F4" w14:textId="6B0379A7" w:rsidR="00E2661D" w:rsidRDefault="00E2661D" w:rsidP="00A93DFD">
      <w:pPr>
        <w:pStyle w:val="Felsorols3"/>
      </w:pPr>
      <w:r>
        <w:t>Épület</w:t>
      </w:r>
      <w:r w:rsidRPr="0038683A">
        <w:t xml:space="preserve"> </w:t>
      </w:r>
      <w:r>
        <w:t>legalább 45</w:t>
      </w:r>
      <w:r w:rsidRPr="0038683A">
        <w:t>00</w:t>
      </w:r>
      <w:r>
        <w:t> </w:t>
      </w:r>
      <w:r w:rsidRPr="0038683A">
        <w:t>m</w:t>
      </w:r>
      <w:r w:rsidRPr="0038683A">
        <w:rPr>
          <w:vertAlign w:val="superscript"/>
        </w:rPr>
        <w:t>2</w:t>
      </w:r>
      <w:r w:rsidRPr="0038683A">
        <w:t xml:space="preserve"> terület</w:t>
      </w:r>
      <w:r>
        <w:t>méret</w:t>
      </w:r>
      <w:r w:rsidRPr="0038683A">
        <w:t xml:space="preserve">ű </w:t>
      </w:r>
      <w:r>
        <w:t>telken, legfeljebb 3</w:t>
      </w:r>
      <w:r w:rsidRPr="0038683A">
        <w:t xml:space="preserve">%-os beépítettséggel, </w:t>
      </w:r>
      <w:r>
        <w:t>helyezhető el.</w:t>
      </w:r>
    </w:p>
    <w:p w14:paraId="35EF44DB" w14:textId="77777777" w:rsidR="00E2661D" w:rsidRDefault="00E2661D" w:rsidP="00A93DFD">
      <w:pPr>
        <w:pStyle w:val="Felsorols3"/>
      </w:pPr>
      <w:r>
        <w:t>A m</w:t>
      </w:r>
      <w:r w:rsidRPr="00212668">
        <w:t xml:space="preserve">egengedett legnagyobb épületmagasság </w:t>
      </w:r>
      <w:r>
        <w:t>4,5 m.</w:t>
      </w:r>
    </w:p>
    <w:p w14:paraId="5B701A99" w14:textId="799A9B43" w:rsidR="00E2661D" w:rsidRDefault="00E2661D" w:rsidP="001949D2">
      <w:pPr>
        <w:pStyle w:val="Felsorols2"/>
      </w:pPr>
      <w:r>
        <w:t xml:space="preserve">Az </w:t>
      </w:r>
      <w:r w:rsidRPr="007101B5">
        <w:rPr>
          <w:b/>
        </w:rPr>
        <w:t>Mk</w:t>
      </w:r>
      <w:r>
        <w:rPr>
          <w:b/>
        </w:rPr>
        <w:t>-</w:t>
      </w:r>
      <w:r w:rsidR="000861A5">
        <w:rPr>
          <w:b/>
        </w:rPr>
        <w:t>A</w:t>
      </w:r>
      <w:r>
        <w:rPr>
          <w:b/>
        </w:rPr>
        <w:t>4</w:t>
      </w:r>
      <w:r>
        <w:t xml:space="preserve"> jelű </w:t>
      </w:r>
      <w:r w:rsidR="00935C24">
        <w:t>övezet</w:t>
      </w:r>
      <w:r>
        <w:t>ben:</w:t>
      </w:r>
    </w:p>
    <w:p w14:paraId="76B9463B" w14:textId="159ADF4E" w:rsidR="00E2661D" w:rsidRDefault="00E2661D" w:rsidP="00A93DFD">
      <w:pPr>
        <w:pStyle w:val="Felsorols3"/>
      </w:pPr>
      <w:r>
        <w:t>Épület</w:t>
      </w:r>
      <w:r w:rsidRPr="0038683A">
        <w:t xml:space="preserve"> </w:t>
      </w:r>
      <w:r>
        <w:t>legalább 10 0</w:t>
      </w:r>
      <w:r w:rsidRPr="0038683A">
        <w:t>00</w:t>
      </w:r>
      <w:r>
        <w:t> </w:t>
      </w:r>
      <w:r w:rsidRPr="0038683A">
        <w:t>m</w:t>
      </w:r>
      <w:r w:rsidRPr="0038683A">
        <w:rPr>
          <w:vertAlign w:val="superscript"/>
        </w:rPr>
        <w:t>2</w:t>
      </w:r>
      <w:r w:rsidRPr="0038683A">
        <w:t xml:space="preserve"> terület</w:t>
      </w:r>
      <w:r>
        <w:t>méret</w:t>
      </w:r>
      <w:r w:rsidRPr="0038683A">
        <w:t xml:space="preserve">ű </w:t>
      </w:r>
      <w:r>
        <w:t>telken, legfeljebb 3</w:t>
      </w:r>
      <w:r w:rsidRPr="0038683A">
        <w:t xml:space="preserve">%-os beépítettséggel, </w:t>
      </w:r>
      <w:r>
        <w:t>helyezhető el.</w:t>
      </w:r>
    </w:p>
    <w:p w14:paraId="3CC83FCB" w14:textId="77777777" w:rsidR="00E2661D" w:rsidRDefault="00E2661D" w:rsidP="00A93DFD">
      <w:pPr>
        <w:pStyle w:val="Felsorols3"/>
      </w:pPr>
      <w:r>
        <w:t>A m</w:t>
      </w:r>
      <w:r w:rsidRPr="00212668">
        <w:t xml:space="preserve">egengedett legnagyobb épületmagasság </w:t>
      </w:r>
      <w:r>
        <w:t>4,5 m.</w:t>
      </w:r>
    </w:p>
    <w:p w14:paraId="14A54A3A" w14:textId="77D5850D" w:rsidR="00935C24" w:rsidRDefault="00935C24" w:rsidP="001949D2">
      <w:pPr>
        <w:pStyle w:val="Felsorols2"/>
      </w:pPr>
      <w:r>
        <w:t xml:space="preserve">Az </w:t>
      </w:r>
      <w:r w:rsidRPr="007101B5">
        <w:rPr>
          <w:b/>
        </w:rPr>
        <w:t>Mk</w:t>
      </w:r>
      <w:r>
        <w:rPr>
          <w:b/>
        </w:rPr>
        <w:t>-</w:t>
      </w:r>
      <w:r w:rsidR="000861A5">
        <w:rPr>
          <w:b/>
        </w:rPr>
        <w:t>B</w:t>
      </w:r>
      <w:r>
        <w:t xml:space="preserve"> jelű övezetben:</w:t>
      </w:r>
    </w:p>
    <w:p w14:paraId="241D4F2A" w14:textId="3A5C4A0B" w:rsidR="00935C24" w:rsidRDefault="00935C24" w:rsidP="00A93DFD">
      <w:pPr>
        <w:pStyle w:val="Felsorols3"/>
      </w:pPr>
      <w:r>
        <w:t xml:space="preserve">Legalább </w:t>
      </w:r>
      <w:r w:rsidR="00C37C51">
        <w:t xml:space="preserve">3000 </w:t>
      </w:r>
      <w:r>
        <w:t>m</w:t>
      </w:r>
      <w:r w:rsidRPr="00935C24">
        <w:rPr>
          <w:vertAlign w:val="superscript"/>
        </w:rPr>
        <w:t>2</w:t>
      </w:r>
      <w:r>
        <w:t xml:space="preserve"> területméretű telken, </w:t>
      </w:r>
      <w:r w:rsidR="002E217E">
        <w:t>legfeljebb 3</w:t>
      </w:r>
      <w:r w:rsidR="002E217E" w:rsidRPr="0038683A">
        <w:t>%-os beépítettséggel,</w:t>
      </w:r>
      <w:r w:rsidR="002E217E">
        <w:t xml:space="preserve"> </w:t>
      </w:r>
      <w:r w:rsidRPr="00935C24">
        <w:t>kizárólag a saját termék feldolgozására, tárolására szolgáló egy darab gazdasági épület és egy terepszint alatti építmény (pince) helyezhető el.</w:t>
      </w:r>
    </w:p>
    <w:p w14:paraId="1372CBA9" w14:textId="5E2F9883" w:rsidR="00935C24" w:rsidRDefault="00935C24" w:rsidP="00A93DFD">
      <w:pPr>
        <w:pStyle w:val="Felsorols3"/>
      </w:pPr>
      <w:r>
        <w:t>A m</w:t>
      </w:r>
      <w:r w:rsidRPr="00212668">
        <w:t xml:space="preserve">egengedett legnagyobb épületmagasság </w:t>
      </w:r>
      <w:r>
        <w:t>3,5 m.</w:t>
      </w:r>
    </w:p>
    <w:p w14:paraId="76D13925" w14:textId="66D4DD07" w:rsidR="00B95FBD" w:rsidRDefault="00B95FBD" w:rsidP="00854BDC">
      <w:pPr>
        <w:pStyle w:val="Cmsor4"/>
      </w:pPr>
      <w:bookmarkStart w:id="137" w:name="_Toc76844386"/>
      <w:r>
        <w:t>Általános mezőgazdasági terület</w:t>
      </w:r>
      <w:bookmarkEnd w:id="137"/>
    </w:p>
    <w:p w14:paraId="538A351B" w14:textId="77777777" w:rsidR="00B95FBD" w:rsidRDefault="00B95FBD" w:rsidP="00B95FBD">
      <w:pPr>
        <w:pStyle w:val="Felsorols"/>
      </w:pPr>
    </w:p>
    <w:p w14:paraId="42314851" w14:textId="2C4F326D" w:rsidR="00B95FBD" w:rsidRDefault="00B95FBD" w:rsidP="001949D2">
      <w:pPr>
        <w:pStyle w:val="Felsorols2"/>
      </w:pPr>
      <w:r>
        <w:t>Nagymaroson az általános mezőgazdasági területek övezetei</w:t>
      </w:r>
      <w:r w:rsidRPr="00B95FBD">
        <w:t xml:space="preserve"> </w:t>
      </w:r>
      <w:r>
        <w:t>az alábbiak:</w:t>
      </w:r>
    </w:p>
    <w:p w14:paraId="46D6E99E" w14:textId="1D15B087" w:rsidR="00B95FBD" w:rsidRDefault="00B95FBD" w:rsidP="00A93DFD">
      <w:pPr>
        <w:pStyle w:val="Felsorols3"/>
      </w:pPr>
      <w:proofErr w:type="spellStart"/>
      <w:r w:rsidRPr="006B3C8F">
        <w:rPr>
          <w:b/>
        </w:rPr>
        <w:t>Má</w:t>
      </w:r>
      <w:proofErr w:type="spellEnd"/>
      <w:r w:rsidRPr="006B3C8F">
        <w:rPr>
          <w:b/>
        </w:rPr>
        <w:t>-</w:t>
      </w:r>
      <w:r>
        <w:rPr>
          <w:b/>
        </w:rPr>
        <w:t>D</w:t>
      </w:r>
      <w:r>
        <w:t xml:space="preserve"> – a Duna-mentén fekvő mezőgazdasági területek,</w:t>
      </w:r>
    </w:p>
    <w:p w14:paraId="3DCD1E14" w14:textId="71D0F94B" w:rsidR="00B95FBD" w:rsidRDefault="00B95FBD" w:rsidP="00A93DFD">
      <w:pPr>
        <w:pStyle w:val="Felsorols3"/>
      </w:pPr>
      <w:proofErr w:type="spellStart"/>
      <w:r w:rsidRPr="006B3C8F">
        <w:rPr>
          <w:b/>
        </w:rPr>
        <w:t>Má</w:t>
      </w:r>
      <w:proofErr w:type="spellEnd"/>
      <w:r w:rsidRPr="006B3C8F">
        <w:rPr>
          <w:b/>
        </w:rPr>
        <w:t>-</w:t>
      </w:r>
      <w:r w:rsidR="001B7C1E">
        <w:rPr>
          <w:b/>
        </w:rPr>
        <w:t>N</w:t>
      </w:r>
      <w:r>
        <w:t xml:space="preserve"> – </w:t>
      </w:r>
      <w:r w:rsidR="001B7C1E">
        <w:t>jellemzően nagy területméretű földrészletekből álló</w:t>
      </w:r>
      <w:r w:rsidR="00DC65BC">
        <w:t>, táj- és természetvédelmi besorolással nem érintett</w:t>
      </w:r>
      <w:r w:rsidR="001B7C1E">
        <w:t xml:space="preserve"> </w:t>
      </w:r>
      <w:r>
        <w:t>mezőgazdasági területek,</w:t>
      </w:r>
    </w:p>
    <w:p w14:paraId="0107AA47" w14:textId="789A3D2D" w:rsidR="00B95FBD" w:rsidRDefault="00B95FBD" w:rsidP="00A93DFD">
      <w:pPr>
        <w:pStyle w:val="Felsorols3"/>
      </w:pPr>
      <w:r w:rsidRPr="00E80BFD">
        <w:rPr>
          <w:b/>
        </w:rPr>
        <w:t>Má-</w:t>
      </w:r>
      <w:r>
        <w:rPr>
          <w:b/>
        </w:rPr>
        <w:t>T</w:t>
      </w:r>
      <w:r w:rsidR="00E515C9">
        <w:rPr>
          <w:b/>
        </w:rPr>
        <w:t>1</w:t>
      </w:r>
      <w:r>
        <w:rPr>
          <w:b/>
        </w:rPr>
        <w:t>, Má-T</w:t>
      </w:r>
      <w:r w:rsidR="00E515C9">
        <w:rPr>
          <w:b/>
        </w:rPr>
        <w:t>2</w:t>
      </w:r>
      <w:r>
        <w:t xml:space="preserve"> – táj- és természetvédelmi szempontból érzékeny általános mezőgazdasági területek.</w:t>
      </w:r>
    </w:p>
    <w:p w14:paraId="14394BB4" w14:textId="6421DB85" w:rsidR="00AA711E" w:rsidRDefault="003601D0" w:rsidP="001949D2">
      <w:pPr>
        <w:pStyle w:val="Felsorols2"/>
      </w:pPr>
      <w:r>
        <w:t xml:space="preserve">Az </w:t>
      </w:r>
      <w:proofErr w:type="spellStart"/>
      <w:r w:rsidRPr="007101B5">
        <w:rPr>
          <w:b/>
        </w:rPr>
        <w:t>M</w:t>
      </w:r>
      <w:r>
        <w:rPr>
          <w:b/>
        </w:rPr>
        <w:t>á</w:t>
      </w:r>
      <w:proofErr w:type="spellEnd"/>
      <w:r>
        <w:rPr>
          <w:b/>
        </w:rPr>
        <w:t>-</w:t>
      </w:r>
      <w:r w:rsidR="000861A5">
        <w:rPr>
          <w:b/>
        </w:rPr>
        <w:t>D</w:t>
      </w:r>
      <w:r>
        <w:t xml:space="preserve"> jelű </w:t>
      </w:r>
      <w:r w:rsidR="00A14B36">
        <w:t>övezet</w:t>
      </w:r>
      <w:r w:rsidR="00BF5BC6">
        <w:t>ben</w:t>
      </w:r>
      <w:r w:rsidR="00AA711E">
        <w:t>:</w:t>
      </w:r>
    </w:p>
    <w:p w14:paraId="5E8D200E" w14:textId="57EA04DA" w:rsidR="00A14B36" w:rsidRDefault="003A7AE6" w:rsidP="003A7AE6">
      <w:pPr>
        <w:pStyle w:val="Felsorols3"/>
      </w:pPr>
      <w:r w:rsidRPr="003A7AE6">
        <w:t>Legalább 10 000 m</w:t>
      </w:r>
      <w:r w:rsidRPr="003A7AE6">
        <w:rPr>
          <w:vertAlign w:val="superscript"/>
        </w:rPr>
        <w:t>2</w:t>
      </w:r>
      <w:r w:rsidRPr="003A7AE6">
        <w:t xml:space="preserve"> (1,0 ha) területméretű telken, kizárólag gyümölcstermesztéssel kapcsolatos gazdasági építmény helyezhető el, ha a telek területének legalább 80%-a az egyéb jogszabály szerint vezetett gyümölcsültetvény-kataszterben nyilvántartott gyümölcsültetvény része.</w:t>
      </w:r>
    </w:p>
    <w:p w14:paraId="0BA06B67" w14:textId="2487D3F1" w:rsidR="003A7AE6" w:rsidRDefault="003A7AE6" w:rsidP="003A7AE6">
      <w:pPr>
        <w:pStyle w:val="Felsorols3"/>
      </w:pPr>
      <w:r w:rsidRPr="003A7AE6">
        <w:t>Épület a telekhatároktól legalább 10</w:t>
      </w:r>
      <w:r>
        <w:t>,0 </w:t>
      </w:r>
      <w:r w:rsidRPr="003A7AE6">
        <w:t>m, országos főút tengelyétől legalább 80</w:t>
      </w:r>
      <w:r>
        <w:t>,0 </w:t>
      </w:r>
      <w:r w:rsidRPr="003A7AE6">
        <w:t>m távolságra helyezhető el.</w:t>
      </w:r>
    </w:p>
    <w:p w14:paraId="40E71212" w14:textId="636F4174" w:rsidR="00A14B36" w:rsidRDefault="008D74BF" w:rsidP="00A93DFD">
      <w:pPr>
        <w:pStyle w:val="Felsorols3"/>
      </w:pPr>
      <w:r>
        <w:t>A beépítettség</w:t>
      </w:r>
      <w:r w:rsidRPr="008D74BF">
        <w:t xml:space="preserve"> </w:t>
      </w:r>
      <w:r>
        <w:t xml:space="preserve">legfeljebb </w:t>
      </w:r>
      <w:r w:rsidR="00D859E5">
        <w:t>3</w:t>
      </w:r>
      <w:r>
        <w:t>%</w:t>
      </w:r>
      <w:r w:rsidR="00E80BFD">
        <w:t>,</w:t>
      </w:r>
      <w:r>
        <w:t xml:space="preserve"> </w:t>
      </w:r>
      <w:r w:rsidR="00E80BFD">
        <w:t>é</w:t>
      </w:r>
      <w:r w:rsidR="00A14B36">
        <w:t xml:space="preserve">pület bruttó alapterülete legfeljebb </w:t>
      </w:r>
      <w:r w:rsidR="00FF009B">
        <w:t>150 </w:t>
      </w:r>
      <w:r w:rsidR="00A14B36">
        <w:t>m</w:t>
      </w:r>
      <w:r w:rsidR="00A14B36" w:rsidRPr="00E80BFD">
        <w:rPr>
          <w:vertAlign w:val="superscript"/>
        </w:rPr>
        <w:t>2</w:t>
      </w:r>
      <w:r w:rsidR="00A14B36">
        <w:t xml:space="preserve"> lehet.</w:t>
      </w:r>
    </w:p>
    <w:p w14:paraId="751A015E" w14:textId="2B79CAFB" w:rsidR="003601D0" w:rsidRDefault="00E81319" w:rsidP="00A93DFD">
      <w:pPr>
        <w:pStyle w:val="Felsorols3"/>
      </w:pPr>
      <w:r>
        <w:t>A me</w:t>
      </w:r>
      <w:r w:rsidR="00A14B36">
        <w:t xml:space="preserve">gengedett </w:t>
      </w:r>
      <w:r w:rsidR="007430D7">
        <w:t xml:space="preserve">legnagyobb </w:t>
      </w:r>
      <w:r w:rsidR="00A14B36">
        <w:t xml:space="preserve">épületmagasság </w:t>
      </w:r>
      <w:r w:rsidR="00080F82">
        <w:t>4</w:t>
      </w:r>
      <w:r w:rsidR="00A14B36">
        <w:t>,</w:t>
      </w:r>
      <w:r w:rsidR="00FF009B">
        <w:t xml:space="preserve">0 </w:t>
      </w:r>
      <w:r w:rsidR="00A14B36">
        <w:t>m</w:t>
      </w:r>
      <w:r w:rsidRPr="00E81319">
        <w:t>.</w:t>
      </w:r>
    </w:p>
    <w:p w14:paraId="7251AA3D" w14:textId="0DCDEA46" w:rsidR="00080F82" w:rsidRDefault="00080F82" w:rsidP="001949D2">
      <w:pPr>
        <w:pStyle w:val="Felsorols2"/>
      </w:pPr>
      <w:r>
        <w:t xml:space="preserve">Az </w:t>
      </w:r>
      <w:proofErr w:type="spellStart"/>
      <w:r w:rsidRPr="007101B5">
        <w:rPr>
          <w:b/>
        </w:rPr>
        <w:t>M</w:t>
      </w:r>
      <w:r>
        <w:rPr>
          <w:b/>
        </w:rPr>
        <w:t>á</w:t>
      </w:r>
      <w:proofErr w:type="spellEnd"/>
      <w:r>
        <w:rPr>
          <w:b/>
        </w:rPr>
        <w:t>-</w:t>
      </w:r>
      <w:r w:rsidR="001B7C1E">
        <w:rPr>
          <w:b/>
        </w:rPr>
        <w:t>N</w:t>
      </w:r>
      <w:r>
        <w:t xml:space="preserve"> jelű övezetben:</w:t>
      </w:r>
    </w:p>
    <w:p w14:paraId="6062C168" w14:textId="435DF2CC" w:rsidR="008D74BF" w:rsidRDefault="00080F82" w:rsidP="00A93DFD">
      <w:pPr>
        <w:pStyle w:val="Felsorols3"/>
      </w:pPr>
      <w:r>
        <w:t xml:space="preserve">Építmény </w:t>
      </w:r>
      <w:r w:rsidR="008D74BF">
        <w:t xml:space="preserve">legalább </w:t>
      </w:r>
      <w:r w:rsidR="00935C24">
        <w:t>6</w:t>
      </w:r>
      <w:r>
        <w:t>0 000 m</w:t>
      </w:r>
      <w:r w:rsidRPr="00AA711E">
        <w:rPr>
          <w:vertAlign w:val="superscript"/>
        </w:rPr>
        <w:t>2</w:t>
      </w:r>
      <w:r>
        <w:t xml:space="preserve"> (</w:t>
      </w:r>
      <w:r w:rsidR="00935C24">
        <w:t>6</w:t>
      </w:r>
      <w:r>
        <w:t>,0</w:t>
      </w:r>
      <w:r w:rsidR="008D74BF">
        <w:t xml:space="preserve"> ha</w:t>
      </w:r>
      <w:r>
        <w:t xml:space="preserve">) </w:t>
      </w:r>
      <w:r w:rsidR="008D74BF">
        <w:t xml:space="preserve">területméretű </w:t>
      </w:r>
      <w:r>
        <w:t>telken, a telekhatároktól legalább 10 </w:t>
      </w:r>
      <w:r w:rsidR="008D74BF">
        <w:t xml:space="preserve">m távolságra </w:t>
      </w:r>
      <w:r>
        <w:t>helyezhető el.</w:t>
      </w:r>
    </w:p>
    <w:p w14:paraId="1D2CDA66" w14:textId="7A6CBC52" w:rsidR="00080F82" w:rsidRDefault="008D74BF" w:rsidP="00A93DFD">
      <w:pPr>
        <w:pStyle w:val="Felsorols3"/>
      </w:pPr>
      <w:r>
        <w:t>A beépítettség</w:t>
      </w:r>
      <w:r w:rsidRPr="008D74BF">
        <w:t xml:space="preserve"> </w:t>
      </w:r>
      <w:r>
        <w:t xml:space="preserve">legfeljebb </w:t>
      </w:r>
      <w:r w:rsidR="00D859E5">
        <w:t>3</w:t>
      </w:r>
      <w:r>
        <w:t>%</w:t>
      </w:r>
      <w:r w:rsidR="00E80BFD">
        <w:t>,</w:t>
      </w:r>
      <w:r w:rsidRPr="008D74BF">
        <w:t xml:space="preserve"> </w:t>
      </w:r>
      <w:r w:rsidR="00E80BFD">
        <w:t>é</w:t>
      </w:r>
      <w:r w:rsidR="00080F82">
        <w:t>pület bruttó alapterülete legfeljebb 500 m</w:t>
      </w:r>
      <w:r w:rsidR="00080F82" w:rsidRPr="00E80BFD">
        <w:rPr>
          <w:vertAlign w:val="superscript"/>
        </w:rPr>
        <w:t>2</w:t>
      </w:r>
      <w:r w:rsidR="00080F82">
        <w:t xml:space="preserve"> lehet.</w:t>
      </w:r>
    </w:p>
    <w:p w14:paraId="5CC335F2" w14:textId="28A2A5A3" w:rsidR="00080F82" w:rsidRDefault="00080F82" w:rsidP="00A93DFD">
      <w:pPr>
        <w:pStyle w:val="Felsorols3"/>
      </w:pPr>
      <w:r>
        <w:t>A megengedett</w:t>
      </w:r>
      <w:r w:rsidR="007430D7">
        <w:t xml:space="preserve"> legnagyobb</w:t>
      </w:r>
      <w:r>
        <w:t xml:space="preserve"> épületmagasság 6,0 m</w:t>
      </w:r>
      <w:r w:rsidRPr="00E81319">
        <w:t>.</w:t>
      </w:r>
    </w:p>
    <w:p w14:paraId="696ABFDB" w14:textId="3C025AD1" w:rsidR="00935C24" w:rsidRDefault="00935C24" w:rsidP="001949D2">
      <w:pPr>
        <w:pStyle w:val="Felsorols2"/>
      </w:pPr>
      <w:r>
        <w:t xml:space="preserve">Az </w:t>
      </w:r>
      <w:proofErr w:type="spellStart"/>
      <w:r w:rsidRPr="00080F82">
        <w:rPr>
          <w:b/>
        </w:rPr>
        <w:t>Má</w:t>
      </w:r>
      <w:proofErr w:type="spellEnd"/>
      <w:r w:rsidRPr="00080F82">
        <w:rPr>
          <w:b/>
        </w:rPr>
        <w:t>-</w:t>
      </w:r>
      <w:r w:rsidR="000861A5">
        <w:rPr>
          <w:b/>
        </w:rPr>
        <w:t>D</w:t>
      </w:r>
      <w:r>
        <w:t xml:space="preserve"> és </w:t>
      </w:r>
      <w:proofErr w:type="spellStart"/>
      <w:r w:rsidRPr="00080F82">
        <w:rPr>
          <w:b/>
        </w:rPr>
        <w:t>Má</w:t>
      </w:r>
      <w:proofErr w:type="spellEnd"/>
      <w:r w:rsidRPr="00080F82">
        <w:rPr>
          <w:b/>
        </w:rPr>
        <w:t>-</w:t>
      </w:r>
      <w:r w:rsidR="003279E6">
        <w:rPr>
          <w:b/>
        </w:rPr>
        <w:t>N</w:t>
      </w:r>
      <w:r w:rsidR="003279E6">
        <w:t xml:space="preserve"> </w:t>
      </w:r>
      <w:r>
        <w:t>jelű övezet</w:t>
      </w:r>
      <w:r w:rsidR="000861A5">
        <w:t>ek</w:t>
      </w:r>
      <w:r>
        <w:t>ben:</w:t>
      </w:r>
    </w:p>
    <w:p w14:paraId="3F4F3523" w14:textId="246FF3FA" w:rsidR="00935C24" w:rsidRPr="004C1586" w:rsidRDefault="00935C24" w:rsidP="00A93DFD">
      <w:pPr>
        <w:pStyle w:val="Felsorols3"/>
      </w:pPr>
      <w:r w:rsidRPr="004C1586">
        <w:t>Több önálló telekből mezőgazdasági birtoktest alakít</w:t>
      </w:r>
      <w:r>
        <w:t>ható ki. A birtoktest esetében a</w:t>
      </w:r>
      <w:r w:rsidRPr="004C1586">
        <w:t xml:space="preserve"> megengedett beépíthetőség a birtoktesthez tartozó összes telek területe után számítva csak az egyik telken is kihasználható (birtokközpont), ha a telek területe legalább a 10 000 m</w:t>
      </w:r>
      <w:r w:rsidRPr="004C1586">
        <w:rPr>
          <w:vertAlign w:val="superscript"/>
        </w:rPr>
        <w:t>2</w:t>
      </w:r>
      <w:r w:rsidRPr="004C1586">
        <w:t xml:space="preserve">-t eléri, és a beépítés a szomszédos telkek rendeltetésszerű használatára nincs korlátozó hatással, vagy azt nem veszélyezteti. Ebben az esetben a birtokközpont beépítettségének meghatározásakor beszámításra került telkeken épületet elhelyezni nem lehet. A birtokközpont telkén a beépítettség a </w:t>
      </w:r>
      <w:r>
        <w:t>20</w:t>
      </w:r>
      <w:r w:rsidRPr="004C1586">
        <w:t>%-ot nem haladhatja meg.</w:t>
      </w:r>
    </w:p>
    <w:p w14:paraId="5A8DCEA5" w14:textId="77777777" w:rsidR="00935C24" w:rsidRDefault="00935C24" w:rsidP="00A93DFD">
      <w:pPr>
        <w:pStyle w:val="Felsorols3"/>
      </w:pPr>
      <w:r>
        <w:t>Kerítés kizárólag a telek beépítéssel érintett (művelésből kivett) része, a birtokközpont, valamint gyümölcsültetvények körül építhető.</w:t>
      </w:r>
    </w:p>
    <w:p w14:paraId="01A4D179" w14:textId="398648D5" w:rsidR="008D74BF" w:rsidRDefault="00080F82" w:rsidP="001949D2">
      <w:pPr>
        <w:pStyle w:val="Felsorols2"/>
      </w:pPr>
      <w:r>
        <w:t xml:space="preserve">Az </w:t>
      </w:r>
      <w:r w:rsidRPr="008D74BF">
        <w:rPr>
          <w:b/>
        </w:rPr>
        <w:t>Má-</w:t>
      </w:r>
      <w:r w:rsidR="000861A5">
        <w:rPr>
          <w:b/>
        </w:rPr>
        <w:t>T1</w:t>
      </w:r>
      <w:r>
        <w:t xml:space="preserve"> jelű </w:t>
      </w:r>
      <w:r w:rsidR="00935C24">
        <w:t>övezet</w:t>
      </w:r>
      <w:r w:rsidR="008D74BF">
        <w:t>ben</w:t>
      </w:r>
      <w:r w:rsidR="001F1B4F">
        <w:t>:</w:t>
      </w:r>
    </w:p>
    <w:p w14:paraId="4DA534B4" w14:textId="2C24F455" w:rsidR="008D74BF" w:rsidRDefault="008D74BF" w:rsidP="00A93DFD">
      <w:pPr>
        <w:pStyle w:val="Felsorols3"/>
      </w:pPr>
      <w:r>
        <w:lastRenderedPageBreak/>
        <w:t xml:space="preserve">Legalább </w:t>
      </w:r>
      <w:r w:rsidRPr="004C1586">
        <w:t>10 000 m</w:t>
      </w:r>
      <w:r w:rsidRPr="008D74BF">
        <w:rPr>
          <w:vertAlign w:val="superscript"/>
        </w:rPr>
        <w:t>2</w:t>
      </w:r>
      <w:r>
        <w:t xml:space="preserve"> (1,0 ha) területméretű telken, kizárólag</w:t>
      </w:r>
      <w:r w:rsidR="003B53F9">
        <w:t xml:space="preserve"> </w:t>
      </w:r>
      <w:bookmarkStart w:id="138" w:name="_Hlk51514798"/>
      <w:r w:rsidR="003279E6">
        <w:t>rét, legelő művelési ágnak megfelelő</w:t>
      </w:r>
      <w:bookmarkEnd w:id="138"/>
      <w:r w:rsidR="003A7AE6">
        <w:t>,</w:t>
      </w:r>
      <w:r w:rsidR="003279E6">
        <w:t xml:space="preserve"> tájfenntartást</w:t>
      </w:r>
      <w:r>
        <w:t xml:space="preserve"> </w:t>
      </w:r>
      <w:r w:rsidR="003B53F9">
        <w:t>szolgáló</w:t>
      </w:r>
      <w:r>
        <w:t xml:space="preserve"> építmények helyezhetők el.</w:t>
      </w:r>
    </w:p>
    <w:p w14:paraId="379DCF5A" w14:textId="7FDDA44D" w:rsidR="008D74BF" w:rsidRDefault="008D74BF" w:rsidP="00A93DFD">
      <w:pPr>
        <w:pStyle w:val="Felsorols3"/>
      </w:pPr>
      <w:r>
        <w:t>A beépítettség</w:t>
      </w:r>
      <w:r w:rsidRPr="008D74BF">
        <w:t xml:space="preserve"> </w:t>
      </w:r>
      <w:r>
        <w:t xml:space="preserve">legfeljebb </w:t>
      </w:r>
      <w:r w:rsidR="00CA6AFA">
        <w:t>1,5</w:t>
      </w:r>
      <w:r>
        <w:t>%</w:t>
      </w:r>
      <w:r w:rsidR="00E80BFD">
        <w:t>, é</w:t>
      </w:r>
      <w:r>
        <w:t>pület bruttó alapterülete legfeljebb 500 m</w:t>
      </w:r>
      <w:r w:rsidRPr="00E80BFD">
        <w:rPr>
          <w:vertAlign w:val="superscript"/>
        </w:rPr>
        <w:t>2</w:t>
      </w:r>
      <w:r>
        <w:t xml:space="preserve"> lehet.</w:t>
      </w:r>
    </w:p>
    <w:p w14:paraId="57460B5F" w14:textId="2A78B559" w:rsidR="008D74BF" w:rsidRDefault="008D74BF" w:rsidP="00A93DFD">
      <w:pPr>
        <w:pStyle w:val="Felsorols3"/>
      </w:pPr>
      <w:r>
        <w:t xml:space="preserve">A megengedett </w:t>
      </w:r>
      <w:r w:rsidR="007430D7">
        <w:t xml:space="preserve">legnagyobb </w:t>
      </w:r>
      <w:r>
        <w:t xml:space="preserve">épületmagasság </w:t>
      </w:r>
      <w:r w:rsidR="00CA6AFA">
        <w:t>3</w:t>
      </w:r>
      <w:r>
        <w:t>,</w:t>
      </w:r>
      <w:r w:rsidR="00CA6AFA">
        <w:t>5</w:t>
      </w:r>
      <w:r>
        <w:t xml:space="preserve"> m</w:t>
      </w:r>
      <w:r w:rsidRPr="00E81319">
        <w:t>.</w:t>
      </w:r>
    </w:p>
    <w:p w14:paraId="78B4E4B9" w14:textId="4F6051C4" w:rsidR="001F1B4F" w:rsidRDefault="001F1B4F" w:rsidP="001949D2">
      <w:pPr>
        <w:pStyle w:val="Felsorols2"/>
      </w:pPr>
      <w:r>
        <w:t xml:space="preserve">Az </w:t>
      </w:r>
      <w:r w:rsidRPr="008D74BF">
        <w:rPr>
          <w:b/>
        </w:rPr>
        <w:t>Má-</w:t>
      </w:r>
      <w:r w:rsidR="000861A5">
        <w:rPr>
          <w:b/>
        </w:rPr>
        <w:t>T2</w:t>
      </w:r>
      <w:r>
        <w:t xml:space="preserve"> jelű övezetben </w:t>
      </w:r>
      <w:r w:rsidR="00D859E5">
        <w:t>építmény</w:t>
      </w:r>
      <w:r>
        <w:t xml:space="preserve"> nem helyezhető el.</w:t>
      </w:r>
    </w:p>
    <w:p w14:paraId="2FDA242D" w14:textId="117AEF99" w:rsidR="00371D6D" w:rsidRDefault="00371D6D" w:rsidP="00854BDC">
      <w:pPr>
        <w:pStyle w:val="Cmsor4"/>
      </w:pPr>
      <w:bookmarkStart w:id="139" w:name="_Toc76844387"/>
      <w:r>
        <w:t>Vízgazdálkodási terület</w:t>
      </w:r>
      <w:bookmarkEnd w:id="139"/>
    </w:p>
    <w:p w14:paraId="5EAAB10E" w14:textId="77777777" w:rsidR="00371D6D" w:rsidRDefault="00371D6D" w:rsidP="00587663">
      <w:pPr>
        <w:pStyle w:val="Felsorols"/>
      </w:pPr>
    </w:p>
    <w:p w14:paraId="555756B4" w14:textId="77777777" w:rsidR="00371D6D" w:rsidRDefault="00F10734" w:rsidP="001949D2">
      <w:pPr>
        <w:pStyle w:val="Felsorols2"/>
      </w:pPr>
      <w:r>
        <w:t>V</w:t>
      </w:r>
      <w:r w:rsidR="00371D6D">
        <w:t>ízgazdálkodási területek az alábbi</w:t>
      </w:r>
      <w:r>
        <w:t>ak:</w:t>
      </w:r>
    </w:p>
    <w:p w14:paraId="12A61175" w14:textId="77777777" w:rsidR="000D7309" w:rsidRDefault="000D7309" w:rsidP="00A93DFD">
      <w:pPr>
        <w:pStyle w:val="Felsorols3"/>
      </w:pPr>
      <w:r>
        <w:t>a folyóvizek medre és parti sávja,</w:t>
      </w:r>
    </w:p>
    <w:p w14:paraId="07F875B9" w14:textId="77777777" w:rsidR="000D7309" w:rsidRDefault="000D7309" w:rsidP="00A93DFD">
      <w:pPr>
        <w:pStyle w:val="Felsorols3"/>
      </w:pPr>
      <w:r>
        <w:t>az állóvizek medre és parti sávja,</w:t>
      </w:r>
    </w:p>
    <w:p w14:paraId="61C8E0DE" w14:textId="77777777" w:rsidR="000D7309" w:rsidRDefault="000D7309" w:rsidP="00A93DFD">
      <w:pPr>
        <w:pStyle w:val="Felsorols3"/>
      </w:pPr>
      <w:r>
        <w:t>a közcélú nyílt csatornák, záportározók medre és parti sávja,</w:t>
      </w:r>
    </w:p>
    <w:p w14:paraId="72679A5C" w14:textId="77777777" w:rsidR="000D7309" w:rsidRDefault="000D7309" w:rsidP="00A93DFD">
      <w:pPr>
        <w:pStyle w:val="Felsorols3"/>
      </w:pPr>
      <w:r>
        <w:t>a vízbázis területek.</w:t>
      </w:r>
    </w:p>
    <w:p w14:paraId="0B99A2FA" w14:textId="20BE3D6B" w:rsidR="00371D6D" w:rsidRDefault="00B534DA" w:rsidP="001949D2">
      <w:pPr>
        <w:pStyle w:val="Felsorols2"/>
      </w:pPr>
      <w:r>
        <w:t>Vízgazdálkodási</w:t>
      </w:r>
      <w:r w:rsidRPr="000B190B">
        <w:t xml:space="preserve"> </w:t>
      </w:r>
      <w:r w:rsidR="000B190B" w:rsidRPr="000B190B">
        <w:t>területen építményt elhelyezni csak a külön jogszabályokban foglaltak szerint lehet.</w:t>
      </w:r>
    </w:p>
    <w:p w14:paraId="2C5F7E61" w14:textId="42981A51" w:rsidR="00B534DA" w:rsidRDefault="00B534DA" w:rsidP="001949D2">
      <w:pPr>
        <w:pStyle w:val="Felsorols2"/>
      </w:pPr>
      <w:r>
        <w:t>Kijelölt partvonal (középvízi meder) hiányában a vízfelületek medrének karbantartására szolgáló sávot a parti sáv méretével azonos szélességben a meder telekhatárától kell szabadon hagyni.</w:t>
      </w:r>
    </w:p>
    <w:p w14:paraId="31F5A3DC" w14:textId="23FFCC59" w:rsidR="0088048C" w:rsidRPr="00ED1063" w:rsidRDefault="00E707A0" w:rsidP="001949D2">
      <w:pPr>
        <w:pStyle w:val="Felsorols2"/>
      </w:pPr>
      <w:r w:rsidRPr="00ED1063">
        <w:t>Kikötő</w:t>
      </w:r>
      <w:r w:rsidR="007857D9" w:rsidRPr="00ED1063">
        <w:t xml:space="preserve">, </w:t>
      </w:r>
      <w:r w:rsidRPr="00ED1063">
        <w:t xml:space="preserve">kikötőhely </w:t>
      </w:r>
      <w:r w:rsidR="0088048C" w:rsidRPr="00ED1063">
        <w:t>a szabályozási tervben jelölt partszakaszon nem létesíthető.</w:t>
      </w:r>
    </w:p>
    <w:p w14:paraId="200E057F" w14:textId="4361A877" w:rsidR="000B190B" w:rsidRDefault="000B190B" w:rsidP="00854BDC">
      <w:pPr>
        <w:pStyle w:val="Cmsor4"/>
      </w:pPr>
      <w:bookmarkStart w:id="140" w:name="_Toc76844388"/>
      <w:r>
        <w:t>Természetközeli terület</w:t>
      </w:r>
      <w:bookmarkEnd w:id="140"/>
    </w:p>
    <w:p w14:paraId="54F5A736" w14:textId="77777777" w:rsidR="000B190B" w:rsidRDefault="000B190B" w:rsidP="00587663">
      <w:pPr>
        <w:pStyle w:val="Felsorols"/>
      </w:pPr>
    </w:p>
    <w:p w14:paraId="6F1CA6CB" w14:textId="0E03CC26" w:rsidR="000B190B" w:rsidRDefault="001704FF" w:rsidP="001949D2">
      <w:pPr>
        <w:pStyle w:val="Felsorols2"/>
      </w:pPr>
      <w:r>
        <w:t>Nagymaroson a</w:t>
      </w:r>
      <w:r w:rsidR="000B190B">
        <w:t xml:space="preserve"> </w:t>
      </w:r>
      <w:r w:rsidR="0015317A">
        <w:t>Természetközeli</w:t>
      </w:r>
      <w:r w:rsidR="000B190B">
        <w:t xml:space="preserve"> t</w:t>
      </w:r>
      <w:r w:rsidR="00E80BFD">
        <w:t>erület</w:t>
      </w:r>
      <w:r>
        <w:t>ek</w:t>
      </w:r>
      <w:r w:rsidR="00092B37">
        <w:t xml:space="preserve"> </w:t>
      </w:r>
      <w:r w:rsidR="00E80BFD">
        <w:t>sziklás, vagy</w:t>
      </w:r>
      <w:r w:rsidR="00092B37">
        <w:t xml:space="preserve"> </w:t>
      </w:r>
      <w:r w:rsidR="00E80BFD">
        <w:t>ártéri</w:t>
      </w:r>
      <w:r w:rsidR="0015317A">
        <w:t xml:space="preserve"> vizenyős területek.</w:t>
      </w:r>
    </w:p>
    <w:p w14:paraId="3937B454" w14:textId="0EDD21E6" w:rsidR="0015317A" w:rsidRDefault="00947725" w:rsidP="001949D2">
      <w:pPr>
        <w:pStyle w:val="Felsorols2"/>
      </w:pPr>
      <w:r>
        <w:t>T</w:t>
      </w:r>
      <w:r w:rsidR="0015317A">
        <w:t>ermészetközeli területen é</w:t>
      </w:r>
      <w:r w:rsidR="002B72E3">
        <w:t>pítményt</w:t>
      </w:r>
      <w:r w:rsidR="0015317A">
        <w:t xml:space="preserve"> elhelyezni nem lehet.</w:t>
      </w:r>
    </w:p>
    <w:p w14:paraId="290DDAA6" w14:textId="1BFB9CFE" w:rsidR="000B190B" w:rsidRDefault="000B190B" w:rsidP="00854BDC">
      <w:pPr>
        <w:pStyle w:val="Cmsor4"/>
      </w:pPr>
      <w:bookmarkStart w:id="141" w:name="_Toc76844389"/>
      <w:r>
        <w:t>Különleges beépítésre nem szánt területek</w:t>
      </w:r>
      <w:bookmarkEnd w:id="141"/>
    </w:p>
    <w:p w14:paraId="1389EDDF" w14:textId="77777777" w:rsidR="000B190B" w:rsidRDefault="000B190B" w:rsidP="00587663">
      <w:pPr>
        <w:pStyle w:val="Felsorols"/>
      </w:pPr>
    </w:p>
    <w:p w14:paraId="2D773624" w14:textId="77777777" w:rsidR="000B190B" w:rsidRDefault="0015317A" w:rsidP="001949D2">
      <w:pPr>
        <w:pStyle w:val="Felsorols2"/>
      </w:pPr>
      <w:r w:rsidRPr="0015317A">
        <w:t>A különleges beépítésre nem szánt területbe azok a területek tartoznak, amelyeken az elhelyezhető építmények rendeltetésük miatt jelentős hatást gyakorolnak a környezetükre vagy a környezetük megengedett külső hatásaitól is védelmet igényelnek.</w:t>
      </w:r>
    </w:p>
    <w:p w14:paraId="5164CA69" w14:textId="4350CF20" w:rsidR="000B190B" w:rsidRDefault="001704FF" w:rsidP="001949D2">
      <w:pPr>
        <w:pStyle w:val="Felsorols2"/>
      </w:pPr>
      <w:r>
        <w:t>Nagymaroson</w:t>
      </w:r>
      <w:r w:rsidR="000B190B">
        <w:t xml:space="preserve"> Különleges </w:t>
      </w:r>
      <w:r w:rsidR="00892FE6">
        <w:t xml:space="preserve">beépítésre nem szánt </w:t>
      </w:r>
      <w:r w:rsidR="000B190B">
        <w:t>területek az alábbiak:</w:t>
      </w:r>
    </w:p>
    <w:p w14:paraId="39845564" w14:textId="0BCC119D" w:rsidR="000B190B" w:rsidRPr="00450CBB" w:rsidRDefault="000B190B" w:rsidP="00A93DFD">
      <w:pPr>
        <w:pStyle w:val="Felsorols3"/>
      </w:pPr>
      <w:r w:rsidRPr="00450CBB">
        <w:rPr>
          <w:b/>
          <w:bCs/>
        </w:rPr>
        <w:t>K</w:t>
      </w:r>
      <w:r w:rsidR="0015317A" w:rsidRPr="00450CBB">
        <w:rPr>
          <w:b/>
          <w:bCs/>
        </w:rPr>
        <w:t>b</w:t>
      </w:r>
      <w:r w:rsidRPr="00450CBB">
        <w:rPr>
          <w:b/>
          <w:bCs/>
        </w:rPr>
        <w:t>-</w:t>
      </w:r>
      <w:r w:rsidR="001C4314">
        <w:rPr>
          <w:b/>
          <w:bCs/>
        </w:rPr>
        <w:t>Tr1, Kb-Tr2, Kb-Tr3</w:t>
      </w:r>
      <w:r w:rsidRPr="00450CBB">
        <w:t xml:space="preserve"> – </w:t>
      </w:r>
      <w:r w:rsidR="001C4314">
        <w:t>Turisztikai és rekreációs célú területek övezetei</w:t>
      </w:r>
      <w:r w:rsidR="00232572">
        <w:t>,</w:t>
      </w:r>
    </w:p>
    <w:p w14:paraId="24CCC21C" w14:textId="4402F1D8" w:rsidR="000B190B" w:rsidRPr="00450CBB" w:rsidRDefault="000B190B" w:rsidP="00A93DFD">
      <w:pPr>
        <w:pStyle w:val="Felsorols3"/>
        <w:rPr>
          <w:b/>
        </w:rPr>
      </w:pPr>
      <w:r w:rsidRPr="00450CBB">
        <w:rPr>
          <w:b/>
        </w:rPr>
        <w:t>K</w:t>
      </w:r>
      <w:r w:rsidR="0015317A" w:rsidRPr="00450CBB">
        <w:rPr>
          <w:b/>
        </w:rPr>
        <w:t>b</w:t>
      </w:r>
      <w:r w:rsidRPr="00450CBB">
        <w:rPr>
          <w:b/>
        </w:rPr>
        <w:t>-</w:t>
      </w:r>
      <w:r w:rsidR="001C4314">
        <w:rPr>
          <w:b/>
        </w:rPr>
        <w:t>G1, Kb-G2</w:t>
      </w:r>
      <w:r w:rsidR="00271AD6">
        <w:rPr>
          <w:b/>
        </w:rPr>
        <w:t>, Kb-G3</w:t>
      </w:r>
      <w:r w:rsidRPr="00450CBB">
        <w:rPr>
          <w:b/>
        </w:rPr>
        <w:t xml:space="preserve"> </w:t>
      </w:r>
      <w:r w:rsidRPr="00450CBB">
        <w:t xml:space="preserve">– </w:t>
      </w:r>
      <w:r w:rsidR="001C4314">
        <w:t>Szelídgesztenyés területek övezetei</w:t>
      </w:r>
      <w:r w:rsidR="00232572">
        <w:t>,</w:t>
      </w:r>
    </w:p>
    <w:p w14:paraId="5488E8A6" w14:textId="77777777" w:rsidR="00B446C1" w:rsidRPr="00450CBB" w:rsidRDefault="00B446C1" w:rsidP="00A93DFD">
      <w:pPr>
        <w:pStyle w:val="Felsorols3"/>
        <w:rPr>
          <w:b/>
        </w:rPr>
      </w:pPr>
      <w:proofErr w:type="spellStart"/>
      <w:r>
        <w:rPr>
          <w:b/>
        </w:rPr>
        <w:t>Kb-Td</w:t>
      </w:r>
      <w:proofErr w:type="spellEnd"/>
      <w:r>
        <w:rPr>
          <w:b/>
        </w:rPr>
        <w:t xml:space="preserve"> – </w:t>
      </w:r>
      <w:r w:rsidRPr="007B2611">
        <w:t>Tájképileg kitett domboldalak övezete,</w:t>
      </w:r>
    </w:p>
    <w:p w14:paraId="4AC5F95F" w14:textId="7CB237AC" w:rsidR="001C4314" w:rsidRPr="007B2611" w:rsidRDefault="001C4314" w:rsidP="00A93DFD">
      <w:pPr>
        <w:pStyle w:val="Felsorols3"/>
        <w:rPr>
          <w:b/>
        </w:rPr>
      </w:pPr>
      <w:proofErr w:type="spellStart"/>
      <w:r>
        <w:rPr>
          <w:b/>
        </w:rPr>
        <w:t>Kb</w:t>
      </w:r>
      <w:proofErr w:type="spellEnd"/>
      <w:r>
        <w:rPr>
          <w:b/>
        </w:rPr>
        <w:t>-T</w:t>
      </w:r>
      <w:r w:rsidR="00691793">
        <w:rPr>
          <w:b/>
        </w:rPr>
        <w:t>e</w:t>
      </w:r>
      <w:r>
        <w:rPr>
          <w:b/>
        </w:rPr>
        <w:t xml:space="preserve"> </w:t>
      </w:r>
      <w:r w:rsidRPr="00232572">
        <w:t xml:space="preserve">– </w:t>
      </w:r>
      <w:r>
        <w:t>Temető,</w:t>
      </w:r>
    </w:p>
    <w:p w14:paraId="5E3F6B69" w14:textId="461C1F34" w:rsidR="000B190B" w:rsidRPr="00450CBB" w:rsidRDefault="000B190B" w:rsidP="00A93DFD">
      <w:pPr>
        <w:pStyle w:val="Felsorols3"/>
        <w:rPr>
          <w:b/>
        </w:rPr>
      </w:pPr>
      <w:proofErr w:type="spellStart"/>
      <w:r w:rsidRPr="00450CBB">
        <w:rPr>
          <w:b/>
        </w:rPr>
        <w:t>K</w:t>
      </w:r>
      <w:r w:rsidR="0015317A" w:rsidRPr="00450CBB">
        <w:rPr>
          <w:b/>
        </w:rPr>
        <w:t>t</w:t>
      </w:r>
      <w:proofErr w:type="spellEnd"/>
      <w:r w:rsidR="003A3903" w:rsidRPr="00450CBB">
        <w:rPr>
          <w:b/>
        </w:rPr>
        <w:t>-B</w:t>
      </w:r>
      <w:r w:rsidRPr="00450CBB">
        <w:rPr>
          <w:b/>
        </w:rPr>
        <w:t xml:space="preserve"> </w:t>
      </w:r>
      <w:r w:rsidRPr="00450CBB">
        <w:t xml:space="preserve">– </w:t>
      </w:r>
      <w:r w:rsidR="0015317A" w:rsidRPr="00450CBB">
        <w:t>Burkolt köztér</w:t>
      </w:r>
      <w:r w:rsidR="00232572">
        <w:t>,</w:t>
      </w:r>
    </w:p>
    <w:p w14:paraId="420880AC" w14:textId="55CF7FBD" w:rsidR="003A3903" w:rsidRPr="00232572" w:rsidRDefault="003A3903" w:rsidP="00A93DFD">
      <w:pPr>
        <w:pStyle w:val="Felsorols3"/>
        <w:rPr>
          <w:b/>
        </w:rPr>
      </w:pPr>
      <w:proofErr w:type="spellStart"/>
      <w:r w:rsidRPr="00450CBB">
        <w:rPr>
          <w:b/>
        </w:rPr>
        <w:t>Kt</w:t>
      </w:r>
      <w:proofErr w:type="spellEnd"/>
      <w:r w:rsidRPr="00450CBB">
        <w:rPr>
          <w:b/>
        </w:rPr>
        <w:t>-</w:t>
      </w:r>
      <w:r w:rsidR="007F4E83">
        <w:rPr>
          <w:b/>
        </w:rPr>
        <w:t>S</w:t>
      </w:r>
      <w:r w:rsidRPr="00450CBB">
        <w:rPr>
          <w:b/>
        </w:rPr>
        <w:t xml:space="preserve"> </w:t>
      </w:r>
      <w:r w:rsidRPr="00450CBB">
        <w:t xml:space="preserve">– </w:t>
      </w:r>
      <w:r w:rsidR="007F4E83">
        <w:t>Sétány</w:t>
      </w:r>
      <w:r w:rsidR="001C4314">
        <w:t>.</w:t>
      </w:r>
    </w:p>
    <w:p w14:paraId="70D0E11B" w14:textId="5DA2BDB7" w:rsidR="00BB7FE9" w:rsidRDefault="0015317A" w:rsidP="001949D2">
      <w:pPr>
        <w:pStyle w:val="Felsorols2"/>
      </w:pPr>
      <w:r w:rsidRPr="00450CBB">
        <w:t xml:space="preserve">A </w:t>
      </w:r>
      <w:r w:rsidRPr="001C4314">
        <w:rPr>
          <w:b/>
          <w:bCs/>
        </w:rPr>
        <w:t>Kb-</w:t>
      </w:r>
      <w:r w:rsidR="001C4314" w:rsidRPr="001C4314">
        <w:rPr>
          <w:b/>
          <w:bCs/>
        </w:rPr>
        <w:t>Tr1</w:t>
      </w:r>
      <w:r w:rsidR="00322FDE">
        <w:rPr>
          <w:b/>
          <w:bCs/>
        </w:rPr>
        <w:t xml:space="preserve"> </w:t>
      </w:r>
      <w:r w:rsidRPr="00450CBB">
        <w:t>jelű övezet</w:t>
      </w:r>
      <w:r w:rsidR="001C4314">
        <w:t xml:space="preserve">ben </w:t>
      </w:r>
      <w:r w:rsidR="00BE73BD">
        <w:t xml:space="preserve">(Felsőmező) </w:t>
      </w:r>
      <w:r w:rsidR="001C4314">
        <w:t>k</w:t>
      </w:r>
      <w:r w:rsidR="001C4314" w:rsidRPr="001C4314">
        <w:t>özösségi, turisztikai, sport és rekreációs célú építmények</w:t>
      </w:r>
      <w:r w:rsidR="001C4314">
        <w:t>,</w:t>
      </w:r>
      <w:r w:rsidR="001C4314" w:rsidRPr="001C4314">
        <w:t xml:space="preserve"> </w:t>
      </w:r>
      <w:r w:rsidR="001C4314">
        <w:t>legfeljebb 10%</w:t>
      </w:r>
      <w:r w:rsidR="00322FDE">
        <w:t>-os</w:t>
      </w:r>
      <w:r w:rsidR="001C4314">
        <w:t xml:space="preserve"> beépítettséggel helyezhetők el.</w:t>
      </w:r>
    </w:p>
    <w:p w14:paraId="199927B6" w14:textId="1540B441" w:rsidR="00ED17B7" w:rsidRPr="00ED17B7" w:rsidRDefault="00322FDE" w:rsidP="001949D2">
      <w:pPr>
        <w:pStyle w:val="Felsorols2"/>
      </w:pPr>
      <w:r w:rsidRPr="00450CBB">
        <w:t xml:space="preserve">A </w:t>
      </w:r>
      <w:r>
        <w:rPr>
          <w:b/>
          <w:bCs/>
        </w:rPr>
        <w:t xml:space="preserve">Kb-Tr2 </w:t>
      </w:r>
      <w:r w:rsidR="00ED17B7" w:rsidRPr="00450CBB">
        <w:t>jelű övezet</w:t>
      </w:r>
      <w:r w:rsidR="00ED17B7">
        <w:t>ben (Rizsvölgy):</w:t>
      </w:r>
    </w:p>
    <w:p w14:paraId="17670A19" w14:textId="3F5DCEC5" w:rsidR="00ED17B7" w:rsidRDefault="00ED17B7" w:rsidP="00A93DFD">
      <w:pPr>
        <w:pStyle w:val="Felsorols3"/>
      </w:pPr>
      <w:r>
        <w:t>Legalább 60 000 m</w:t>
      </w:r>
      <w:r w:rsidRPr="00BE73BD">
        <w:rPr>
          <w:vertAlign w:val="superscript"/>
        </w:rPr>
        <w:t>2</w:t>
      </w:r>
      <w:r>
        <w:t xml:space="preserve"> (6 ha) </w:t>
      </w:r>
      <w:r w:rsidRPr="007430D7">
        <w:t>területméretű telken</w:t>
      </w:r>
      <w:r>
        <w:t xml:space="preserve"> t</w:t>
      </w:r>
      <w:r w:rsidRPr="001C4314">
        <w:t>urisztikai, sport és rekreációs célú építmények</w:t>
      </w:r>
      <w:r>
        <w:t xml:space="preserve"> helyezhetők el.</w:t>
      </w:r>
    </w:p>
    <w:p w14:paraId="66FB1874" w14:textId="3D46F1DC" w:rsidR="00ED17B7" w:rsidRDefault="00ED17B7" w:rsidP="00A93DFD">
      <w:pPr>
        <w:pStyle w:val="Felsorols3"/>
      </w:pPr>
      <w:r>
        <w:t>A beépítettség</w:t>
      </w:r>
      <w:r w:rsidRPr="008D74BF">
        <w:t xml:space="preserve"> </w:t>
      </w:r>
      <w:r>
        <w:t xml:space="preserve">legfeljebb </w:t>
      </w:r>
      <w:r w:rsidR="00E15DB4">
        <w:t>5</w:t>
      </w:r>
      <w:r>
        <w:t>%, épület bruttó alapterülete legfeljebb 250 m</w:t>
      </w:r>
      <w:r w:rsidRPr="00E80BFD">
        <w:rPr>
          <w:vertAlign w:val="superscript"/>
        </w:rPr>
        <w:t>2</w:t>
      </w:r>
      <w:r>
        <w:t xml:space="preserve"> lehet.</w:t>
      </w:r>
    </w:p>
    <w:p w14:paraId="49E5FCE5" w14:textId="77777777" w:rsidR="00ED17B7" w:rsidRDefault="00ED17B7" w:rsidP="00A93DFD">
      <w:pPr>
        <w:pStyle w:val="Felsorols3"/>
      </w:pPr>
      <w:r>
        <w:t>A megengedett legnagyobb épületmagasság 4,5 m</w:t>
      </w:r>
      <w:r w:rsidRPr="00E81319">
        <w:t>.</w:t>
      </w:r>
    </w:p>
    <w:p w14:paraId="1723C678" w14:textId="65B96368" w:rsidR="00ED17B7" w:rsidRDefault="00ED17B7" w:rsidP="00A93DFD">
      <w:pPr>
        <w:pStyle w:val="Felsorols3"/>
      </w:pPr>
      <w:r>
        <w:t xml:space="preserve">Megengedett legkisebb zöldfelület mértéke </w:t>
      </w:r>
      <w:r w:rsidR="00E54FE7">
        <w:t>85</w:t>
      </w:r>
      <w:r>
        <w:t>%.</w:t>
      </w:r>
    </w:p>
    <w:p w14:paraId="0E5D989D" w14:textId="24AED908" w:rsidR="00BE73BD" w:rsidRDefault="00ED17B7" w:rsidP="001949D2">
      <w:pPr>
        <w:pStyle w:val="Felsorols2"/>
      </w:pPr>
      <w:r w:rsidRPr="00ED17B7">
        <w:rPr>
          <w:bCs/>
        </w:rPr>
        <w:lastRenderedPageBreak/>
        <w:t xml:space="preserve">A </w:t>
      </w:r>
      <w:r w:rsidR="00322FDE">
        <w:rPr>
          <w:b/>
          <w:bCs/>
        </w:rPr>
        <w:t>Kb-Tr3</w:t>
      </w:r>
      <w:r w:rsidR="00322FDE" w:rsidRPr="00450CBB">
        <w:t xml:space="preserve"> jelű övezet</w:t>
      </w:r>
      <w:r w:rsidR="00322FDE">
        <w:t>ben</w:t>
      </w:r>
      <w:r>
        <w:t xml:space="preserve"> (Törökmező):</w:t>
      </w:r>
    </w:p>
    <w:p w14:paraId="5618A284" w14:textId="21954687" w:rsidR="00BE73BD" w:rsidRDefault="00BE73BD" w:rsidP="00A93DFD">
      <w:pPr>
        <w:pStyle w:val="Felsorols3"/>
      </w:pPr>
      <w:r>
        <w:t>L</w:t>
      </w:r>
      <w:r w:rsidR="00322FDE">
        <w:t>egalább 30 000 m</w:t>
      </w:r>
      <w:r w:rsidR="00322FDE" w:rsidRPr="00BE73BD">
        <w:rPr>
          <w:vertAlign w:val="superscript"/>
        </w:rPr>
        <w:t>2</w:t>
      </w:r>
      <w:r w:rsidR="00322FDE">
        <w:t xml:space="preserve"> </w:t>
      </w:r>
      <w:r>
        <w:t xml:space="preserve">(3 ha) </w:t>
      </w:r>
      <w:r w:rsidR="00322FDE" w:rsidRPr="007430D7">
        <w:t>területméretű telken</w:t>
      </w:r>
      <w:r w:rsidR="00322FDE">
        <w:t xml:space="preserve"> t</w:t>
      </w:r>
      <w:r w:rsidR="00322FDE" w:rsidRPr="001C4314">
        <w:t>urisztikai, sport és rekreációs célú építmények</w:t>
      </w:r>
      <w:r>
        <w:t xml:space="preserve"> helyezhetők el.</w:t>
      </w:r>
    </w:p>
    <w:p w14:paraId="6057639D" w14:textId="350C183D" w:rsidR="00BE73BD" w:rsidRDefault="00BE73BD" w:rsidP="00A93DFD">
      <w:pPr>
        <w:pStyle w:val="Felsorols3"/>
      </w:pPr>
      <w:r>
        <w:t>A beépítettség</w:t>
      </w:r>
      <w:r w:rsidRPr="008D74BF">
        <w:t xml:space="preserve"> </w:t>
      </w:r>
      <w:r>
        <w:t>legfeljebb 5%, épület bruttó alapterülete legfeljebb 250 m</w:t>
      </w:r>
      <w:r w:rsidRPr="00E80BFD">
        <w:rPr>
          <w:vertAlign w:val="superscript"/>
        </w:rPr>
        <w:t>2</w:t>
      </w:r>
      <w:r>
        <w:t xml:space="preserve"> lehet.</w:t>
      </w:r>
    </w:p>
    <w:p w14:paraId="19E0ACED" w14:textId="1385B5A0" w:rsidR="00BE73BD" w:rsidRDefault="00BE73BD" w:rsidP="00A93DFD">
      <w:pPr>
        <w:pStyle w:val="Felsorols3"/>
      </w:pPr>
      <w:r>
        <w:t>A megengedett legnagyobb épületmagasság 4,5 m</w:t>
      </w:r>
      <w:r w:rsidRPr="00E81319">
        <w:t>.</w:t>
      </w:r>
    </w:p>
    <w:p w14:paraId="0B956E9B" w14:textId="3FAA0F00" w:rsidR="00BE73BD" w:rsidRDefault="00BE73BD" w:rsidP="00A93DFD">
      <w:pPr>
        <w:pStyle w:val="Felsorols3"/>
      </w:pPr>
      <w:r>
        <w:t>Megengedett legkisebb zöldfelület mértéke 80%.</w:t>
      </w:r>
    </w:p>
    <w:p w14:paraId="3A3CDB7B" w14:textId="181D5AA0" w:rsidR="001C4314" w:rsidRDefault="001C4314" w:rsidP="001949D2">
      <w:pPr>
        <w:pStyle w:val="Felsorols2"/>
      </w:pPr>
      <w:r>
        <w:t xml:space="preserve">A </w:t>
      </w:r>
      <w:r w:rsidRPr="001C4314">
        <w:rPr>
          <w:b/>
        </w:rPr>
        <w:t>Kb-G1</w:t>
      </w:r>
      <w:r>
        <w:t xml:space="preserve"> </w:t>
      </w:r>
      <w:r w:rsidR="00322FDE">
        <w:t xml:space="preserve">jelű </w:t>
      </w:r>
      <w:r>
        <w:t>övezetben ép</w:t>
      </w:r>
      <w:r w:rsidR="00D145E1">
        <w:t>ítményt</w:t>
      </w:r>
      <w:r>
        <w:t xml:space="preserve"> elhelyezni nem lehet.</w:t>
      </w:r>
    </w:p>
    <w:p w14:paraId="392A6200" w14:textId="72F1D248" w:rsidR="00E54FE7" w:rsidRDefault="00E54FE7" w:rsidP="001949D2">
      <w:pPr>
        <w:pStyle w:val="Felsorols2"/>
      </w:pPr>
      <w:r>
        <w:t xml:space="preserve">A </w:t>
      </w:r>
      <w:r w:rsidRPr="001C4314">
        <w:rPr>
          <w:b/>
        </w:rPr>
        <w:t>Kb-G2</w:t>
      </w:r>
      <w:r>
        <w:t xml:space="preserve"> jelű övezetben l</w:t>
      </w:r>
      <w:r w:rsidRPr="007430D7">
        <w:t xml:space="preserve">egalább </w:t>
      </w:r>
      <w:r>
        <w:t>30</w:t>
      </w:r>
      <w:r w:rsidRPr="007430D7">
        <w:t>00 m</w:t>
      </w:r>
      <w:r w:rsidRPr="007430D7">
        <w:rPr>
          <w:vertAlign w:val="superscript"/>
        </w:rPr>
        <w:t>2</w:t>
      </w:r>
      <w:r>
        <w:t xml:space="preserve">, a </w:t>
      </w:r>
      <w:r w:rsidRPr="007B2611">
        <w:rPr>
          <w:b/>
        </w:rPr>
        <w:t>Kb-G3</w:t>
      </w:r>
      <w:r>
        <w:t xml:space="preserve"> jelű övezetben l</w:t>
      </w:r>
      <w:r w:rsidRPr="007430D7">
        <w:t xml:space="preserve">egalább </w:t>
      </w:r>
      <w:r>
        <w:t>10 0</w:t>
      </w:r>
      <w:r w:rsidRPr="007430D7">
        <w:t>00</w:t>
      </w:r>
      <w:r>
        <w:t xml:space="preserve"> </w:t>
      </w:r>
      <w:r w:rsidRPr="007430D7">
        <w:t>m</w:t>
      </w:r>
      <w:r w:rsidRPr="007430D7">
        <w:rPr>
          <w:vertAlign w:val="superscript"/>
        </w:rPr>
        <w:t>2</w:t>
      </w:r>
      <w:r w:rsidRPr="007430D7">
        <w:t xml:space="preserve"> területméretű telken</w:t>
      </w:r>
      <w:r>
        <w:t>:</w:t>
      </w:r>
    </w:p>
    <w:p w14:paraId="02198E51" w14:textId="30AF01A3" w:rsidR="007430D7" w:rsidRDefault="00E54FE7" w:rsidP="00CC05CA">
      <w:pPr>
        <w:pStyle w:val="Felsorols3"/>
      </w:pPr>
      <w:r>
        <w:rPr>
          <w:rFonts w:eastAsia="Arial"/>
        </w:rPr>
        <w:t>K</w:t>
      </w:r>
      <w:r w:rsidRPr="00876F6F">
        <w:rPr>
          <w:rFonts w:eastAsia="Arial"/>
        </w:rPr>
        <w:t xml:space="preserve">izárólag szelídgesztenye állomány fenntartásához szükséges </w:t>
      </w:r>
      <w:r>
        <w:rPr>
          <w:rFonts w:eastAsia="Arial"/>
        </w:rPr>
        <w:t xml:space="preserve">gazdasági </w:t>
      </w:r>
      <w:r w:rsidRPr="00876F6F">
        <w:rPr>
          <w:rFonts w:eastAsia="Arial"/>
        </w:rPr>
        <w:t xml:space="preserve">építmény </w:t>
      </w:r>
      <w:r>
        <w:rPr>
          <w:rFonts w:eastAsia="Arial"/>
        </w:rPr>
        <w:t xml:space="preserve">és legfeljebb egy lakóépület </w:t>
      </w:r>
      <w:r w:rsidRPr="00911351">
        <w:rPr>
          <w:rFonts w:eastAsia="Arial"/>
        </w:rPr>
        <w:t xml:space="preserve">helyezhető el, </w:t>
      </w:r>
      <w:r>
        <w:rPr>
          <w:rFonts w:eastAsia="Arial"/>
        </w:rPr>
        <w:t>amennyiben</w:t>
      </w:r>
      <w:r w:rsidRPr="007F3463">
        <w:rPr>
          <w:rFonts w:eastAsia="Arial"/>
        </w:rPr>
        <w:t xml:space="preserve"> </w:t>
      </w:r>
      <w:r>
        <w:rPr>
          <w:rFonts w:eastAsia="Arial"/>
        </w:rPr>
        <w:t>a telek területének legalább 80%-a, az építés megkezdését megelőzően legalább öt éve,</w:t>
      </w:r>
      <w:r w:rsidRPr="00010450">
        <w:rPr>
          <w:rFonts w:eastAsia="Arial"/>
        </w:rPr>
        <w:t xml:space="preserve"> </w:t>
      </w:r>
      <w:r>
        <w:rPr>
          <w:rFonts w:eastAsia="Arial"/>
        </w:rPr>
        <w:t>az egyéb jogszabály szerint vezetett gyümölcsültetvény-kataszterben nyilvántartott szelídgesztenye-ültetvény része.</w:t>
      </w:r>
    </w:p>
    <w:p w14:paraId="55DED426" w14:textId="36B19CFC" w:rsidR="006938A7" w:rsidRPr="00BE6346" w:rsidRDefault="00E54FE7" w:rsidP="00A93DFD">
      <w:pPr>
        <w:pStyle w:val="Felsorols3"/>
      </w:pPr>
      <w:r w:rsidRPr="0058365A">
        <w:rPr>
          <w:rFonts w:eastAsia="Arial"/>
        </w:rPr>
        <w:t>A beépítettség legfeljebb 3%, épület bruttó alapterülete legfeljebb 150 m</w:t>
      </w:r>
      <w:r w:rsidRPr="000D6BE1">
        <w:rPr>
          <w:rFonts w:eastAsia="Arial"/>
          <w:vertAlign w:val="superscript"/>
        </w:rPr>
        <w:t>2</w:t>
      </w:r>
      <w:r w:rsidRPr="0058365A">
        <w:rPr>
          <w:rFonts w:eastAsia="Arial"/>
        </w:rPr>
        <w:t xml:space="preserve"> lehet.</w:t>
      </w:r>
    </w:p>
    <w:p w14:paraId="5494E306" w14:textId="06379730" w:rsidR="00E54FE7" w:rsidRDefault="00E54FE7" w:rsidP="00A93DFD">
      <w:pPr>
        <w:pStyle w:val="Felsorols3"/>
      </w:pPr>
      <w:r w:rsidRPr="0058365A">
        <w:rPr>
          <w:rFonts w:eastAsia="Arial"/>
        </w:rPr>
        <w:t>A megengedett legnagyobb épületmagasság 4,</w:t>
      </w:r>
      <w:r>
        <w:rPr>
          <w:rFonts w:eastAsia="Arial"/>
        </w:rPr>
        <w:t>5</w:t>
      </w:r>
      <w:r w:rsidRPr="0058365A">
        <w:rPr>
          <w:rFonts w:eastAsia="Arial"/>
        </w:rPr>
        <w:t xml:space="preserve"> m.</w:t>
      </w:r>
    </w:p>
    <w:p w14:paraId="728A5AB9" w14:textId="51865F70" w:rsidR="00B446C1" w:rsidRDefault="00B446C1" w:rsidP="001949D2">
      <w:pPr>
        <w:pStyle w:val="Felsorols2"/>
      </w:pPr>
      <w:r>
        <w:t xml:space="preserve">A </w:t>
      </w:r>
      <w:proofErr w:type="spellStart"/>
      <w:r w:rsidRPr="007B2611">
        <w:rPr>
          <w:b/>
        </w:rPr>
        <w:t>Kb-Td</w:t>
      </w:r>
      <w:proofErr w:type="spellEnd"/>
      <w:r>
        <w:t xml:space="preserve"> jelű övezetben építmény nem helyezhető el.</w:t>
      </w:r>
    </w:p>
    <w:p w14:paraId="321A8542" w14:textId="3FE941B4" w:rsidR="00626C00" w:rsidRPr="00D84EBF" w:rsidRDefault="00626C00" w:rsidP="001949D2">
      <w:pPr>
        <w:pStyle w:val="Felsorols2"/>
      </w:pPr>
      <w:r>
        <w:t xml:space="preserve">A </w:t>
      </w:r>
      <w:proofErr w:type="spellStart"/>
      <w:r w:rsidRPr="000A5941">
        <w:rPr>
          <w:b/>
          <w:bCs/>
        </w:rPr>
        <w:t>K</w:t>
      </w:r>
      <w:r>
        <w:rPr>
          <w:b/>
          <w:bCs/>
        </w:rPr>
        <w:t>t</w:t>
      </w:r>
      <w:proofErr w:type="spellEnd"/>
      <w:r w:rsidR="003A3903">
        <w:rPr>
          <w:b/>
          <w:bCs/>
        </w:rPr>
        <w:t xml:space="preserve">-B </w:t>
      </w:r>
      <w:r w:rsidR="003A3903" w:rsidRPr="00BB18AE">
        <w:rPr>
          <w:bCs/>
        </w:rPr>
        <w:t xml:space="preserve">és </w:t>
      </w:r>
      <w:proofErr w:type="spellStart"/>
      <w:r w:rsidR="003A3903">
        <w:rPr>
          <w:b/>
          <w:bCs/>
        </w:rPr>
        <w:t>Kt</w:t>
      </w:r>
      <w:proofErr w:type="spellEnd"/>
      <w:r w:rsidR="003A3903">
        <w:rPr>
          <w:b/>
          <w:bCs/>
        </w:rPr>
        <w:t>-</w:t>
      </w:r>
      <w:r w:rsidR="007F4E83">
        <w:rPr>
          <w:b/>
          <w:bCs/>
        </w:rPr>
        <w:t>S</w:t>
      </w:r>
      <w:r>
        <w:t xml:space="preserve"> jelű </w:t>
      </w:r>
      <w:r w:rsidR="004F460E">
        <w:t>övezetek</w:t>
      </w:r>
      <w:r>
        <w:t xml:space="preserve"> </w:t>
      </w:r>
      <w:r w:rsidR="00D84EBF" w:rsidRPr="00D84EBF">
        <w:t>elsősorban gya</w:t>
      </w:r>
      <w:r w:rsidR="00BE73BD">
        <w:t>logos forgalmú közösségi terek, melyekben építmények</w:t>
      </w:r>
      <w:r w:rsidR="00D84EBF" w:rsidRPr="00D84EBF">
        <w:t>, járműforgalmat szolgáló felületek, létesítmények csak a gyalogos közlekedés elsődlegességének biztosításával alakíthatók ki. A gyalogos közlekedési felületek és a pihenőhelyek árnyékolásáról, fás növényzet telepítésével gondoskodni kell.</w:t>
      </w:r>
    </w:p>
    <w:p w14:paraId="3E76FA10" w14:textId="37118665" w:rsidR="00371D6D" w:rsidRDefault="00F053F0" w:rsidP="00F053F0">
      <w:pPr>
        <w:pStyle w:val="Cmsor3"/>
      </w:pPr>
      <w:bookmarkStart w:id="142" w:name="_Toc76844390"/>
      <w:r>
        <w:t>Záró rendelkezések</w:t>
      </w:r>
      <w:bookmarkEnd w:id="142"/>
    </w:p>
    <w:p w14:paraId="7563FD6B" w14:textId="77777777" w:rsidR="00371D6D" w:rsidRDefault="00371D6D" w:rsidP="00587663">
      <w:pPr>
        <w:pStyle w:val="Felsorols"/>
      </w:pPr>
    </w:p>
    <w:p w14:paraId="17FDE843" w14:textId="5C703532" w:rsidR="00371D6D" w:rsidRDefault="00FB58CD" w:rsidP="001949D2">
      <w:pPr>
        <w:pStyle w:val="Felsorols2"/>
      </w:pPr>
      <w:r>
        <w:t>Ez a</w:t>
      </w:r>
      <w:r w:rsidR="00371D6D">
        <w:t xml:space="preserve"> rendelet </w:t>
      </w:r>
      <w:r w:rsidR="00E54FE7" w:rsidRPr="0015200F">
        <w:t>20</w:t>
      </w:r>
      <w:r w:rsidR="00E54FE7">
        <w:t>2</w:t>
      </w:r>
      <w:r w:rsidR="00E63AAC">
        <w:t>2</w:t>
      </w:r>
      <w:r w:rsidR="0015200F" w:rsidRPr="0015200F">
        <w:t xml:space="preserve">. </w:t>
      </w:r>
      <w:r w:rsidR="00E515C9">
        <w:t>…………………………</w:t>
      </w:r>
      <w:r w:rsidR="0015200F" w:rsidRPr="0015200F">
        <w:t xml:space="preserve">. </w:t>
      </w:r>
      <w:r>
        <w:t>napján</w:t>
      </w:r>
      <w:r w:rsidR="005F07BE">
        <w:t xml:space="preserve"> lép hatályba.</w:t>
      </w:r>
    </w:p>
    <w:p w14:paraId="01C6EBCE" w14:textId="77777777" w:rsidR="004C1586" w:rsidRDefault="007F5B00" w:rsidP="001949D2">
      <w:pPr>
        <w:pStyle w:val="Felsorols2"/>
      </w:pPr>
      <w:r>
        <w:t>H</w:t>
      </w:r>
      <w:r w:rsidR="004C1586">
        <w:t>atályát veszti</w:t>
      </w:r>
    </w:p>
    <w:p w14:paraId="02C40585" w14:textId="71A67A9F" w:rsidR="00371D6D" w:rsidRDefault="00D043BD" w:rsidP="00A93DFD">
      <w:pPr>
        <w:pStyle w:val="Felsorols3"/>
      </w:pPr>
      <w:r>
        <w:t xml:space="preserve">Nagymaros Város </w:t>
      </w:r>
      <w:r w:rsidR="005F07BE">
        <w:t xml:space="preserve">Helyi Építési Szabályzatáról és Szabályozási </w:t>
      </w:r>
      <w:r w:rsidR="004C1586">
        <w:t>T</w:t>
      </w:r>
      <w:r w:rsidR="005F07BE">
        <w:t xml:space="preserve">ervéről szóló </w:t>
      </w:r>
      <w:r>
        <w:t>17/2002. (X.</w:t>
      </w:r>
      <w:r w:rsidRPr="00D043BD">
        <w:t>21.)</w:t>
      </w:r>
      <w:r w:rsidR="005F07BE" w:rsidRPr="005F07BE">
        <w:t xml:space="preserve"> </w:t>
      </w:r>
      <w:r w:rsidR="007F5B00">
        <w:t>önkormányzati</w:t>
      </w:r>
      <w:r w:rsidR="005F07BE" w:rsidRPr="005F07BE">
        <w:t xml:space="preserve"> rendelet</w:t>
      </w:r>
      <w:r w:rsidR="00371D6D">
        <w:t>.</w:t>
      </w:r>
    </w:p>
    <w:p w14:paraId="1ECE3A7D" w14:textId="5A5100F6" w:rsidR="004C1586" w:rsidRDefault="00D043BD" w:rsidP="00A93DFD">
      <w:pPr>
        <w:pStyle w:val="Felsorols3"/>
      </w:pPr>
      <w:r>
        <w:t>Nagymaros Város</w:t>
      </w:r>
      <w:r w:rsidR="004C1586">
        <w:t xml:space="preserve"> Helyi Építési Szabályzatáról és Szabályozási Tervéről szóló </w:t>
      </w:r>
      <w:r>
        <w:t>17/2002. (X.</w:t>
      </w:r>
      <w:r w:rsidRPr="00D043BD">
        <w:t>21.)</w:t>
      </w:r>
      <w:r w:rsidRPr="005F07BE">
        <w:t xml:space="preserve"> </w:t>
      </w:r>
      <w:r w:rsidR="004C1586">
        <w:t xml:space="preserve">önkormányzati rendelet módosításáról szóló </w:t>
      </w:r>
      <w:r>
        <w:t xml:space="preserve">13/2009. (IV.28.), </w:t>
      </w:r>
      <w:r>
        <w:br/>
        <w:t>26/2013. (XII.30.), 11/2015. (XII.22.), 18/2016 (XI.30.) és 17/2017 (XI.28.)</w:t>
      </w:r>
      <w:r w:rsidR="004C1586">
        <w:t xml:space="preserve"> önkormányzati rendelet</w:t>
      </w:r>
      <w:r>
        <w:t>ek</w:t>
      </w:r>
      <w:r w:rsidR="004C1586">
        <w:t>.</w:t>
      </w:r>
    </w:p>
    <w:p w14:paraId="15846DFA" w14:textId="35BA7A03" w:rsidR="004C1586" w:rsidRDefault="00D043BD" w:rsidP="00092B37">
      <w:pPr>
        <w:spacing w:before="240" w:after="240"/>
      </w:pPr>
      <w:r>
        <w:t>Nagymaros</w:t>
      </w:r>
      <w:r w:rsidR="0015200F" w:rsidRPr="0015200F">
        <w:t xml:space="preserve">, </w:t>
      </w:r>
      <w:r w:rsidR="00E54FE7" w:rsidRPr="0015200F">
        <w:t>20</w:t>
      </w:r>
      <w:r w:rsidR="00E54FE7">
        <w:t>2</w:t>
      </w:r>
      <w:r w:rsidR="00E63AAC">
        <w:t>2</w:t>
      </w:r>
      <w:r w:rsidR="0015200F" w:rsidRPr="0015200F">
        <w:t xml:space="preserve">. </w:t>
      </w:r>
      <w:r>
        <w:t>……………………</w:t>
      </w:r>
    </w:p>
    <w:p w14:paraId="4D685D92" w14:textId="77777777" w:rsidR="0015200F" w:rsidRDefault="0015200F" w:rsidP="005F07BE"/>
    <w:tbl>
      <w:tblPr>
        <w:tblW w:w="0" w:type="auto"/>
        <w:tblInd w:w="108" w:type="dxa"/>
        <w:tblLook w:val="04A0" w:firstRow="1" w:lastRow="0" w:firstColumn="1" w:lastColumn="0" w:noHBand="0" w:noVBand="1"/>
      </w:tblPr>
      <w:tblGrid>
        <w:gridCol w:w="4481"/>
        <w:gridCol w:w="4481"/>
      </w:tblGrid>
      <w:tr w:rsidR="00F17EE3" w14:paraId="67503C72" w14:textId="77777777" w:rsidTr="00092B37">
        <w:tc>
          <w:tcPr>
            <w:tcW w:w="4481" w:type="dxa"/>
            <w:shd w:val="clear" w:color="auto" w:fill="auto"/>
          </w:tcPr>
          <w:p w14:paraId="129E76E1" w14:textId="77777777" w:rsidR="00F17EE3" w:rsidRDefault="00F17EE3" w:rsidP="002D5C4A">
            <w:pPr>
              <w:jc w:val="center"/>
            </w:pPr>
            <w:r>
              <w:t>…………………………………….</w:t>
            </w:r>
          </w:p>
          <w:p w14:paraId="64434039" w14:textId="4865FA2B" w:rsidR="00F17EE3" w:rsidRDefault="00F720A9" w:rsidP="002D5C4A">
            <w:pPr>
              <w:jc w:val="center"/>
            </w:pPr>
            <w:r w:rsidRPr="00F720A9">
              <w:t>Heinczinger Balázs</w:t>
            </w:r>
          </w:p>
          <w:p w14:paraId="0303A42D" w14:textId="77777777" w:rsidR="00F17EE3" w:rsidRDefault="00F17EE3" w:rsidP="002D5C4A">
            <w:pPr>
              <w:jc w:val="center"/>
            </w:pPr>
            <w:r>
              <w:t>polgármester</w:t>
            </w:r>
          </w:p>
        </w:tc>
        <w:tc>
          <w:tcPr>
            <w:tcW w:w="4481" w:type="dxa"/>
            <w:shd w:val="clear" w:color="auto" w:fill="auto"/>
          </w:tcPr>
          <w:p w14:paraId="3DBE012E" w14:textId="77777777" w:rsidR="00F17EE3" w:rsidRDefault="00F17EE3" w:rsidP="002D5C4A">
            <w:pPr>
              <w:jc w:val="center"/>
            </w:pPr>
            <w:r>
              <w:t>…………………………………….</w:t>
            </w:r>
          </w:p>
          <w:p w14:paraId="3D400958" w14:textId="46E8DFF0" w:rsidR="00F17EE3" w:rsidRDefault="00E63AAC" w:rsidP="002D5C4A">
            <w:pPr>
              <w:jc w:val="center"/>
            </w:pPr>
            <w:proofErr w:type="spellStart"/>
            <w:r w:rsidRPr="00E63AAC">
              <w:t>Eőryné</w:t>
            </w:r>
            <w:proofErr w:type="spellEnd"/>
            <w:r w:rsidRPr="00E63AAC">
              <w:t xml:space="preserve"> dr. Mezei Orsolya</w:t>
            </w:r>
          </w:p>
          <w:p w14:paraId="5CB35852" w14:textId="77777777" w:rsidR="00F17EE3" w:rsidRDefault="00F17EE3" w:rsidP="002D5C4A">
            <w:pPr>
              <w:jc w:val="center"/>
            </w:pPr>
            <w:r>
              <w:t>jegyző</w:t>
            </w:r>
          </w:p>
        </w:tc>
      </w:tr>
    </w:tbl>
    <w:p w14:paraId="0C2BC885" w14:textId="08B641D1" w:rsidR="005F07BE" w:rsidRDefault="005F07BE" w:rsidP="005F07BE"/>
    <w:p w14:paraId="53079D88" w14:textId="77777777" w:rsidR="00E63AAC" w:rsidRDefault="00E63AAC" w:rsidP="005F07BE"/>
    <w:p w14:paraId="06B84766" w14:textId="02008E9E" w:rsidR="00B40095" w:rsidRDefault="00B40095" w:rsidP="00B40095">
      <w:pPr>
        <w:jc w:val="left"/>
      </w:pPr>
      <w:r w:rsidRPr="0027297B">
        <w:t>A rendelet kihir</w:t>
      </w:r>
      <w:r w:rsidR="004C1586">
        <w:t xml:space="preserve">detve: </w:t>
      </w:r>
      <w:r w:rsidR="00E54FE7" w:rsidRPr="0015200F">
        <w:t>20</w:t>
      </w:r>
      <w:r w:rsidR="00E54FE7">
        <w:t>2</w:t>
      </w:r>
      <w:r w:rsidR="00E63AAC">
        <w:t>2</w:t>
      </w:r>
      <w:r w:rsidR="0015200F" w:rsidRPr="0015200F">
        <w:t xml:space="preserve">. </w:t>
      </w:r>
      <w:r w:rsidR="00D043BD">
        <w:t>………………………..</w:t>
      </w:r>
      <w:r w:rsidR="0015200F" w:rsidRPr="0015200F">
        <w:t>.</w:t>
      </w:r>
    </w:p>
    <w:p w14:paraId="6F895209" w14:textId="77777777" w:rsidR="00F720A9" w:rsidRDefault="00F720A9" w:rsidP="00092B37">
      <w:pPr>
        <w:spacing w:before="120"/>
        <w:jc w:val="left"/>
      </w:pPr>
    </w:p>
    <w:p w14:paraId="32233380" w14:textId="77777777" w:rsidR="00F720A9" w:rsidRDefault="00F720A9" w:rsidP="00092B37">
      <w:pPr>
        <w:spacing w:before="120"/>
        <w:jc w:val="left"/>
      </w:pPr>
    </w:p>
    <w:p w14:paraId="67A91FC2" w14:textId="4760CF2A" w:rsidR="00B40095" w:rsidRPr="0027297B" w:rsidRDefault="00B40095" w:rsidP="00092B37">
      <w:pPr>
        <w:spacing w:before="120"/>
        <w:jc w:val="left"/>
      </w:pPr>
      <w:r w:rsidRPr="0027297B">
        <w:t xml:space="preserve">                                                                                  </w:t>
      </w:r>
      <w:r w:rsidR="00F720A9">
        <w:t xml:space="preserve">   </w:t>
      </w:r>
      <w:proofErr w:type="spellStart"/>
      <w:r w:rsidR="00E63AAC" w:rsidRPr="00E63AAC">
        <w:t>Eőryné</w:t>
      </w:r>
      <w:proofErr w:type="spellEnd"/>
      <w:r w:rsidR="00E63AAC" w:rsidRPr="00E63AAC">
        <w:t xml:space="preserve"> dr. Mezei Orsolya</w:t>
      </w:r>
    </w:p>
    <w:p w14:paraId="153E4EA0" w14:textId="4537908F" w:rsidR="00B40095" w:rsidRDefault="00B40095" w:rsidP="005F07BE">
      <w:r w:rsidRPr="0027297B">
        <w:t xml:space="preserve">                                                                                             </w:t>
      </w:r>
      <w:r w:rsidR="00E63AAC">
        <w:t xml:space="preserve">    </w:t>
      </w:r>
      <w:r w:rsidRPr="0027297B">
        <w:t xml:space="preserve">  jegyző</w:t>
      </w:r>
    </w:p>
    <w:p w14:paraId="125AFCEF" w14:textId="77777777" w:rsidR="00B40095" w:rsidRDefault="00B40095" w:rsidP="005F07BE">
      <w:pPr>
        <w:sectPr w:rsidR="00B40095" w:rsidSect="00DC65BC">
          <w:headerReference w:type="default" r:id="rId17"/>
          <w:pgSz w:w="11906" w:h="16838"/>
          <w:pgMar w:top="1418" w:right="1418" w:bottom="1134" w:left="1418" w:header="794" w:footer="794" w:gutter="0"/>
          <w:cols w:space="708"/>
          <w:docGrid w:linePitch="360"/>
        </w:sectPr>
      </w:pPr>
    </w:p>
    <w:p w14:paraId="47A62821" w14:textId="6E13CDDD" w:rsidR="003234C3" w:rsidRPr="004C1586" w:rsidRDefault="003234C3" w:rsidP="00AE4068">
      <w:pPr>
        <w:jc w:val="right"/>
      </w:pPr>
      <w:r w:rsidRPr="004C1586">
        <w:lastRenderedPageBreak/>
        <w:t xml:space="preserve">1. melléklet a </w:t>
      </w:r>
      <w:r w:rsidR="00D043BD">
        <w:t>…</w:t>
      </w:r>
      <w:r w:rsidR="00512ED6" w:rsidRPr="00512ED6">
        <w:t>/</w:t>
      </w:r>
      <w:r w:rsidR="00E54FE7" w:rsidRPr="00512ED6">
        <w:t>20</w:t>
      </w:r>
      <w:r w:rsidR="00E54FE7">
        <w:t>2</w:t>
      </w:r>
      <w:r w:rsidR="00E63AAC">
        <w:t>2</w:t>
      </w:r>
      <w:r w:rsidR="00512ED6" w:rsidRPr="00512ED6">
        <w:t>. (</w:t>
      </w:r>
      <w:r w:rsidR="00D043BD">
        <w:t>… ..</w:t>
      </w:r>
      <w:r w:rsidR="00512ED6" w:rsidRPr="00512ED6">
        <w:t xml:space="preserve">.) önkormányzati </w:t>
      </w:r>
      <w:r w:rsidRPr="004C1586">
        <w:t>rendelethez</w:t>
      </w:r>
    </w:p>
    <w:p w14:paraId="4C5E4285" w14:textId="77777777" w:rsidR="003243F6" w:rsidRPr="003243F6" w:rsidRDefault="003243F6" w:rsidP="00DC4802">
      <w:pPr>
        <w:jc w:val="center"/>
        <w:rPr>
          <w:b/>
        </w:rPr>
      </w:pPr>
    </w:p>
    <w:p w14:paraId="5944C9AF" w14:textId="77777777" w:rsidR="00DE7973" w:rsidRPr="00DC4802" w:rsidRDefault="00DE7973" w:rsidP="00DE7973">
      <w:pPr>
        <w:jc w:val="center"/>
        <w:rPr>
          <w:b/>
        </w:rPr>
      </w:pPr>
      <w:r w:rsidRPr="00DC4802">
        <w:rPr>
          <w:b/>
        </w:rPr>
        <w:t>A beépítésre szánt területek</w:t>
      </w:r>
      <w:r>
        <w:rPr>
          <w:b/>
        </w:rPr>
        <w:t xml:space="preserve"> </w:t>
      </w:r>
      <w:r w:rsidRPr="00DC4802">
        <w:rPr>
          <w:b/>
        </w:rPr>
        <w:t>építési használatának</w:t>
      </w:r>
      <w:r>
        <w:rPr>
          <w:b/>
        </w:rPr>
        <w:t xml:space="preserve"> </w:t>
      </w:r>
      <w:r w:rsidRPr="00DC4802">
        <w:rPr>
          <w:b/>
        </w:rPr>
        <w:t>megengedett határértékei</w:t>
      </w:r>
    </w:p>
    <w:p w14:paraId="1F951D7F" w14:textId="7A315781" w:rsidR="00DE7973" w:rsidRDefault="001568EC" w:rsidP="00A93DFD">
      <w:pPr>
        <w:spacing w:before="120" w:after="120"/>
      </w:pPr>
      <w:r>
        <w:t xml:space="preserve">1. </w:t>
      </w:r>
      <w:r w:rsidR="00DE7973">
        <w:t>Kisvárosias lakóterületek</w:t>
      </w:r>
      <w:r w:rsidR="00DE7973" w:rsidRPr="00F17EE3">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1042"/>
        <w:gridCol w:w="1375"/>
        <w:gridCol w:w="992"/>
        <w:gridCol w:w="1560"/>
        <w:gridCol w:w="1842"/>
        <w:gridCol w:w="1134"/>
      </w:tblGrid>
      <w:tr w:rsidR="00AC4176" w:rsidRPr="00DC4802" w14:paraId="50495BD6" w14:textId="77777777" w:rsidTr="00A93DFD">
        <w:trPr>
          <w:cantSplit/>
          <w:trHeight w:hRule="exact" w:val="340"/>
          <w:jc w:val="center"/>
        </w:trPr>
        <w:tc>
          <w:tcPr>
            <w:tcW w:w="545" w:type="dxa"/>
            <w:vAlign w:val="center"/>
          </w:tcPr>
          <w:p w14:paraId="2A811DCE" w14:textId="37D2BC32" w:rsidR="00AC4176" w:rsidRPr="00DC4802" w:rsidDel="00AC4176" w:rsidRDefault="00AC4176" w:rsidP="00A93DFD">
            <w:pPr>
              <w:jc w:val="right"/>
              <w:rPr>
                <w:sz w:val="20"/>
              </w:rPr>
            </w:pPr>
          </w:p>
        </w:tc>
        <w:tc>
          <w:tcPr>
            <w:tcW w:w="1042" w:type="dxa"/>
            <w:vAlign w:val="center"/>
          </w:tcPr>
          <w:p w14:paraId="321D9EDF" w14:textId="51F6FBFA" w:rsidR="00AC4176" w:rsidRPr="00DC4802" w:rsidRDefault="00AC4176" w:rsidP="00A93DFD">
            <w:pPr>
              <w:jc w:val="center"/>
              <w:rPr>
                <w:sz w:val="20"/>
              </w:rPr>
            </w:pPr>
            <w:r>
              <w:rPr>
                <w:sz w:val="20"/>
              </w:rPr>
              <w:t>A</w:t>
            </w:r>
          </w:p>
        </w:tc>
        <w:tc>
          <w:tcPr>
            <w:tcW w:w="1375" w:type="dxa"/>
            <w:vAlign w:val="center"/>
          </w:tcPr>
          <w:p w14:paraId="35649772" w14:textId="189ACD8E" w:rsidR="00AC4176" w:rsidRPr="00DC4802" w:rsidRDefault="00AC4176" w:rsidP="00A93DFD">
            <w:pPr>
              <w:jc w:val="center"/>
              <w:rPr>
                <w:sz w:val="20"/>
              </w:rPr>
            </w:pPr>
            <w:r>
              <w:rPr>
                <w:sz w:val="20"/>
              </w:rPr>
              <w:t>B</w:t>
            </w:r>
          </w:p>
        </w:tc>
        <w:tc>
          <w:tcPr>
            <w:tcW w:w="992" w:type="dxa"/>
            <w:vAlign w:val="center"/>
          </w:tcPr>
          <w:p w14:paraId="6F12C05C" w14:textId="0B2D9970" w:rsidR="00AC4176" w:rsidRPr="00DC4802" w:rsidRDefault="00AC4176" w:rsidP="00A93DFD">
            <w:pPr>
              <w:jc w:val="center"/>
              <w:rPr>
                <w:sz w:val="20"/>
              </w:rPr>
            </w:pPr>
            <w:r>
              <w:rPr>
                <w:sz w:val="20"/>
              </w:rPr>
              <w:t>C</w:t>
            </w:r>
          </w:p>
        </w:tc>
        <w:tc>
          <w:tcPr>
            <w:tcW w:w="1560" w:type="dxa"/>
            <w:vAlign w:val="center"/>
          </w:tcPr>
          <w:p w14:paraId="3D6A825B" w14:textId="1B8E5264" w:rsidR="00AC4176" w:rsidRPr="00DC4802" w:rsidRDefault="00AC4176" w:rsidP="004B54E1">
            <w:pPr>
              <w:jc w:val="center"/>
              <w:rPr>
                <w:sz w:val="20"/>
              </w:rPr>
            </w:pPr>
            <w:r>
              <w:rPr>
                <w:sz w:val="20"/>
              </w:rPr>
              <w:t>D</w:t>
            </w:r>
          </w:p>
        </w:tc>
        <w:tc>
          <w:tcPr>
            <w:tcW w:w="1842" w:type="dxa"/>
            <w:vAlign w:val="center"/>
          </w:tcPr>
          <w:p w14:paraId="3A17BD7E" w14:textId="05CC720B" w:rsidR="00AC4176" w:rsidRPr="00DC4802" w:rsidRDefault="00AC4176" w:rsidP="00880904">
            <w:pPr>
              <w:jc w:val="center"/>
              <w:rPr>
                <w:sz w:val="20"/>
              </w:rPr>
            </w:pPr>
            <w:r>
              <w:rPr>
                <w:sz w:val="20"/>
              </w:rPr>
              <w:t>E</w:t>
            </w:r>
          </w:p>
        </w:tc>
        <w:tc>
          <w:tcPr>
            <w:tcW w:w="1134" w:type="dxa"/>
            <w:vAlign w:val="center"/>
          </w:tcPr>
          <w:p w14:paraId="3BCD5BD9" w14:textId="0F3FBEFB" w:rsidR="00AC4176" w:rsidRPr="00DC4802" w:rsidRDefault="00AC4176" w:rsidP="00880904">
            <w:pPr>
              <w:jc w:val="center"/>
              <w:rPr>
                <w:sz w:val="20"/>
              </w:rPr>
            </w:pPr>
            <w:r>
              <w:rPr>
                <w:sz w:val="18"/>
                <w:szCs w:val="18"/>
              </w:rPr>
              <w:t>F</w:t>
            </w:r>
          </w:p>
        </w:tc>
      </w:tr>
      <w:tr w:rsidR="00562738" w:rsidRPr="00DC4802" w14:paraId="2D6A089F" w14:textId="77777777" w:rsidTr="00A93DFD">
        <w:trPr>
          <w:cantSplit/>
          <w:jc w:val="center"/>
        </w:trPr>
        <w:tc>
          <w:tcPr>
            <w:tcW w:w="545" w:type="dxa"/>
            <w:vAlign w:val="center"/>
          </w:tcPr>
          <w:p w14:paraId="4A2D3206" w14:textId="78FA4A80" w:rsidR="00562738" w:rsidRPr="00DC4802" w:rsidRDefault="00562738" w:rsidP="00562738">
            <w:pPr>
              <w:pStyle w:val="HESZtablazat"/>
              <w:jc w:val="right"/>
              <w:rPr>
                <w:sz w:val="20"/>
              </w:rPr>
            </w:pPr>
            <w:r w:rsidRPr="00A93DFD">
              <w:rPr>
                <w:b w:val="0"/>
              </w:rPr>
              <w:t>1.</w:t>
            </w:r>
          </w:p>
        </w:tc>
        <w:tc>
          <w:tcPr>
            <w:tcW w:w="1042" w:type="dxa"/>
            <w:vAlign w:val="center"/>
          </w:tcPr>
          <w:p w14:paraId="46E9D0E2" w14:textId="366134A3" w:rsidR="00562738" w:rsidRPr="000954FE" w:rsidRDefault="00562738" w:rsidP="00562738">
            <w:pPr>
              <w:spacing w:before="40" w:after="40"/>
              <w:jc w:val="center"/>
              <w:rPr>
                <w:sz w:val="20"/>
                <w:szCs w:val="20"/>
              </w:rPr>
            </w:pPr>
            <w:r w:rsidRPr="000954FE">
              <w:rPr>
                <w:sz w:val="20"/>
                <w:szCs w:val="20"/>
              </w:rPr>
              <w:t>Építési övezet jele</w:t>
            </w:r>
          </w:p>
        </w:tc>
        <w:tc>
          <w:tcPr>
            <w:tcW w:w="1375" w:type="dxa"/>
            <w:vAlign w:val="center"/>
          </w:tcPr>
          <w:p w14:paraId="12FF3C54" w14:textId="57954A9C" w:rsidR="00562738" w:rsidRPr="003F1B00" w:rsidRDefault="00562738" w:rsidP="00562738">
            <w:pPr>
              <w:spacing w:before="40" w:after="40"/>
              <w:jc w:val="center"/>
              <w:rPr>
                <w:sz w:val="20"/>
                <w:szCs w:val="20"/>
              </w:rPr>
            </w:pPr>
            <w:r w:rsidRPr="003F1B00">
              <w:rPr>
                <w:sz w:val="20"/>
                <w:szCs w:val="20"/>
              </w:rPr>
              <w:t>Kialakítható telek legkisebb területe (m</w:t>
            </w:r>
            <w:r w:rsidRPr="003F1B00">
              <w:rPr>
                <w:sz w:val="20"/>
                <w:szCs w:val="20"/>
                <w:vertAlign w:val="superscript"/>
              </w:rPr>
              <w:t>2</w:t>
            </w:r>
            <w:r w:rsidRPr="003F1B00">
              <w:rPr>
                <w:sz w:val="20"/>
                <w:szCs w:val="20"/>
              </w:rPr>
              <w:t>)</w:t>
            </w:r>
          </w:p>
        </w:tc>
        <w:tc>
          <w:tcPr>
            <w:tcW w:w="992" w:type="dxa"/>
            <w:vAlign w:val="center"/>
          </w:tcPr>
          <w:p w14:paraId="64BA2E44" w14:textId="155C310B" w:rsidR="00562738" w:rsidRPr="003F1B00" w:rsidRDefault="00562738" w:rsidP="00562738">
            <w:pPr>
              <w:spacing w:before="40" w:after="40"/>
              <w:jc w:val="center"/>
              <w:rPr>
                <w:sz w:val="20"/>
                <w:szCs w:val="20"/>
              </w:rPr>
            </w:pPr>
            <w:r w:rsidRPr="003F1B00">
              <w:rPr>
                <w:sz w:val="20"/>
                <w:szCs w:val="20"/>
              </w:rPr>
              <w:t>Beépítési mód</w:t>
            </w:r>
          </w:p>
        </w:tc>
        <w:tc>
          <w:tcPr>
            <w:tcW w:w="1560" w:type="dxa"/>
            <w:vAlign w:val="center"/>
          </w:tcPr>
          <w:p w14:paraId="558DD90B" w14:textId="0CD23BD4" w:rsidR="00562738" w:rsidRPr="00A44D62" w:rsidRDefault="00562738" w:rsidP="00562738">
            <w:pPr>
              <w:spacing w:before="40" w:after="40"/>
              <w:jc w:val="center"/>
              <w:rPr>
                <w:sz w:val="20"/>
                <w:szCs w:val="20"/>
              </w:rPr>
            </w:pPr>
            <w:r w:rsidRPr="00A44D62">
              <w:rPr>
                <w:sz w:val="20"/>
                <w:szCs w:val="20"/>
              </w:rPr>
              <w:t>Megengedett legnagyobb beépítettség (%)</w:t>
            </w:r>
          </w:p>
        </w:tc>
        <w:tc>
          <w:tcPr>
            <w:tcW w:w="1842" w:type="dxa"/>
            <w:vAlign w:val="center"/>
          </w:tcPr>
          <w:p w14:paraId="3DCC5BE1" w14:textId="784DFCC5" w:rsidR="00562738" w:rsidRPr="00A93DFD" w:rsidRDefault="00562738" w:rsidP="00562738">
            <w:pPr>
              <w:spacing w:before="40" w:after="40"/>
              <w:jc w:val="center"/>
              <w:rPr>
                <w:sz w:val="20"/>
                <w:szCs w:val="20"/>
              </w:rPr>
            </w:pPr>
            <w:r w:rsidRPr="00A93DFD">
              <w:rPr>
                <w:sz w:val="20"/>
                <w:szCs w:val="20"/>
              </w:rPr>
              <w:t>Megengedett legnagyobb épületmagasság (m)</w:t>
            </w:r>
          </w:p>
        </w:tc>
        <w:tc>
          <w:tcPr>
            <w:tcW w:w="1134" w:type="dxa"/>
            <w:vAlign w:val="center"/>
          </w:tcPr>
          <w:p w14:paraId="63ED9B41" w14:textId="62E6F9B7" w:rsidR="00562738" w:rsidRPr="003F1B00" w:rsidRDefault="00562738" w:rsidP="00562738">
            <w:pPr>
              <w:spacing w:before="40" w:after="40"/>
              <w:jc w:val="center"/>
              <w:rPr>
                <w:sz w:val="20"/>
                <w:szCs w:val="20"/>
              </w:rPr>
            </w:pPr>
            <w:r w:rsidRPr="000954FE">
              <w:rPr>
                <w:sz w:val="20"/>
                <w:szCs w:val="20"/>
              </w:rPr>
              <w:t>Legkisebb zöldfelület</w:t>
            </w:r>
            <w:r w:rsidRPr="003F1B00">
              <w:rPr>
                <w:sz w:val="20"/>
                <w:szCs w:val="20"/>
              </w:rPr>
              <w:t xml:space="preserve"> (%)</w:t>
            </w:r>
          </w:p>
        </w:tc>
      </w:tr>
      <w:tr w:rsidR="00562738" w:rsidRPr="00DC4802" w14:paraId="323B7CD1" w14:textId="77777777" w:rsidTr="00A93DFD">
        <w:trPr>
          <w:cantSplit/>
          <w:trHeight w:hRule="exact" w:val="340"/>
          <w:jc w:val="center"/>
        </w:trPr>
        <w:tc>
          <w:tcPr>
            <w:tcW w:w="545" w:type="dxa"/>
            <w:vAlign w:val="center"/>
          </w:tcPr>
          <w:p w14:paraId="611B28B2" w14:textId="350915F3" w:rsidR="00562738" w:rsidRPr="00A93DFD" w:rsidRDefault="00562738" w:rsidP="00562738">
            <w:pPr>
              <w:pStyle w:val="HESZtablazat"/>
              <w:spacing w:before="0" w:after="0"/>
              <w:jc w:val="right"/>
              <w:rPr>
                <w:b w:val="0"/>
              </w:rPr>
            </w:pPr>
            <w:r w:rsidRPr="00A93DFD">
              <w:rPr>
                <w:b w:val="0"/>
              </w:rPr>
              <w:t>2.</w:t>
            </w:r>
          </w:p>
        </w:tc>
        <w:tc>
          <w:tcPr>
            <w:tcW w:w="1042" w:type="dxa"/>
            <w:vAlign w:val="center"/>
          </w:tcPr>
          <w:p w14:paraId="29550FF0" w14:textId="42E4DDBB" w:rsidR="00562738" w:rsidRPr="00DC4802" w:rsidRDefault="00562738" w:rsidP="00562738">
            <w:pPr>
              <w:pStyle w:val="HESZtablazat"/>
              <w:spacing w:before="0" w:after="0"/>
            </w:pPr>
            <w:r w:rsidRPr="00DC4802">
              <w:t>Lk-</w:t>
            </w:r>
            <w:r>
              <w:t>N</w:t>
            </w:r>
            <w:r w:rsidRPr="00DC4802">
              <w:t>1</w:t>
            </w:r>
          </w:p>
        </w:tc>
        <w:tc>
          <w:tcPr>
            <w:tcW w:w="1375" w:type="dxa"/>
            <w:vAlign w:val="center"/>
          </w:tcPr>
          <w:p w14:paraId="3F5132F1" w14:textId="77777777" w:rsidR="00562738" w:rsidRPr="003348A1" w:rsidRDefault="00562738" w:rsidP="00562738">
            <w:pPr>
              <w:pStyle w:val="HESZtablazat"/>
              <w:spacing w:before="0" w:after="0"/>
              <w:rPr>
                <w:b w:val="0"/>
              </w:rPr>
            </w:pPr>
            <w:r>
              <w:rPr>
                <w:b w:val="0"/>
              </w:rPr>
              <w:t>4</w:t>
            </w:r>
            <w:r w:rsidRPr="003348A1">
              <w:rPr>
                <w:b w:val="0"/>
              </w:rPr>
              <w:t>00</w:t>
            </w:r>
          </w:p>
        </w:tc>
        <w:tc>
          <w:tcPr>
            <w:tcW w:w="992" w:type="dxa"/>
            <w:vAlign w:val="center"/>
          </w:tcPr>
          <w:p w14:paraId="291C2FB4" w14:textId="77777777" w:rsidR="00562738" w:rsidRPr="003348A1" w:rsidRDefault="00562738" w:rsidP="00562738">
            <w:pPr>
              <w:pStyle w:val="HESZtablazat"/>
              <w:spacing w:before="0" w:after="0"/>
              <w:rPr>
                <w:b w:val="0"/>
              </w:rPr>
            </w:pPr>
            <w:r>
              <w:rPr>
                <w:b w:val="0"/>
              </w:rPr>
              <w:t>O</w:t>
            </w:r>
          </w:p>
        </w:tc>
        <w:tc>
          <w:tcPr>
            <w:tcW w:w="1560" w:type="dxa"/>
            <w:vAlign w:val="center"/>
          </w:tcPr>
          <w:p w14:paraId="395ED24D" w14:textId="77777777" w:rsidR="00562738" w:rsidRPr="003348A1" w:rsidRDefault="00562738" w:rsidP="00562738">
            <w:pPr>
              <w:pStyle w:val="HESZtablazat"/>
              <w:spacing w:before="0" w:after="0"/>
              <w:rPr>
                <w:b w:val="0"/>
              </w:rPr>
            </w:pPr>
            <w:r w:rsidRPr="003348A1">
              <w:rPr>
                <w:b w:val="0"/>
              </w:rPr>
              <w:t>40</w:t>
            </w:r>
          </w:p>
        </w:tc>
        <w:tc>
          <w:tcPr>
            <w:tcW w:w="1842" w:type="dxa"/>
            <w:vAlign w:val="center"/>
          </w:tcPr>
          <w:p w14:paraId="05B69983" w14:textId="77777777" w:rsidR="00562738" w:rsidRPr="003348A1" w:rsidRDefault="00562738" w:rsidP="00562738">
            <w:pPr>
              <w:pStyle w:val="HESZtablazat"/>
              <w:spacing w:before="0" w:after="0"/>
              <w:rPr>
                <w:b w:val="0"/>
              </w:rPr>
            </w:pPr>
            <w:r>
              <w:rPr>
                <w:b w:val="0"/>
              </w:rPr>
              <w:t>4,5</w:t>
            </w:r>
          </w:p>
        </w:tc>
        <w:tc>
          <w:tcPr>
            <w:tcW w:w="1134" w:type="dxa"/>
            <w:vAlign w:val="center"/>
          </w:tcPr>
          <w:p w14:paraId="492BD948" w14:textId="77777777" w:rsidR="00562738" w:rsidRPr="003348A1" w:rsidRDefault="00562738" w:rsidP="00562738">
            <w:pPr>
              <w:pStyle w:val="HESZtablazat"/>
              <w:spacing w:before="0" w:after="0"/>
              <w:rPr>
                <w:b w:val="0"/>
              </w:rPr>
            </w:pPr>
            <w:r>
              <w:rPr>
                <w:b w:val="0"/>
              </w:rPr>
              <w:t>4</w:t>
            </w:r>
            <w:r w:rsidRPr="003348A1">
              <w:rPr>
                <w:b w:val="0"/>
              </w:rPr>
              <w:t>0</w:t>
            </w:r>
          </w:p>
        </w:tc>
      </w:tr>
      <w:tr w:rsidR="00AC4176" w:rsidRPr="00DC4802" w14:paraId="1DC73E68" w14:textId="77777777" w:rsidTr="00A93DFD">
        <w:trPr>
          <w:cantSplit/>
          <w:trHeight w:hRule="exact" w:val="340"/>
          <w:jc w:val="center"/>
        </w:trPr>
        <w:tc>
          <w:tcPr>
            <w:tcW w:w="545" w:type="dxa"/>
            <w:vAlign w:val="center"/>
          </w:tcPr>
          <w:p w14:paraId="7CB55471" w14:textId="194C4AF3" w:rsidR="00AC4176" w:rsidRPr="00A93DFD" w:rsidRDefault="00AC4176" w:rsidP="00A93DFD">
            <w:pPr>
              <w:pStyle w:val="HESZtablazat"/>
              <w:spacing w:before="0" w:after="0"/>
              <w:jc w:val="right"/>
              <w:rPr>
                <w:b w:val="0"/>
              </w:rPr>
            </w:pPr>
            <w:r w:rsidRPr="00A93DFD">
              <w:rPr>
                <w:b w:val="0"/>
              </w:rPr>
              <w:t>3.</w:t>
            </w:r>
          </w:p>
        </w:tc>
        <w:tc>
          <w:tcPr>
            <w:tcW w:w="1042" w:type="dxa"/>
            <w:vAlign w:val="center"/>
          </w:tcPr>
          <w:p w14:paraId="2F3039B7" w14:textId="69F525BB" w:rsidR="00AC4176" w:rsidRPr="00DC4802" w:rsidRDefault="00AC4176" w:rsidP="00A93DFD">
            <w:pPr>
              <w:pStyle w:val="HESZtablazat"/>
              <w:spacing w:before="0" w:after="0"/>
            </w:pPr>
            <w:r w:rsidRPr="00DC4802">
              <w:t>Lk-</w:t>
            </w:r>
            <w:r>
              <w:t>N</w:t>
            </w:r>
            <w:r w:rsidRPr="00DC4802">
              <w:t>2</w:t>
            </w:r>
          </w:p>
        </w:tc>
        <w:tc>
          <w:tcPr>
            <w:tcW w:w="1375" w:type="dxa"/>
            <w:vAlign w:val="center"/>
          </w:tcPr>
          <w:p w14:paraId="6822E883" w14:textId="77777777" w:rsidR="00AC4176" w:rsidRPr="003348A1" w:rsidRDefault="00AC4176" w:rsidP="00A93DFD">
            <w:pPr>
              <w:pStyle w:val="HESZtablazat"/>
              <w:spacing w:before="0" w:after="0"/>
              <w:rPr>
                <w:b w:val="0"/>
              </w:rPr>
            </w:pPr>
            <w:r>
              <w:rPr>
                <w:b w:val="0"/>
              </w:rPr>
              <w:t>8</w:t>
            </w:r>
            <w:r w:rsidRPr="003348A1">
              <w:rPr>
                <w:b w:val="0"/>
              </w:rPr>
              <w:t>00</w:t>
            </w:r>
          </w:p>
        </w:tc>
        <w:tc>
          <w:tcPr>
            <w:tcW w:w="992" w:type="dxa"/>
            <w:vAlign w:val="center"/>
          </w:tcPr>
          <w:p w14:paraId="1E3ECAED" w14:textId="77777777" w:rsidR="00AC4176" w:rsidRPr="003348A1" w:rsidRDefault="00AC4176" w:rsidP="00A93DFD">
            <w:pPr>
              <w:pStyle w:val="HESZtablazat"/>
              <w:spacing w:before="0" w:after="0"/>
              <w:rPr>
                <w:b w:val="0"/>
              </w:rPr>
            </w:pPr>
            <w:r w:rsidRPr="003348A1">
              <w:rPr>
                <w:b w:val="0"/>
              </w:rPr>
              <w:t>O</w:t>
            </w:r>
          </w:p>
        </w:tc>
        <w:tc>
          <w:tcPr>
            <w:tcW w:w="1560" w:type="dxa"/>
            <w:vAlign w:val="center"/>
          </w:tcPr>
          <w:p w14:paraId="69FB97B3" w14:textId="77777777" w:rsidR="00AC4176" w:rsidRPr="003348A1" w:rsidRDefault="00AC4176" w:rsidP="00A93DFD">
            <w:pPr>
              <w:pStyle w:val="HESZtablazat"/>
              <w:spacing w:before="0" w:after="0"/>
              <w:rPr>
                <w:b w:val="0"/>
              </w:rPr>
            </w:pPr>
            <w:r>
              <w:rPr>
                <w:b w:val="0"/>
              </w:rPr>
              <w:t>3</w:t>
            </w:r>
            <w:r w:rsidRPr="003348A1">
              <w:rPr>
                <w:b w:val="0"/>
              </w:rPr>
              <w:t>0</w:t>
            </w:r>
          </w:p>
        </w:tc>
        <w:tc>
          <w:tcPr>
            <w:tcW w:w="1842" w:type="dxa"/>
            <w:vAlign w:val="center"/>
          </w:tcPr>
          <w:p w14:paraId="73F7914E" w14:textId="77777777" w:rsidR="00AC4176" w:rsidRPr="003348A1" w:rsidRDefault="00AC4176" w:rsidP="00A93DFD">
            <w:pPr>
              <w:pStyle w:val="HESZtablazat"/>
              <w:spacing w:before="0" w:after="0"/>
              <w:rPr>
                <w:b w:val="0"/>
              </w:rPr>
            </w:pPr>
            <w:r w:rsidRPr="003348A1">
              <w:rPr>
                <w:b w:val="0"/>
              </w:rPr>
              <w:t>4,5</w:t>
            </w:r>
          </w:p>
        </w:tc>
        <w:tc>
          <w:tcPr>
            <w:tcW w:w="1134" w:type="dxa"/>
            <w:vAlign w:val="center"/>
          </w:tcPr>
          <w:p w14:paraId="7B8E5106" w14:textId="77777777" w:rsidR="00AC4176" w:rsidRPr="003348A1" w:rsidRDefault="00AC4176" w:rsidP="00A93DFD">
            <w:pPr>
              <w:pStyle w:val="HESZtablazat"/>
              <w:spacing w:before="0" w:after="0"/>
              <w:rPr>
                <w:b w:val="0"/>
              </w:rPr>
            </w:pPr>
            <w:r>
              <w:rPr>
                <w:b w:val="0"/>
              </w:rPr>
              <w:t>5</w:t>
            </w:r>
            <w:r w:rsidRPr="003348A1">
              <w:rPr>
                <w:b w:val="0"/>
              </w:rPr>
              <w:t>0</w:t>
            </w:r>
          </w:p>
        </w:tc>
      </w:tr>
      <w:tr w:rsidR="00AC4176" w:rsidRPr="00DC4802" w14:paraId="20368EDF" w14:textId="77777777" w:rsidTr="00A93DFD">
        <w:trPr>
          <w:cantSplit/>
          <w:trHeight w:hRule="exact" w:val="340"/>
          <w:jc w:val="center"/>
        </w:trPr>
        <w:tc>
          <w:tcPr>
            <w:tcW w:w="545" w:type="dxa"/>
            <w:vAlign w:val="center"/>
          </w:tcPr>
          <w:p w14:paraId="5A076B0D" w14:textId="2C0DFE54" w:rsidR="00AC4176" w:rsidRPr="00A93DFD" w:rsidRDefault="00AC4176" w:rsidP="00A93DFD">
            <w:pPr>
              <w:pStyle w:val="HESZtablazat"/>
              <w:spacing w:before="0" w:after="0"/>
              <w:jc w:val="right"/>
              <w:rPr>
                <w:b w:val="0"/>
              </w:rPr>
            </w:pPr>
            <w:r w:rsidRPr="00A93DFD">
              <w:rPr>
                <w:b w:val="0"/>
              </w:rPr>
              <w:t>4.</w:t>
            </w:r>
          </w:p>
        </w:tc>
        <w:tc>
          <w:tcPr>
            <w:tcW w:w="1042" w:type="dxa"/>
            <w:vAlign w:val="center"/>
          </w:tcPr>
          <w:p w14:paraId="7FB1CC8E" w14:textId="53756744" w:rsidR="00AC4176" w:rsidRPr="00DC4802" w:rsidRDefault="00AC4176" w:rsidP="00A93DFD">
            <w:pPr>
              <w:pStyle w:val="HESZtablazat"/>
              <w:spacing w:before="0" w:after="0"/>
            </w:pPr>
            <w:r w:rsidRPr="00DC4802">
              <w:t>Lk-</w:t>
            </w:r>
            <w:r>
              <w:t>N3</w:t>
            </w:r>
          </w:p>
        </w:tc>
        <w:tc>
          <w:tcPr>
            <w:tcW w:w="1375" w:type="dxa"/>
            <w:vAlign w:val="center"/>
          </w:tcPr>
          <w:p w14:paraId="63016D4D" w14:textId="77777777" w:rsidR="00AC4176" w:rsidRPr="003348A1" w:rsidRDefault="00AC4176" w:rsidP="00A93DFD">
            <w:pPr>
              <w:pStyle w:val="HESZtablazat"/>
              <w:spacing w:before="0" w:after="0"/>
              <w:rPr>
                <w:b w:val="0"/>
              </w:rPr>
            </w:pPr>
            <w:r>
              <w:rPr>
                <w:b w:val="0"/>
              </w:rPr>
              <w:t>4</w:t>
            </w:r>
            <w:r w:rsidRPr="003348A1">
              <w:rPr>
                <w:b w:val="0"/>
              </w:rPr>
              <w:t>00</w:t>
            </w:r>
          </w:p>
        </w:tc>
        <w:tc>
          <w:tcPr>
            <w:tcW w:w="992" w:type="dxa"/>
            <w:vAlign w:val="center"/>
          </w:tcPr>
          <w:p w14:paraId="48CB1DC8" w14:textId="77777777" w:rsidR="00AC4176" w:rsidRPr="003348A1" w:rsidRDefault="00AC4176" w:rsidP="00A93DFD">
            <w:pPr>
              <w:pStyle w:val="HESZtablazat"/>
              <w:spacing w:before="0" w:after="0"/>
              <w:rPr>
                <w:b w:val="0"/>
              </w:rPr>
            </w:pPr>
            <w:r>
              <w:rPr>
                <w:b w:val="0"/>
              </w:rPr>
              <w:t>Z</w:t>
            </w:r>
          </w:p>
        </w:tc>
        <w:tc>
          <w:tcPr>
            <w:tcW w:w="1560" w:type="dxa"/>
            <w:vAlign w:val="center"/>
          </w:tcPr>
          <w:p w14:paraId="33425055" w14:textId="77777777" w:rsidR="00AC4176" w:rsidRPr="003348A1" w:rsidRDefault="00AC4176" w:rsidP="00A93DFD">
            <w:pPr>
              <w:pStyle w:val="HESZtablazat"/>
              <w:spacing w:before="0" w:after="0"/>
              <w:rPr>
                <w:b w:val="0"/>
              </w:rPr>
            </w:pPr>
            <w:r w:rsidRPr="003348A1">
              <w:rPr>
                <w:b w:val="0"/>
              </w:rPr>
              <w:t>40</w:t>
            </w:r>
          </w:p>
        </w:tc>
        <w:tc>
          <w:tcPr>
            <w:tcW w:w="1842" w:type="dxa"/>
            <w:vAlign w:val="center"/>
          </w:tcPr>
          <w:p w14:paraId="12109C15" w14:textId="77777777" w:rsidR="00AC4176" w:rsidRPr="003348A1" w:rsidRDefault="00AC4176" w:rsidP="00A93DFD">
            <w:pPr>
              <w:pStyle w:val="HESZtablazat"/>
              <w:spacing w:before="0" w:after="0"/>
              <w:rPr>
                <w:b w:val="0"/>
              </w:rPr>
            </w:pPr>
            <w:r>
              <w:rPr>
                <w:b w:val="0"/>
              </w:rPr>
              <w:t>4,5</w:t>
            </w:r>
          </w:p>
        </w:tc>
        <w:tc>
          <w:tcPr>
            <w:tcW w:w="1134" w:type="dxa"/>
            <w:vAlign w:val="center"/>
          </w:tcPr>
          <w:p w14:paraId="224084E2" w14:textId="77777777" w:rsidR="00AC4176" w:rsidRPr="003348A1" w:rsidRDefault="00AC4176" w:rsidP="00A93DFD">
            <w:pPr>
              <w:pStyle w:val="HESZtablazat"/>
              <w:spacing w:before="0" w:after="0"/>
              <w:rPr>
                <w:b w:val="0"/>
              </w:rPr>
            </w:pPr>
            <w:r>
              <w:rPr>
                <w:b w:val="0"/>
              </w:rPr>
              <w:t>4</w:t>
            </w:r>
            <w:r w:rsidRPr="003348A1">
              <w:rPr>
                <w:b w:val="0"/>
              </w:rPr>
              <w:t>0</w:t>
            </w:r>
          </w:p>
        </w:tc>
      </w:tr>
      <w:tr w:rsidR="00AC4176" w:rsidRPr="00AF4DE3" w14:paraId="2B3F50C1" w14:textId="77777777" w:rsidTr="00A93DFD">
        <w:trPr>
          <w:cantSplit/>
          <w:trHeight w:hRule="exact" w:val="340"/>
          <w:jc w:val="center"/>
        </w:trPr>
        <w:tc>
          <w:tcPr>
            <w:tcW w:w="545" w:type="dxa"/>
            <w:vAlign w:val="center"/>
          </w:tcPr>
          <w:p w14:paraId="22AA8D52" w14:textId="3A8E9754" w:rsidR="00AC4176" w:rsidRPr="00A93DFD" w:rsidRDefault="00AC4176" w:rsidP="00A93DFD">
            <w:pPr>
              <w:pStyle w:val="HESZtablazat"/>
              <w:spacing w:before="0" w:after="0"/>
              <w:jc w:val="right"/>
              <w:rPr>
                <w:b w:val="0"/>
              </w:rPr>
            </w:pPr>
            <w:r w:rsidRPr="00A93DFD">
              <w:rPr>
                <w:b w:val="0"/>
              </w:rPr>
              <w:t>5.</w:t>
            </w:r>
          </w:p>
        </w:tc>
        <w:tc>
          <w:tcPr>
            <w:tcW w:w="1042" w:type="dxa"/>
            <w:vAlign w:val="center"/>
          </w:tcPr>
          <w:p w14:paraId="6813C066" w14:textId="69A2B945" w:rsidR="00AC4176" w:rsidRPr="00AF4DE3" w:rsidRDefault="00AC4176" w:rsidP="00A93DFD">
            <w:pPr>
              <w:pStyle w:val="HESZtablazat"/>
              <w:spacing w:before="0" w:after="0"/>
            </w:pPr>
            <w:r w:rsidRPr="00AF4DE3">
              <w:t>Lk-N4</w:t>
            </w:r>
          </w:p>
        </w:tc>
        <w:tc>
          <w:tcPr>
            <w:tcW w:w="1375" w:type="dxa"/>
            <w:vAlign w:val="center"/>
          </w:tcPr>
          <w:p w14:paraId="58C8FC85" w14:textId="77777777" w:rsidR="00AC4176" w:rsidRPr="00AF4DE3" w:rsidRDefault="00AC4176" w:rsidP="00A93DFD">
            <w:pPr>
              <w:pStyle w:val="HESZtablazat"/>
              <w:spacing w:before="0" w:after="0"/>
              <w:rPr>
                <w:b w:val="0"/>
              </w:rPr>
            </w:pPr>
            <w:r w:rsidRPr="00AF4DE3">
              <w:rPr>
                <w:b w:val="0"/>
              </w:rPr>
              <w:t>400</w:t>
            </w:r>
          </w:p>
        </w:tc>
        <w:tc>
          <w:tcPr>
            <w:tcW w:w="992" w:type="dxa"/>
            <w:vAlign w:val="center"/>
          </w:tcPr>
          <w:p w14:paraId="318C50A3" w14:textId="77777777" w:rsidR="00AC4176" w:rsidRPr="00AF4DE3" w:rsidRDefault="00AC4176" w:rsidP="00A93DFD">
            <w:pPr>
              <w:pStyle w:val="HESZtablazat"/>
              <w:spacing w:before="0" w:after="0"/>
              <w:rPr>
                <w:b w:val="0"/>
              </w:rPr>
            </w:pPr>
            <w:r w:rsidRPr="00AF4DE3">
              <w:rPr>
                <w:b w:val="0"/>
              </w:rPr>
              <w:t>Z</w:t>
            </w:r>
          </w:p>
        </w:tc>
        <w:tc>
          <w:tcPr>
            <w:tcW w:w="1560" w:type="dxa"/>
            <w:vAlign w:val="center"/>
          </w:tcPr>
          <w:p w14:paraId="6EFE3A47" w14:textId="77777777" w:rsidR="00AC4176" w:rsidRPr="00AF4DE3" w:rsidRDefault="00AC4176" w:rsidP="00A93DFD">
            <w:pPr>
              <w:pStyle w:val="HESZtablazat"/>
              <w:spacing w:before="0" w:after="0"/>
              <w:rPr>
                <w:b w:val="0"/>
              </w:rPr>
            </w:pPr>
            <w:r w:rsidRPr="00AF4DE3">
              <w:rPr>
                <w:b w:val="0"/>
              </w:rPr>
              <w:t>60</w:t>
            </w:r>
          </w:p>
        </w:tc>
        <w:tc>
          <w:tcPr>
            <w:tcW w:w="1842" w:type="dxa"/>
            <w:vAlign w:val="center"/>
          </w:tcPr>
          <w:p w14:paraId="2A0EB76C" w14:textId="77777777" w:rsidR="00AC4176" w:rsidRPr="00AF4DE3" w:rsidRDefault="00AC4176" w:rsidP="00A93DFD">
            <w:pPr>
              <w:pStyle w:val="HESZtablazat"/>
              <w:spacing w:before="0" w:after="0"/>
              <w:rPr>
                <w:b w:val="0"/>
              </w:rPr>
            </w:pPr>
            <w:r w:rsidRPr="00AF4DE3">
              <w:rPr>
                <w:b w:val="0"/>
              </w:rPr>
              <w:t>4,5</w:t>
            </w:r>
          </w:p>
        </w:tc>
        <w:tc>
          <w:tcPr>
            <w:tcW w:w="1134" w:type="dxa"/>
            <w:vAlign w:val="center"/>
          </w:tcPr>
          <w:p w14:paraId="119F6701" w14:textId="77777777" w:rsidR="00AC4176" w:rsidRPr="00AF4DE3" w:rsidRDefault="00AC4176" w:rsidP="00A93DFD">
            <w:pPr>
              <w:pStyle w:val="HESZtablazat"/>
              <w:spacing w:before="0" w:after="0"/>
              <w:rPr>
                <w:b w:val="0"/>
              </w:rPr>
            </w:pPr>
            <w:r w:rsidRPr="00AF4DE3">
              <w:rPr>
                <w:b w:val="0"/>
              </w:rPr>
              <w:t>20</w:t>
            </w:r>
          </w:p>
        </w:tc>
      </w:tr>
      <w:tr w:rsidR="00AC4176" w:rsidRPr="00DC4802" w14:paraId="42286699" w14:textId="77777777" w:rsidTr="00A93DFD">
        <w:trPr>
          <w:cantSplit/>
          <w:trHeight w:hRule="exact" w:val="340"/>
          <w:jc w:val="center"/>
        </w:trPr>
        <w:tc>
          <w:tcPr>
            <w:tcW w:w="545" w:type="dxa"/>
            <w:vAlign w:val="center"/>
          </w:tcPr>
          <w:p w14:paraId="7FA06A84" w14:textId="0B5055FF" w:rsidR="00AC4176" w:rsidRPr="00A93DFD" w:rsidRDefault="00AC4176" w:rsidP="00A93DFD">
            <w:pPr>
              <w:pStyle w:val="HESZtablazat"/>
              <w:spacing w:before="0" w:after="0"/>
              <w:jc w:val="right"/>
              <w:rPr>
                <w:b w:val="0"/>
              </w:rPr>
            </w:pPr>
            <w:r w:rsidRPr="00A93DFD">
              <w:rPr>
                <w:b w:val="0"/>
              </w:rPr>
              <w:t>6.</w:t>
            </w:r>
          </w:p>
        </w:tc>
        <w:tc>
          <w:tcPr>
            <w:tcW w:w="1042" w:type="dxa"/>
            <w:vAlign w:val="center"/>
          </w:tcPr>
          <w:p w14:paraId="3709C937" w14:textId="03FC42EF" w:rsidR="00AC4176" w:rsidRPr="00DC4802" w:rsidRDefault="00AC4176" w:rsidP="00A93DFD">
            <w:pPr>
              <w:pStyle w:val="HESZtablazat"/>
              <w:spacing w:before="0" w:after="0"/>
            </w:pPr>
            <w:r w:rsidRPr="00DC4802">
              <w:t>Lk-</w:t>
            </w:r>
            <w:r>
              <w:t>N5</w:t>
            </w:r>
          </w:p>
        </w:tc>
        <w:tc>
          <w:tcPr>
            <w:tcW w:w="1375" w:type="dxa"/>
            <w:vAlign w:val="center"/>
          </w:tcPr>
          <w:p w14:paraId="0D79194D" w14:textId="77777777" w:rsidR="00AC4176" w:rsidRPr="003348A1" w:rsidRDefault="00AC4176" w:rsidP="00A93DFD">
            <w:pPr>
              <w:pStyle w:val="HESZtablazat"/>
              <w:spacing w:before="0" w:after="0"/>
              <w:rPr>
                <w:b w:val="0"/>
              </w:rPr>
            </w:pPr>
            <w:r>
              <w:rPr>
                <w:b w:val="0"/>
              </w:rPr>
              <w:t>8</w:t>
            </w:r>
            <w:r w:rsidRPr="003348A1">
              <w:rPr>
                <w:b w:val="0"/>
              </w:rPr>
              <w:t>00</w:t>
            </w:r>
          </w:p>
        </w:tc>
        <w:tc>
          <w:tcPr>
            <w:tcW w:w="992" w:type="dxa"/>
            <w:vAlign w:val="center"/>
          </w:tcPr>
          <w:p w14:paraId="79CC5C09" w14:textId="77777777" w:rsidR="00AC4176" w:rsidRPr="003348A1" w:rsidRDefault="00AC4176" w:rsidP="00A93DFD">
            <w:pPr>
              <w:pStyle w:val="HESZtablazat"/>
              <w:spacing w:before="0" w:after="0"/>
              <w:rPr>
                <w:b w:val="0"/>
              </w:rPr>
            </w:pPr>
            <w:r>
              <w:rPr>
                <w:b w:val="0"/>
              </w:rPr>
              <w:t>Z</w:t>
            </w:r>
          </w:p>
        </w:tc>
        <w:tc>
          <w:tcPr>
            <w:tcW w:w="1560" w:type="dxa"/>
            <w:vAlign w:val="center"/>
          </w:tcPr>
          <w:p w14:paraId="2FF3C6E6" w14:textId="77777777" w:rsidR="00AC4176" w:rsidRPr="003348A1" w:rsidRDefault="00AC4176" w:rsidP="00A93DFD">
            <w:pPr>
              <w:pStyle w:val="HESZtablazat"/>
              <w:spacing w:before="0" w:after="0"/>
              <w:rPr>
                <w:b w:val="0"/>
              </w:rPr>
            </w:pPr>
            <w:r>
              <w:rPr>
                <w:b w:val="0"/>
              </w:rPr>
              <w:t>3</w:t>
            </w:r>
            <w:r w:rsidRPr="003348A1">
              <w:rPr>
                <w:b w:val="0"/>
              </w:rPr>
              <w:t>0</w:t>
            </w:r>
          </w:p>
        </w:tc>
        <w:tc>
          <w:tcPr>
            <w:tcW w:w="1842" w:type="dxa"/>
            <w:vAlign w:val="center"/>
          </w:tcPr>
          <w:p w14:paraId="36222253" w14:textId="77777777" w:rsidR="00AC4176" w:rsidRPr="003348A1" w:rsidRDefault="00AC4176" w:rsidP="00A93DFD">
            <w:pPr>
              <w:pStyle w:val="HESZtablazat"/>
              <w:spacing w:before="0" w:after="0"/>
              <w:rPr>
                <w:b w:val="0"/>
              </w:rPr>
            </w:pPr>
            <w:r w:rsidRPr="003348A1">
              <w:rPr>
                <w:b w:val="0"/>
              </w:rPr>
              <w:t>4,5</w:t>
            </w:r>
          </w:p>
        </w:tc>
        <w:tc>
          <w:tcPr>
            <w:tcW w:w="1134" w:type="dxa"/>
            <w:vAlign w:val="center"/>
          </w:tcPr>
          <w:p w14:paraId="568B898A" w14:textId="77777777" w:rsidR="00AC4176" w:rsidRPr="003348A1" w:rsidRDefault="00AC4176" w:rsidP="00A93DFD">
            <w:pPr>
              <w:pStyle w:val="HESZtablazat"/>
              <w:spacing w:before="0" w:after="0"/>
              <w:rPr>
                <w:b w:val="0"/>
              </w:rPr>
            </w:pPr>
            <w:r>
              <w:rPr>
                <w:b w:val="0"/>
              </w:rPr>
              <w:t>5</w:t>
            </w:r>
            <w:r w:rsidRPr="003348A1">
              <w:rPr>
                <w:b w:val="0"/>
              </w:rPr>
              <w:t>0</w:t>
            </w:r>
          </w:p>
        </w:tc>
      </w:tr>
      <w:tr w:rsidR="00AC4176" w:rsidRPr="00DC4802" w14:paraId="5B70589B" w14:textId="77777777" w:rsidTr="00A93DFD">
        <w:trPr>
          <w:cantSplit/>
          <w:trHeight w:hRule="exact" w:val="340"/>
          <w:jc w:val="center"/>
        </w:trPr>
        <w:tc>
          <w:tcPr>
            <w:tcW w:w="545" w:type="dxa"/>
            <w:vAlign w:val="center"/>
          </w:tcPr>
          <w:p w14:paraId="0BEC5D59" w14:textId="1BEE7D30" w:rsidR="00AC4176" w:rsidRPr="00A93DFD" w:rsidRDefault="00AC4176" w:rsidP="00A93DFD">
            <w:pPr>
              <w:pStyle w:val="HESZtablazat"/>
              <w:spacing w:before="0" w:after="0"/>
              <w:jc w:val="right"/>
              <w:rPr>
                <w:b w:val="0"/>
              </w:rPr>
            </w:pPr>
            <w:r w:rsidRPr="00A93DFD">
              <w:rPr>
                <w:b w:val="0"/>
              </w:rPr>
              <w:t>7.</w:t>
            </w:r>
          </w:p>
        </w:tc>
        <w:tc>
          <w:tcPr>
            <w:tcW w:w="1042" w:type="dxa"/>
            <w:vAlign w:val="center"/>
          </w:tcPr>
          <w:p w14:paraId="22F4D1E7" w14:textId="482343C9" w:rsidR="00AC4176" w:rsidRPr="00DC4802" w:rsidRDefault="00AC4176" w:rsidP="00A93DFD">
            <w:pPr>
              <w:pStyle w:val="HESZtablazat"/>
              <w:spacing w:before="0" w:after="0"/>
            </w:pPr>
            <w:r>
              <w:t>Lk-V1</w:t>
            </w:r>
          </w:p>
        </w:tc>
        <w:tc>
          <w:tcPr>
            <w:tcW w:w="1375" w:type="dxa"/>
            <w:vAlign w:val="center"/>
          </w:tcPr>
          <w:p w14:paraId="252547FD" w14:textId="77777777" w:rsidR="00AC4176" w:rsidRDefault="00AC4176" w:rsidP="00A93DFD">
            <w:pPr>
              <w:pStyle w:val="HESZtablazat"/>
              <w:spacing w:before="0" w:after="0"/>
              <w:rPr>
                <w:b w:val="0"/>
              </w:rPr>
            </w:pPr>
            <w:r>
              <w:rPr>
                <w:b w:val="0"/>
              </w:rPr>
              <w:t>400</w:t>
            </w:r>
          </w:p>
        </w:tc>
        <w:tc>
          <w:tcPr>
            <w:tcW w:w="992" w:type="dxa"/>
            <w:vAlign w:val="center"/>
          </w:tcPr>
          <w:p w14:paraId="224769D0" w14:textId="77777777" w:rsidR="00AC4176" w:rsidRDefault="00AC4176" w:rsidP="00A93DFD">
            <w:pPr>
              <w:pStyle w:val="HESZtablazat"/>
              <w:spacing w:before="0" w:after="0"/>
              <w:rPr>
                <w:b w:val="0"/>
              </w:rPr>
            </w:pPr>
            <w:r>
              <w:rPr>
                <w:b w:val="0"/>
              </w:rPr>
              <w:t>O</w:t>
            </w:r>
          </w:p>
        </w:tc>
        <w:tc>
          <w:tcPr>
            <w:tcW w:w="1560" w:type="dxa"/>
            <w:vAlign w:val="center"/>
          </w:tcPr>
          <w:p w14:paraId="28B30D2E" w14:textId="77777777" w:rsidR="00AC4176" w:rsidRDefault="00AC4176" w:rsidP="00A93DFD">
            <w:pPr>
              <w:pStyle w:val="HESZtablazat"/>
              <w:spacing w:before="0" w:after="0"/>
              <w:rPr>
                <w:b w:val="0"/>
              </w:rPr>
            </w:pPr>
            <w:r>
              <w:rPr>
                <w:b w:val="0"/>
              </w:rPr>
              <w:t>40</w:t>
            </w:r>
          </w:p>
        </w:tc>
        <w:tc>
          <w:tcPr>
            <w:tcW w:w="1842" w:type="dxa"/>
            <w:vAlign w:val="center"/>
          </w:tcPr>
          <w:p w14:paraId="780D7586" w14:textId="77777777" w:rsidR="00AC4176" w:rsidRPr="003348A1" w:rsidRDefault="00AC4176" w:rsidP="00A93DFD">
            <w:pPr>
              <w:pStyle w:val="HESZtablazat"/>
              <w:spacing w:before="0" w:after="0"/>
              <w:rPr>
                <w:b w:val="0"/>
              </w:rPr>
            </w:pPr>
            <w:r>
              <w:rPr>
                <w:b w:val="0"/>
              </w:rPr>
              <w:t>4,0</w:t>
            </w:r>
          </w:p>
        </w:tc>
        <w:tc>
          <w:tcPr>
            <w:tcW w:w="1134" w:type="dxa"/>
            <w:vAlign w:val="center"/>
          </w:tcPr>
          <w:p w14:paraId="37629163" w14:textId="77777777" w:rsidR="00AC4176" w:rsidRDefault="00AC4176" w:rsidP="00A93DFD">
            <w:pPr>
              <w:pStyle w:val="HESZtablazat"/>
              <w:spacing w:before="0" w:after="0"/>
              <w:rPr>
                <w:b w:val="0"/>
              </w:rPr>
            </w:pPr>
            <w:r>
              <w:rPr>
                <w:b w:val="0"/>
              </w:rPr>
              <w:t>30</w:t>
            </w:r>
          </w:p>
        </w:tc>
      </w:tr>
      <w:tr w:rsidR="00AC4176" w:rsidRPr="00DC4802" w14:paraId="62837E1F" w14:textId="77777777" w:rsidTr="00A93DFD">
        <w:trPr>
          <w:cantSplit/>
          <w:trHeight w:hRule="exact" w:val="340"/>
          <w:jc w:val="center"/>
        </w:trPr>
        <w:tc>
          <w:tcPr>
            <w:tcW w:w="545" w:type="dxa"/>
            <w:vAlign w:val="center"/>
          </w:tcPr>
          <w:p w14:paraId="13FB20EE" w14:textId="27454838" w:rsidR="00AC4176" w:rsidRPr="00A93DFD" w:rsidRDefault="00AC4176" w:rsidP="00A93DFD">
            <w:pPr>
              <w:pStyle w:val="HESZtablazat"/>
              <w:spacing w:before="0" w:after="0"/>
              <w:jc w:val="right"/>
              <w:rPr>
                <w:b w:val="0"/>
              </w:rPr>
            </w:pPr>
            <w:r w:rsidRPr="00A93DFD">
              <w:rPr>
                <w:b w:val="0"/>
              </w:rPr>
              <w:t>8.</w:t>
            </w:r>
          </w:p>
        </w:tc>
        <w:tc>
          <w:tcPr>
            <w:tcW w:w="1042" w:type="dxa"/>
            <w:vAlign w:val="center"/>
          </w:tcPr>
          <w:p w14:paraId="000423C1" w14:textId="05C5E552" w:rsidR="00AC4176" w:rsidRDefault="00AC4176" w:rsidP="00A93DFD">
            <w:pPr>
              <w:pStyle w:val="HESZtablazat"/>
              <w:spacing w:before="0" w:after="0"/>
            </w:pPr>
            <w:r>
              <w:t>Lk-V2</w:t>
            </w:r>
          </w:p>
        </w:tc>
        <w:tc>
          <w:tcPr>
            <w:tcW w:w="1375" w:type="dxa"/>
            <w:vAlign w:val="center"/>
          </w:tcPr>
          <w:p w14:paraId="39DC56BD" w14:textId="77777777" w:rsidR="00AC4176" w:rsidRDefault="00AC4176" w:rsidP="00A93DFD">
            <w:pPr>
              <w:pStyle w:val="HESZtablazat"/>
              <w:spacing w:before="0" w:after="0"/>
              <w:rPr>
                <w:b w:val="0"/>
              </w:rPr>
            </w:pPr>
            <w:r>
              <w:rPr>
                <w:b w:val="0"/>
              </w:rPr>
              <w:t>400</w:t>
            </w:r>
          </w:p>
        </w:tc>
        <w:tc>
          <w:tcPr>
            <w:tcW w:w="992" w:type="dxa"/>
            <w:vAlign w:val="center"/>
          </w:tcPr>
          <w:p w14:paraId="54F87045" w14:textId="77777777" w:rsidR="00AC4176" w:rsidRDefault="00AC4176" w:rsidP="00A93DFD">
            <w:pPr>
              <w:pStyle w:val="HESZtablazat"/>
              <w:spacing w:before="0" w:after="0"/>
              <w:rPr>
                <w:b w:val="0"/>
              </w:rPr>
            </w:pPr>
            <w:r>
              <w:rPr>
                <w:b w:val="0"/>
              </w:rPr>
              <w:t>O</w:t>
            </w:r>
          </w:p>
        </w:tc>
        <w:tc>
          <w:tcPr>
            <w:tcW w:w="1560" w:type="dxa"/>
            <w:vAlign w:val="center"/>
          </w:tcPr>
          <w:p w14:paraId="59F7E613" w14:textId="77777777" w:rsidR="00AC4176" w:rsidRDefault="00AC4176" w:rsidP="00A93DFD">
            <w:pPr>
              <w:pStyle w:val="HESZtablazat"/>
              <w:spacing w:before="0" w:after="0"/>
              <w:rPr>
                <w:b w:val="0"/>
              </w:rPr>
            </w:pPr>
            <w:r>
              <w:rPr>
                <w:b w:val="0"/>
              </w:rPr>
              <w:t>50</w:t>
            </w:r>
          </w:p>
        </w:tc>
        <w:tc>
          <w:tcPr>
            <w:tcW w:w="1842" w:type="dxa"/>
            <w:vAlign w:val="center"/>
          </w:tcPr>
          <w:p w14:paraId="16424D08" w14:textId="77777777" w:rsidR="00AC4176" w:rsidRPr="003348A1" w:rsidRDefault="00AC4176" w:rsidP="00A93DFD">
            <w:pPr>
              <w:pStyle w:val="HESZtablazat"/>
              <w:spacing w:before="0" w:after="0"/>
              <w:rPr>
                <w:b w:val="0"/>
              </w:rPr>
            </w:pPr>
            <w:r>
              <w:rPr>
                <w:b w:val="0"/>
              </w:rPr>
              <w:t>4,0</w:t>
            </w:r>
          </w:p>
        </w:tc>
        <w:tc>
          <w:tcPr>
            <w:tcW w:w="1134" w:type="dxa"/>
            <w:vAlign w:val="center"/>
          </w:tcPr>
          <w:p w14:paraId="0891F57D" w14:textId="77777777" w:rsidR="00AC4176" w:rsidRDefault="00AC4176" w:rsidP="00A93DFD">
            <w:pPr>
              <w:pStyle w:val="HESZtablazat"/>
              <w:spacing w:before="0" w:after="0"/>
              <w:rPr>
                <w:b w:val="0"/>
              </w:rPr>
            </w:pPr>
            <w:r>
              <w:rPr>
                <w:b w:val="0"/>
              </w:rPr>
              <w:t>30</w:t>
            </w:r>
          </w:p>
        </w:tc>
      </w:tr>
      <w:tr w:rsidR="00AC4176" w:rsidRPr="00DC4802" w14:paraId="06FA5FD4" w14:textId="77777777" w:rsidTr="00A93DFD">
        <w:trPr>
          <w:cantSplit/>
          <w:trHeight w:hRule="exact" w:val="340"/>
          <w:jc w:val="center"/>
        </w:trPr>
        <w:tc>
          <w:tcPr>
            <w:tcW w:w="545" w:type="dxa"/>
            <w:vAlign w:val="center"/>
          </w:tcPr>
          <w:p w14:paraId="22FA73BA" w14:textId="4C730BE9" w:rsidR="00AC4176" w:rsidRPr="00A93DFD" w:rsidRDefault="00AC4176" w:rsidP="00A93DFD">
            <w:pPr>
              <w:pStyle w:val="HESZtablazat"/>
              <w:spacing w:before="0" w:after="0"/>
              <w:jc w:val="right"/>
              <w:rPr>
                <w:b w:val="0"/>
              </w:rPr>
            </w:pPr>
            <w:r w:rsidRPr="00A93DFD">
              <w:rPr>
                <w:b w:val="0"/>
              </w:rPr>
              <w:t>9.</w:t>
            </w:r>
          </w:p>
        </w:tc>
        <w:tc>
          <w:tcPr>
            <w:tcW w:w="1042" w:type="dxa"/>
            <w:vAlign w:val="center"/>
          </w:tcPr>
          <w:p w14:paraId="698A5090" w14:textId="242B0F66" w:rsidR="00AC4176" w:rsidRPr="00DC4802" w:rsidRDefault="00AC4176" w:rsidP="00A93DFD">
            <w:pPr>
              <w:pStyle w:val="HESZtablazat"/>
              <w:spacing w:before="0" w:after="0"/>
            </w:pPr>
            <w:r>
              <w:t>Lk-D1</w:t>
            </w:r>
          </w:p>
        </w:tc>
        <w:tc>
          <w:tcPr>
            <w:tcW w:w="1375" w:type="dxa"/>
            <w:vAlign w:val="center"/>
          </w:tcPr>
          <w:p w14:paraId="7A419454" w14:textId="77777777" w:rsidR="00AC4176" w:rsidRDefault="00AC4176" w:rsidP="00A93DFD">
            <w:pPr>
              <w:pStyle w:val="HESZtablazat"/>
              <w:spacing w:before="0" w:after="0"/>
              <w:rPr>
                <w:b w:val="0"/>
              </w:rPr>
            </w:pPr>
            <w:r>
              <w:rPr>
                <w:b w:val="0"/>
              </w:rPr>
              <w:t>400</w:t>
            </w:r>
          </w:p>
        </w:tc>
        <w:tc>
          <w:tcPr>
            <w:tcW w:w="992" w:type="dxa"/>
            <w:vAlign w:val="center"/>
          </w:tcPr>
          <w:p w14:paraId="40E4498F" w14:textId="77777777" w:rsidR="00AC4176" w:rsidRDefault="00AC4176" w:rsidP="00A93DFD">
            <w:pPr>
              <w:pStyle w:val="HESZtablazat"/>
              <w:spacing w:before="0" w:after="0"/>
              <w:rPr>
                <w:b w:val="0"/>
              </w:rPr>
            </w:pPr>
            <w:r>
              <w:rPr>
                <w:b w:val="0"/>
              </w:rPr>
              <w:t>O</w:t>
            </w:r>
          </w:p>
        </w:tc>
        <w:tc>
          <w:tcPr>
            <w:tcW w:w="1560" w:type="dxa"/>
            <w:vAlign w:val="center"/>
          </w:tcPr>
          <w:p w14:paraId="10E6D449" w14:textId="77777777" w:rsidR="00AC4176" w:rsidRDefault="00AC4176" w:rsidP="00A93DFD">
            <w:pPr>
              <w:pStyle w:val="HESZtablazat"/>
              <w:spacing w:before="0" w:after="0"/>
              <w:rPr>
                <w:b w:val="0"/>
              </w:rPr>
            </w:pPr>
            <w:r>
              <w:rPr>
                <w:b w:val="0"/>
              </w:rPr>
              <w:t>40</w:t>
            </w:r>
          </w:p>
        </w:tc>
        <w:tc>
          <w:tcPr>
            <w:tcW w:w="1842" w:type="dxa"/>
            <w:vAlign w:val="center"/>
          </w:tcPr>
          <w:p w14:paraId="026AA620" w14:textId="77777777" w:rsidR="00AC4176" w:rsidRPr="003348A1" w:rsidRDefault="00AC4176" w:rsidP="00A93DFD">
            <w:pPr>
              <w:pStyle w:val="HESZtablazat"/>
              <w:spacing w:before="0" w:after="0"/>
              <w:rPr>
                <w:b w:val="0"/>
              </w:rPr>
            </w:pPr>
            <w:r>
              <w:rPr>
                <w:b w:val="0"/>
              </w:rPr>
              <w:t>4,5</w:t>
            </w:r>
          </w:p>
        </w:tc>
        <w:tc>
          <w:tcPr>
            <w:tcW w:w="1134" w:type="dxa"/>
            <w:vAlign w:val="center"/>
          </w:tcPr>
          <w:p w14:paraId="5073D68B" w14:textId="77777777" w:rsidR="00AC4176" w:rsidRDefault="00AC4176" w:rsidP="00A93DFD">
            <w:pPr>
              <w:pStyle w:val="HESZtablazat"/>
              <w:spacing w:before="0" w:after="0"/>
              <w:rPr>
                <w:b w:val="0"/>
              </w:rPr>
            </w:pPr>
            <w:r>
              <w:rPr>
                <w:b w:val="0"/>
              </w:rPr>
              <w:t>30</w:t>
            </w:r>
          </w:p>
        </w:tc>
      </w:tr>
      <w:tr w:rsidR="00AC4176" w:rsidRPr="00DC4802" w14:paraId="4797FB89" w14:textId="77777777" w:rsidTr="00A93DFD">
        <w:trPr>
          <w:cantSplit/>
          <w:trHeight w:hRule="exact" w:val="340"/>
          <w:jc w:val="center"/>
        </w:trPr>
        <w:tc>
          <w:tcPr>
            <w:tcW w:w="545" w:type="dxa"/>
            <w:vAlign w:val="center"/>
          </w:tcPr>
          <w:p w14:paraId="2EACB089" w14:textId="7E6D11D2" w:rsidR="00AC4176" w:rsidRPr="00A93DFD" w:rsidRDefault="00AC4176" w:rsidP="00A93DFD">
            <w:pPr>
              <w:pStyle w:val="HESZtablazat"/>
              <w:spacing w:before="0" w:after="0"/>
              <w:jc w:val="right"/>
              <w:rPr>
                <w:b w:val="0"/>
              </w:rPr>
            </w:pPr>
            <w:r w:rsidRPr="00A93DFD">
              <w:rPr>
                <w:b w:val="0"/>
              </w:rPr>
              <w:t>10.</w:t>
            </w:r>
          </w:p>
        </w:tc>
        <w:tc>
          <w:tcPr>
            <w:tcW w:w="1042" w:type="dxa"/>
            <w:vAlign w:val="center"/>
          </w:tcPr>
          <w:p w14:paraId="4E3AFD84" w14:textId="7D367ED5" w:rsidR="00AC4176" w:rsidRDefault="00AC4176" w:rsidP="00A93DFD">
            <w:pPr>
              <w:pStyle w:val="HESZtablazat"/>
              <w:spacing w:before="0" w:after="0"/>
            </w:pPr>
            <w:r>
              <w:t>Lk-D2</w:t>
            </w:r>
          </w:p>
        </w:tc>
        <w:tc>
          <w:tcPr>
            <w:tcW w:w="1375" w:type="dxa"/>
            <w:vAlign w:val="center"/>
          </w:tcPr>
          <w:p w14:paraId="481C7EF4" w14:textId="77777777" w:rsidR="00AC4176" w:rsidRDefault="00AC4176" w:rsidP="00A93DFD">
            <w:pPr>
              <w:pStyle w:val="HESZtablazat"/>
              <w:spacing w:before="0" w:after="0"/>
              <w:rPr>
                <w:b w:val="0"/>
              </w:rPr>
            </w:pPr>
            <w:r>
              <w:rPr>
                <w:b w:val="0"/>
              </w:rPr>
              <w:t>400</w:t>
            </w:r>
          </w:p>
        </w:tc>
        <w:tc>
          <w:tcPr>
            <w:tcW w:w="992" w:type="dxa"/>
            <w:vAlign w:val="center"/>
          </w:tcPr>
          <w:p w14:paraId="083F33DB" w14:textId="77777777" w:rsidR="00AC4176" w:rsidRDefault="00AC4176" w:rsidP="00A93DFD">
            <w:pPr>
              <w:pStyle w:val="HESZtablazat"/>
              <w:spacing w:before="0" w:after="0"/>
              <w:rPr>
                <w:b w:val="0"/>
              </w:rPr>
            </w:pPr>
            <w:r>
              <w:rPr>
                <w:b w:val="0"/>
              </w:rPr>
              <w:t>O</w:t>
            </w:r>
          </w:p>
        </w:tc>
        <w:tc>
          <w:tcPr>
            <w:tcW w:w="1560" w:type="dxa"/>
            <w:vAlign w:val="center"/>
          </w:tcPr>
          <w:p w14:paraId="7BB50A88" w14:textId="77777777" w:rsidR="00AC4176" w:rsidRDefault="00AC4176" w:rsidP="00A93DFD">
            <w:pPr>
              <w:pStyle w:val="HESZtablazat"/>
              <w:spacing w:before="0" w:after="0"/>
              <w:rPr>
                <w:b w:val="0"/>
              </w:rPr>
            </w:pPr>
            <w:r>
              <w:rPr>
                <w:b w:val="0"/>
              </w:rPr>
              <w:t>50</w:t>
            </w:r>
          </w:p>
        </w:tc>
        <w:tc>
          <w:tcPr>
            <w:tcW w:w="1842" w:type="dxa"/>
            <w:vAlign w:val="center"/>
          </w:tcPr>
          <w:p w14:paraId="6B620987" w14:textId="77777777" w:rsidR="00AC4176" w:rsidRPr="003348A1" w:rsidRDefault="00AC4176" w:rsidP="00A93DFD">
            <w:pPr>
              <w:pStyle w:val="HESZtablazat"/>
              <w:spacing w:before="0" w:after="0"/>
              <w:rPr>
                <w:b w:val="0"/>
              </w:rPr>
            </w:pPr>
            <w:r>
              <w:rPr>
                <w:b w:val="0"/>
              </w:rPr>
              <w:t>4,5</w:t>
            </w:r>
          </w:p>
        </w:tc>
        <w:tc>
          <w:tcPr>
            <w:tcW w:w="1134" w:type="dxa"/>
            <w:vAlign w:val="center"/>
          </w:tcPr>
          <w:p w14:paraId="2B145F47" w14:textId="77777777" w:rsidR="00AC4176" w:rsidRDefault="00AC4176" w:rsidP="00A93DFD">
            <w:pPr>
              <w:pStyle w:val="HESZtablazat"/>
              <w:spacing w:before="0" w:after="0"/>
              <w:rPr>
                <w:b w:val="0"/>
              </w:rPr>
            </w:pPr>
            <w:r>
              <w:rPr>
                <w:b w:val="0"/>
              </w:rPr>
              <w:t>30</w:t>
            </w:r>
          </w:p>
        </w:tc>
      </w:tr>
      <w:tr w:rsidR="00AC4176" w:rsidRPr="00DC4802" w14:paraId="747049EC" w14:textId="77777777" w:rsidTr="00A93DFD">
        <w:trPr>
          <w:cantSplit/>
          <w:trHeight w:hRule="exact" w:val="340"/>
          <w:jc w:val="center"/>
        </w:trPr>
        <w:tc>
          <w:tcPr>
            <w:tcW w:w="545" w:type="dxa"/>
            <w:vAlign w:val="center"/>
          </w:tcPr>
          <w:p w14:paraId="59DB1143" w14:textId="4E760BE6" w:rsidR="00AC4176" w:rsidRPr="00A93DFD" w:rsidRDefault="00AC4176" w:rsidP="00A93DFD">
            <w:pPr>
              <w:pStyle w:val="HESZtablazat"/>
              <w:spacing w:before="0" w:after="0"/>
              <w:jc w:val="right"/>
              <w:rPr>
                <w:b w:val="0"/>
              </w:rPr>
            </w:pPr>
            <w:r w:rsidRPr="00A93DFD">
              <w:rPr>
                <w:b w:val="0"/>
              </w:rPr>
              <w:t>11.</w:t>
            </w:r>
          </w:p>
        </w:tc>
        <w:tc>
          <w:tcPr>
            <w:tcW w:w="1042" w:type="dxa"/>
            <w:vAlign w:val="center"/>
          </w:tcPr>
          <w:p w14:paraId="2C99A152" w14:textId="31FD34B0" w:rsidR="00AC4176" w:rsidRPr="00DC4802" w:rsidRDefault="00AC4176" w:rsidP="00A93DFD">
            <w:pPr>
              <w:pStyle w:val="HESZtablazat"/>
              <w:spacing w:before="0" w:after="0"/>
            </w:pPr>
            <w:r w:rsidRPr="00DC4802">
              <w:t>Lk-</w:t>
            </w:r>
            <w:r>
              <w:t>D3</w:t>
            </w:r>
          </w:p>
        </w:tc>
        <w:tc>
          <w:tcPr>
            <w:tcW w:w="1375" w:type="dxa"/>
            <w:vAlign w:val="center"/>
          </w:tcPr>
          <w:p w14:paraId="1CCE8582" w14:textId="77777777" w:rsidR="00AC4176" w:rsidRPr="003348A1" w:rsidRDefault="00AC4176" w:rsidP="00A93DFD">
            <w:pPr>
              <w:pStyle w:val="HESZtablazat"/>
              <w:spacing w:before="0" w:after="0"/>
              <w:rPr>
                <w:b w:val="0"/>
              </w:rPr>
            </w:pPr>
            <w:r>
              <w:rPr>
                <w:b w:val="0"/>
              </w:rPr>
              <w:t>8</w:t>
            </w:r>
            <w:r w:rsidRPr="003348A1">
              <w:rPr>
                <w:b w:val="0"/>
              </w:rPr>
              <w:t>00</w:t>
            </w:r>
          </w:p>
        </w:tc>
        <w:tc>
          <w:tcPr>
            <w:tcW w:w="992" w:type="dxa"/>
            <w:vAlign w:val="center"/>
          </w:tcPr>
          <w:p w14:paraId="39E480FA" w14:textId="77777777" w:rsidR="00AC4176" w:rsidRPr="003348A1" w:rsidRDefault="00AC4176" w:rsidP="00A93DFD">
            <w:pPr>
              <w:pStyle w:val="HESZtablazat"/>
              <w:spacing w:before="0" w:after="0"/>
              <w:rPr>
                <w:b w:val="0"/>
              </w:rPr>
            </w:pPr>
            <w:r>
              <w:rPr>
                <w:b w:val="0"/>
              </w:rPr>
              <w:t>O</w:t>
            </w:r>
          </w:p>
        </w:tc>
        <w:tc>
          <w:tcPr>
            <w:tcW w:w="1560" w:type="dxa"/>
            <w:vAlign w:val="center"/>
          </w:tcPr>
          <w:p w14:paraId="0E34CBDE" w14:textId="77777777" w:rsidR="00AC4176" w:rsidRPr="003348A1" w:rsidRDefault="00AC4176" w:rsidP="00A93DFD">
            <w:pPr>
              <w:pStyle w:val="HESZtablazat"/>
              <w:spacing w:before="0" w:after="0"/>
              <w:rPr>
                <w:b w:val="0"/>
              </w:rPr>
            </w:pPr>
            <w:r>
              <w:rPr>
                <w:b w:val="0"/>
              </w:rPr>
              <w:t>3</w:t>
            </w:r>
            <w:r w:rsidRPr="003348A1">
              <w:rPr>
                <w:b w:val="0"/>
              </w:rPr>
              <w:t>0</w:t>
            </w:r>
          </w:p>
        </w:tc>
        <w:tc>
          <w:tcPr>
            <w:tcW w:w="1842" w:type="dxa"/>
            <w:vAlign w:val="center"/>
          </w:tcPr>
          <w:p w14:paraId="1A7DBD59" w14:textId="77777777" w:rsidR="00AC4176" w:rsidRPr="003348A1" w:rsidRDefault="00AC4176" w:rsidP="00A93DFD">
            <w:pPr>
              <w:pStyle w:val="HESZtablazat"/>
              <w:spacing w:before="0" w:after="0"/>
              <w:rPr>
                <w:b w:val="0"/>
              </w:rPr>
            </w:pPr>
            <w:r w:rsidRPr="003348A1">
              <w:rPr>
                <w:b w:val="0"/>
              </w:rPr>
              <w:t>4,5</w:t>
            </w:r>
          </w:p>
        </w:tc>
        <w:tc>
          <w:tcPr>
            <w:tcW w:w="1134" w:type="dxa"/>
            <w:vAlign w:val="center"/>
          </w:tcPr>
          <w:p w14:paraId="64D5AD90" w14:textId="77777777" w:rsidR="00AC4176" w:rsidRPr="003348A1" w:rsidRDefault="00AC4176" w:rsidP="00A93DFD">
            <w:pPr>
              <w:pStyle w:val="HESZtablazat"/>
              <w:spacing w:before="0" w:after="0"/>
              <w:rPr>
                <w:b w:val="0"/>
              </w:rPr>
            </w:pPr>
            <w:r>
              <w:rPr>
                <w:b w:val="0"/>
              </w:rPr>
              <w:t>5</w:t>
            </w:r>
            <w:r w:rsidRPr="003348A1">
              <w:rPr>
                <w:b w:val="0"/>
              </w:rPr>
              <w:t>0</w:t>
            </w:r>
          </w:p>
        </w:tc>
      </w:tr>
      <w:tr w:rsidR="00AC4176" w:rsidRPr="00DC4802" w14:paraId="07DDEE13" w14:textId="77777777" w:rsidTr="00A93DFD">
        <w:trPr>
          <w:cantSplit/>
          <w:trHeight w:hRule="exact" w:val="340"/>
          <w:jc w:val="center"/>
        </w:trPr>
        <w:tc>
          <w:tcPr>
            <w:tcW w:w="545" w:type="dxa"/>
            <w:vAlign w:val="center"/>
          </w:tcPr>
          <w:p w14:paraId="5264C561" w14:textId="446B7F88" w:rsidR="00AC4176" w:rsidRPr="00A93DFD" w:rsidRDefault="00AC4176" w:rsidP="00A93DFD">
            <w:pPr>
              <w:pStyle w:val="HESZtablazat"/>
              <w:spacing w:before="0" w:after="0"/>
              <w:jc w:val="right"/>
              <w:rPr>
                <w:b w:val="0"/>
              </w:rPr>
            </w:pPr>
            <w:r w:rsidRPr="00A93DFD">
              <w:rPr>
                <w:b w:val="0"/>
              </w:rPr>
              <w:t>12</w:t>
            </w:r>
            <w:r w:rsidR="000954FE" w:rsidRPr="00A93DFD">
              <w:rPr>
                <w:b w:val="0"/>
              </w:rPr>
              <w:t>.</w:t>
            </w:r>
          </w:p>
        </w:tc>
        <w:tc>
          <w:tcPr>
            <w:tcW w:w="1042" w:type="dxa"/>
            <w:vAlign w:val="center"/>
          </w:tcPr>
          <w:p w14:paraId="12D0D00F" w14:textId="44322290" w:rsidR="00AC4176" w:rsidRDefault="00AC4176" w:rsidP="00A93DFD">
            <w:pPr>
              <w:pStyle w:val="HESZtablazat"/>
              <w:spacing w:before="0" w:after="0"/>
            </w:pPr>
            <w:proofErr w:type="spellStart"/>
            <w:r>
              <w:t>Lk</w:t>
            </w:r>
            <w:proofErr w:type="spellEnd"/>
            <w:r>
              <w:t>-H</w:t>
            </w:r>
          </w:p>
        </w:tc>
        <w:tc>
          <w:tcPr>
            <w:tcW w:w="1375" w:type="dxa"/>
            <w:vAlign w:val="center"/>
          </w:tcPr>
          <w:p w14:paraId="6FCA8386" w14:textId="77777777" w:rsidR="00AC4176" w:rsidRDefault="00AC4176" w:rsidP="00A93DFD">
            <w:pPr>
              <w:pStyle w:val="HESZtablazat"/>
              <w:spacing w:before="0" w:after="0"/>
              <w:rPr>
                <w:b w:val="0"/>
              </w:rPr>
            </w:pPr>
            <w:r>
              <w:rPr>
                <w:b w:val="0"/>
              </w:rPr>
              <w:t>250</w:t>
            </w:r>
          </w:p>
        </w:tc>
        <w:tc>
          <w:tcPr>
            <w:tcW w:w="992" w:type="dxa"/>
            <w:vAlign w:val="center"/>
          </w:tcPr>
          <w:p w14:paraId="47248EBC" w14:textId="77777777" w:rsidR="00AC4176" w:rsidRDefault="00AC4176" w:rsidP="00A93DFD">
            <w:pPr>
              <w:pStyle w:val="HESZtablazat"/>
              <w:spacing w:before="0" w:after="0"/>
              <w:rPr>
                <w:b w:val="0"/>
              </w:rPr>
            </w:pPr>
            <w:r>
              <w:rPr>
                <w:b w:val="0"/>
              </w:rPr>
              <w:t>O</w:t>
            </w:r>
          </w:p>
        </w:tc>
        <w:tc>
          <w:tcPr>
            <w:tcW w:w="1560" w:type="dxa"/>
            <w:vAlign w:val="center"/>
          </w:tcPr>
          <w:p w14:paraId="6084A13B" w14:textId="77777777" w:rsidR="00AC4176" w:rsidRDefault="00AC4176" w:rsidP="00A93DFD">
            <w:pPr>
              <w:pStyle w:val="HESZtablazat"/>
              <w:spacing w:before="0" w:after="0"/>
              <w:rPr>
                <w:b w:val="0"/>
              </w:rPr>
            </w:pPr>
            <w:r>
              <w:rPr>
                <w:b w:val="0"/>
              </w:rPr>
              <w:t>50</w:t>
            </w:r>
          </w:p>
        </w:tc>
        <w:tc>
          <w:tcPr>
            <w:tcW w:w="1842" w:type="dxa"/>
            <w:vAlign w:val="center"/>
          </w:tcPr>
          <w:p w14:paraId="5B2A3397" w14:textId="77777777" w:rsidR="00AC4176" w:rsidRDefault="00AC4176" w:rsidP="00A93DFD">
            <w:pPr>
              <w:pStyle w:val="HESZtablazat"/>
              <w:spacing w:before="0" w:after="0"/>
              <w:rPr>
                <w:b w:val="0"/>
              </w:rPr>
            </w:pPr>
            <w:r>
              <w:rPr>
                <w:b w:val="0"/>
              </w:rPr>
              <w:t>4,0</w:t>
            </w:r>
          </w:p>
        </w:tc>
        <w:tc>
          <w:tcPr>
            <w:tcW w:w="1134" w:type="dxa"/>
            <w:vAlign w:val="center"/>
          </w:tcPr>
          <w:p w14:paraId="7D0A1BEA" w14:textId="77777777" w:rsidR="00AC4176" w:rsidRDefault="00AC4176" w:rsidP="00A93DFD">
            <w:pPr>
              <w:pStyle w:val="HESZtablazat"/>
              <w:spacing w:before="0" w:after="0"/>
              <w:rPr>
                <w:b w:val="0"/>
              </w:rPr>
            </w:pPr>
            <w:r>
              <w:rPr>
                <w:b w:val="0"/>
              </w:rPr>
              <w:t>30</w:t>
            </w:r>
          </w:p>
        </w:tc>
      </w:tr>
      <w:tr w:rsidR="00AC4176" w:rsidRPr="00DC4802" w14:paraId="76A8329C" w14:textId="77777777" w:rsidTr="00A93DFD">
        <w:trPr>
          <w:cantSplit/>
          <w:trHeight w:hRule="exact" w:val="340"/>
          <w:jc w:val="center"/>
        </w:trPr>
        <w:tc>
          <w:tcPr>
            <w:tcW w:w="545" w:type="dxa"/>
            <w:vAlign w:val="center"/>
          </w:tcPr>
          <w:p w14:paraId="16A6308B" w14:textId="39A758FC" w:rsidR="00AC4176" w:rsidRPr="00A93DFD" w:rsidRDefault="000954FE" w:rsidP="00A93DFD">
            <w:pPr>
              <w:pStyle w:val="HESZtablazat"/>
              <w:spacing w:before="0" w:after="0"/>
              <w:jc w:val="right"/>
              <w:rPr>
                <w:b w:val="0"/>
              </w:rPr>
            </w:pPr>
            <w:r w:rsidRPr="00A93DFD">
              <w:rPr>
                <w:b w:val="0"/>
              </w:rPr>
              <w:t>13.</w:t>
            </w:r>
          </w:p>
        </w:tc>
        <w:tc>
          <w:tcPr>
            <w:tcW w:w="1042" w:type="dxa"/>
            <w:vAlign w:val="center"/>
          </w:tcPr>
          <w:p w14:paraId="6803115D" w14:textId="7EF4F69F" w:rsidR="00AC4176" w:rsidRDefault="00AC4176" w:rsidP="00A93DFD">
            <w:pPr>
              <w:pStyle w:val="HESZtablazat"/>
              <w:spacing w:before="0" w:after="0"/>
            </w:pPr>
            <w:proofErr w:type="spellStart"/>
            <w:r>
              <w:t>Lk</w:t>
            </w:r>
            <w:proofErr w:type="spellEnd"/>
            <w:r>
              <w:t>-P</w:t>
            </w:r>
          </w:p>
        </w:tc>
        <w:tc>
          <w:tcPr>
            <w:tcW w:w="1375" w:type="dxa"/>
            <w:vAlign w:val="center"/>
          </w:tcPr>
          <w:p w14:paraId="58BDFB0B" w14:textId="77777777" w:rsidR="00AC4176" w:rsidRDefault="00AC4176" w:rsidP="00A93DFD">
            <w:pPr>
              <w:pStyle w:val="HESZtablazat"/>
              <w:spacing w:before="0" w:after="0"/>
              <w:rPr>
                <w:b w:val="0"/>
              </w:rPr>
            </w:pPr>
            <w:r>
              <w:rPr>
                <w:b w:val="0"/>
              </w:rPr>
              <w:t>250</w:t>
            </w:r>
          </w:p>
        </w:tc>
        <w:tc>
          <w:tcPr>
            <w:tcW w:w="992" w:type="dxa"/>
            <w:vAlign w:val="center"/>
          </w:tcPr>
          <w:p w14:paraId="0B54C22C" w14:textId="77777777" w:rsidR="00AC4176" w:rsidRDefault="00AC4176" w:rsidP="00A93DFD">
            <w:pPr>
              <w:pStyle w:val="HESZtablazat"/>
              <w:spacing w:before="0" w:after="0"/>
              <w:rPr>
                <w:b w:val="0"/>
              </w:rPr>
            </w:pPr>
            <w:r>
              <w:rPr>
                <w:b w:val="0"/>
              </w:rPr>
              <w:t>Z</w:t>
            </w:r>
          </w:p>
        </w:tc>
        <w:tc>
          <w:tcPr>
            <w:tcW w:w="1560" w:type="dxa"/>
            <w:vAlign w:val="center"/>
          </w:tcPr>
          <w:p w14:paraId="4DA9B80C" w14:textId="77777777" w:rsidR="00AC4176" w:rsidRDefault="00AC4176" w:rsidP="00A93DFD">
            <w:pPr>
              <w:pStyle w:val="HESZtablazat"/>
              <w:spacing w:before="0" w:after="0"/>
              <w:rPr>
                <w:b w:val="0"/>
              </w:rPr>
            </w:pPr>
            <w:r>
              <w:rPr>
                <w:b w:val="0"/>
              </w:rPr>
              <w:t>60</w:t>
            </w:r>
          </w:p>
        </w:tc>
        <w:tc>
          <w:tcPr>
            <w:tcW w:w="1842" w:type="dxa"/>
            <w:vAlign w:val="center"/>
          </w:tcPr>
          <w:p w14:paraId="030688B1" w14:textId="77777777" w:rsidR="00AC4176" w:rsidRDefault="00AC4176" w:rsidP="00A93DFD">
            <w:pPr>
              <w:pStyle w:val="HESZtablazat"/>
              <w:spacing w:before="0" w:after="0"/>
              <w:rPr>
                <w:b w:val="0"/>
              </w:rPr>
            </w:pPr>
            <w:r>
              <w:rPr>
                <w:b w:val="0"/>
              </w:rPr>
              <w:t>4,5</w:t>
            </w:r>
          </w:p>
        </w:tc>
        <w:tc>
          <w:tcPr>
            <w:tcW w:w="1134" w:type="dxa"/>
            <w:vAlign w:val="center"/>
          </w:tcPr>
          <w:p w14:paraId="2CB6AA18" w14:textId="77777777" w:rsidR="00AC4176" w:rsidRDefault="00AC4176" w:rsidP="00A93DFD">
            <w:pPr>
              <w:pStyle w:val="HESZtablazat"/>
              <w:spacing w:before="0" w:after="0"/>
              <w:rPr>
                <w:b w:val="0"/>
              </w:rPr>
            </w:pPr>
            <w:r>
              <w:rPr>
                <w:b w:val="0"/>
              </w:rPr>
              <w:t>20</w:t>
            </w:r>
          </w:p>
        </w:tc>
      </w:tr>
      <w:tr w:rsidR="00AC4176" w:rsidRPr="00DC4802" w14:paraId="33C7DD84" w14:textId="77777777" w:rsidTr="00A93DFD">
        <w:trPr>
          <w:cantSplit/>
          <w:trHeight w:hRule="exact" w:val="340"/>
          <w:jc w:val="center"/>
        </w:trPr>
        <w:tc>
          <w:tcPr>
            <w:tcW w:w="545" w:type="dxa"/>
            <w:vAlign w:val="center"/>
          </w:tcPr>
          <w:p w14:paraId="3C4446E3" w14:textId="53F02B29" w:rsidR="00AC4176" w:rsidRPr="00A93DFD" w:rsidRDefault="000954FE" w:rsidP="00A93DFD">
            <w:pPr>
              <w:pStyle w:val="HESZtablazat"/>
              <w:spacing w:before="0" w:after="0"/>
              <w:jc w:val="right"/>
              <w:rPr>
                <w:b w:val="0"/>
              </w:rPr>
            </w:pPr>
            <w:r w:rsidRPr="00A93DFD">
              <w:rPr>
                <w:b w:val="0"/>
              </w:rPr>
              <w:t>14.</w:t>
            </w:r>
          </w:p>
        </w:tc>
        <w:tc>
          <w:tcPr>
            <w:tcW w:w="1042" w:type="dxa"/>
            <w:vAlign w:val="center"/>
          </w:tcPr>
          <w:p w14:paraId="2DAA7DFD" w14:textId="00A104DD" w:rsidR="00AC4176" w:rsidRDefault="00AC4176" w:rsidP="00A93DFD">
            <w:pPr>
              <w:pStyle w:val="HESZtablazat"/>
              <w:spacing w:before="0" w:after="0"/>
            </w:pPr>
            <w:r>
              <w:t>Lk-E1</w:t>
            </w:r>
          </w:p>
        </w:tc>
        <w:tc>
          <w:tcPr>
            <w:tcW w:w="1375" w:type="dxa"/>
            <w:vAlign w:val="center"/>
          </w:tcPr>
          <w:p w14:paraId="00B01B5F" w14:textId="77777777" w:rsidR="00AC4176" w:rsidRDefault="00AC4176" w:rsidP="00A93DFD">
            <w:pPr>
              <w:pStyle w:val="HESZtablazat"/>
              <w:spacing w:before="0" w:after="0"/>
              <w:rPr>
                <w:b w:val="0"/>
              </w:rPr>
            </w:pPr>
            <w:r>
              <w:rPr>
                <w:b w:val="0"/>
              </w:rPr>
              <w:t>250</w:t>
            </w:r>
          </w:p>
        </w:tc>
        <w:tc>
          <w:tcPr>
            <w:tcW w:w="992" w:type="dxa"/>
            <w:vAlign w:val="center"/>
          </w:tcPr>
          <w:p w14:paraId="7F16B16C" w14:textId="77777777" w:rsidR="00AC4176" w:rsidRDefault="00AC4176" w:rsidP="00A93DFD">
            <w:pPr>
              <w:pStyle w:val="HESZtablazat"/>
              <w:spacing w:before="0" w:after="0"/>
              <w:rPr>
                <w:b w:val="0"/>
              </w:rPr>
            </w:pPr>
            <w:r>
              <w:rPr>
                <w:b w:val="0"/>
              </w:rPr>
              <w:t>O</w:t>
            </w:r>
          </w:p>
        </w:tc>
        <w:tc>
          <w:tcPr>
            <w:tcW w:w="1560" w:type="dxa"/>
            <w:vAlign w:val="center"/>
          </w:tcPr>
          <w:p w14:paraId="24A178FE" w14:textId="77777777" w:rsidR="00AC4176" w:rsidRDefault="00AC4176" w:rsidP="00A93DFD">
            <w:pPr>
              <w:pStyle w:val="HESZtablazat"/>
              <w:spacing w:before="0" w:after="0"/>
              <w:rPr>
                <w:b w:val="0"/>
              </w:rPr>
            </w:pPr>
            <w:r>
              <w:rPr>
                <w:b w:val="0"/>
              </w:rPr>
              <w:t>50</w:t>
            </w:r>
          </w:p>
        </w:tc>
        <w:tc>
          <w:tcPr>
            <w:tcW w:w="1842" w:type="dxa"/>
            <w:vAlign w:val="center"/>
          </w:tcPr>
          <w:p w14:paraId="61AB77EC" w14:textId="77777777" w:rsidR="00AC4176" w:rsidRDefault="00AC4176" w:rsidP="00A93DFD">
            <w:pPr>
              <w:pStyle w:val="HESZtablazat"/>
              <w:spacing w:before="0" w:after="0"/>
              <w:rPr>
                <w:b w:val="0"/>
              </w:rPr>
            </w:pPr>
            <w:r>
              <w:rPr>
                <w:b w:val="0"/>
              </w:rPr>
              <w:t>4,5</w:t>
            </w:r>
          </w:p>
        </w:tc>
        <w:tc>
          <w:tcPr>
            <w:tcW w:w="1134" w:type="dxa"/>
            <w:vAlign w:val="center"/>
          </w:tcPr>
          <w:p w14:paraId="0A2475CD" w14:textId="77777777" w:rsidR="00AC4176" w:rsidRDefault="00AC4176" w:rsidP="00A93DFD">
            <w:pPr>
              <w:pStyle w:val="HESZtablazat"/>
              <w:spacing w:before="0" w:after="0"/>
              <w:rPr>
                <w:b w:val="0"/>
              </w:rPr>
            </w:pPr>
            <w:r>
              <w:rPr>
                <w:b w:val="0"/>
              </w:rPr>
              <w:t>30</w:t>
            </w:r>
          </w:p>
        </w:tc>
      </w:tr>
      <w:tr w:rsidR="00AC4176" w:rsidRPr="00DC4802" w14:paraId="4958742E" w14:textId="77777777" w:rsidTr="00A93DFD">
        <w:trPr>
          <w:cantSplit/>
          <w:trHeight w:hRule="exact" w:val="340"/>
          <w:jc w:val="center"/>
        </w:trPr>
        <w:tc>
          <w:tcPr>
            <w:tcW w:w="545" w:type="dxa"/>
            <w:vAlign w:val="center"/>
          </w:tcPr>
          <w:p w14:paraId="608D89CD" w14:textId="671B3D22" w:rsidR="00AC4176" w:rsidRPr="00A93DFD" w:rsidRDefault="000954FE" w:rsidP="00A93DFD">
            <w:pPr>
              <w:pStyle w:val="HESZtablazat"/>
              <w:spacing w:before="0" w:after="0"/>
              <w:jc w:val="right"/>
              <w:rPr>
                <w:b w:val="0"/>
              </w:rPr>
            </w:pPr>
            <w:r w:rsidRPr="00A93DFD">
              <w:rPr>
                <w:b w:val="0"/>
              </w:rPr>
              <w:t>15.</w:t>
            </w:r>
          </w:p>
        </w:tc>
        <w:tc>
          <w:tcPr>
            <w:tcW w:w="1042" w:type="dxa"/>
            <w:vAlign w:val="center"/>
          </w:tcPr>
          <w:p w14:paraId="1589D298" w14:textId="22603993" w:rsidR="00AC4176" w:rsidRPr="00DC4802" w:rsidRDefault="00AC4176" w:rsidP="00A93DFD">
            <w:pPr>
              <w:pStyle w:val="HESZtablazat"/>
              <w:spacing w:before="0" w:after="0"/>
            </w:pPr>
            <w:r>
              <w:t>Lk-E2</w:t>
            </w:r>
          </w:p>
        </w:tc>
        <w:tc>
          <w:tcPr>
            <w:tcW w:w="1375" w:type="dxa"/>
            <w:vAlign w:val="center"/>
          </w:tcPr>
          <w:p w14:paraId="6360C930" w14:textId="77777777" w:rsidR="00AC4176" w:rsidRDefault="00AC4176" w:rsidP="00A93DFD">
            <w:pPr>
              <w:pStyle w:val="HESZtablazat"/>
              <w:spacing w:before="0" w:after="0"/>
              <w:rPr>
                <w:b w:val="0"/>
              </w:rPr>
            </w:pPr>
            <w:r>
              <w:rPr>
                <w:b w:val="0"/>
              </w:rPr>
              <w:t>800</w:t>
            </w:r>
          </w:p>
        </w:tc>
        <w:tc>
          <w:tcPr>
            <w:tcW w:w="992" w:type="dxa"/>
            <w:vAlign w:val="center"/>
          </w:tcPr>
          <w:p w14:paraId="13132A94" w14:textId="77777777" w:rsidR="00AC4176" w:rsidRDefault="00AC4176" w:rsidP="00A93DFD">
            <w:pPr>
              <w:pStyle w:val="HESZtablazat"/>
              <w:spacing w:before="0" w:after="0"/>
              <w:rPr>
                <w:b w:val="0"/>
              </w:rPr>
            </w:pPr>
            <w:r>
              <w:rPr>
                <w:b w:val="0"/>
              </w:rPr>
              <w:t>SZ</w:t>
            </w:r>
          </w:p>
        </w:tc>
        <w:tc>
          <w:tcPr>
            <w:tcW w:w="1560" w:type="dxa"/>
            <w:vAlign w:val="center"/>
          </w:tcPr>
          <w:p w14:paraId="61553812" w14:textId="77777777" w:rsidR="00AC4176" w:rsidRDefault="00AC4176" w:rsidP="00A93DFD">
            <w:pPr>
              <w:pStyle w:val="HESZtablazat"/>
              <w:spacing w:before="0" w:after="0"/>
              <w:rPr>
                <w:b w:val="0"/>
              </w:rPr>
            </w:pPr>
            <w:r>
              <w:rPr>
                <w:b w:val="0"/>
              </w:rPr>
              <w:t>40</w:t>
            </w:r>
          </w:p>
        </w:tc>
        <w:tc>
          <w:tcPr>
            <w:tcW w:w="1842" w:type="dxa"/>
            <w:vAlign w:val="center"/>
          </w:tcPr>
          <w:p w14:paraId="1D54EF3F" w14:textId="77777777" w:rsidR="00AC4176" w:rsidRDefault="00AC4176" w:rsidP="00A93DFD">
            <w:pPr>
              <w:pStyle w:val="HESZtablazat"/>
              <w:spacing w:before="0" w:after="0"/>
              <w:rPr>
                <w:b w:val="0"/>
              </w:rPr>
            </w:pPr>
            <w:r>
              <w:rPr>
                <w:b w:val="0"/>
              </w:rPr>
              <w:t>7,5</w:t>
            </w:r>
          </w:p>
        </w:tc>
        <w:tc>
          <w:tcPr>
            <w:tcW w:w="1134" w:type="dxa"/>
            <w:vAlign w:val="center"/>
          </w:tcPr>
          <w:p w14:paraId="5E6AFC28" w14:textId="77777777" w:rsidR="00AC4176" w:rsidRDefault="00AC4176" w:rsidP="00A93DFD">
            <w:pPr>
              <w:pStyle w:val="HESZtablazat"/>
              <w:spacing w:before="0" w:after="0"/>
              <w:rPr>
                <w:b w:val="0"/>
              </w:rPr>
            </w:pPr>
            <w:r>
              <w:rPr>
                <w:b w:val="0"/>
              </w:rPr>
              <w:t>30</w:t>
            </w:r>
          </w:p>
        </w:tc>
      </w:tr>
      <w:tr w:rsidR="00AC4176" w:rsidRPr="00DC4802" w14:paraId="699540F9" w14:textId="77777777" w:rsidTr="00A93DFD">
        <w:trPr>
          <w:cantSplit/>
          <w:trHeight w:hRule="exact" w:val="340"/>
          <w:jc w:val="center"/>
        </w:trPr>
        <w:tc>
          <w:tcPr>
            <w:tcW w:w="545" w:type="dxa"/>
            <w:vAlign w:val="center"/>
          </w:tcPr>
          <w:p w14:paraId="79849FB3" w14:textId="2139C09A" w:rsidR="00AC4176" w:rsidRPr="00A93DFD" w:rsidRDefault="000954FE" w:rsidP="00A93DFD">
            <w:pPr>
              <w:pStyle w:val="HESZtablazat"/>
              <w:spacing w:before="0" w:after="0"/>
              <w:jc w:val="right"/>
              <w:rPr>
                <w:b w:val="0"/>
              </w:rPr>
            </w:pPr>
            <w:r w:rsidRPr="00A93DFD">
              <w:rPr>
                <w:b w:val="0"/>
              </w:rPr>
              <w:t>16.</w:t>
            </w:r>
          </w:p>
        </w:tc>
        <w:tc>
          <w:tcPr>
            <w:tcW w:w="1042" w:type="dxa"/>
            <w:vAlign w:val="center"/>
          </w:tcPr>
          <w:p w14:paraId="616DE6E5" w14:textId="30EC6FAA" w:rsidR="00AC4176" w:rsidRDefault="00AC4176" w:rsidP="00A93DFD">
            <w:pPr>
              <w:pStyle w:val="HESZtablazat"/>
              <w:spacing w:before="0" w:after="0"/>
            </w:pPr>
            <w:r>
              <w:t>Lk-E3</w:t>
            </w:r>
          </w:p>
        </w:tc>
        <w:tc>
          <w:tcPr>
            <w:tcW w:w="1375" w:type="dxa"/>
            <w:vAlign w:val="center"/>
          </w:tcPr>
          <w:p w14:paraId="503FC565" w14:textId="77777777" w:rsidR="00AC4176" w:rsidRDefault="00AC4176" w:rsidP="00A93DFD">
            <w:pPr>
              <w:pStyle w:val="HESZtablazat"/>
              <w:spacing w:before="0" w:after="0"/>
              <w:rPr>
                <w:b w:val="0"/>
              </w:rPr>
            </w:pPr>
            <w:r>
              <w:rPr>
                <w:b w:val="0"/>
              </w:rPr>
              <w:t>800</w:t>
            </w:r>
          </w:p>
        </w:tc>
        <w:tc>
          <w:tcPr>
            <w:tcW w:w="992" w:type="dxa"/>
            <w:vAlign w:val="center"/>
          </w:tcPr>
          <w:p w14:paraId="3984843D" w14:textId="77777777" w:rsidR="00AC4176" w:rsidRDefault="00AC4176" w:rsidP="00A93DFD">
            <w:pPr>
              <w:pStyle w:val="HESZtablazat"/>
              <w:spacing w:before="0" w:after="0"/>
              <w:rPr>
                <w:b w:val="0"/>
              </w:rPr>
            </w:pPr>
            <w:r>
              <w:rPr>
                <w:b w:val="0"/>
              </w:rPr>
              <w:t>O</w:t>
            </w:r>
          </w:p>
        </w:tc>
        <w:tc>
          <w:tcPr>
            <w:tcW w:w="1560" w:type="dxa"/>
            <w:vAlign w:val="center"/>
          </w:tcPr>
          <w:p w14:paraId="2BD1FC1E" w14:textId="77777777" w:rsidR="00AC4176" w:rsidRDefault="00AC4176" w:rsidP="00A93DFD">
            <w:pPr>
              <w:pStyle w:val="HESZtablazat"/>
              <w:spacing w:before="0" w:after="0"/>
              <w:rPr>
                <w:b w:val="0"/>
              </w:rPr>
            </w:pPr>
            <w:r>
              <w:rPr>
                <w:b w:val="0"/>
              </w:rPr>
              <w:t>40</w:t>
            </w:r>
          </w:p>
        </w:tc>
        <w:tc>
          <w:tcPr>
            <w:tcW w:w="1842" w:type="dxa"/>
            <w:vAlign w:val="center"/>
          </w:tcPr>
          <w:p w14:paraId="31C1CA37" w14:textId="77777777" w:rsidR="00AC4176" w:rsidRDefault="00AC4176" w:rsidP="00A93DFD">
            <w:pPr>
              <w:pStyle w:val="HESZtablazat"/>
              <w:spacing w:before="0" w:after="0"/>
              <w:rPr>
                <w:b w:val="0"/>
              </w:rPr>
            </w:pPr>
            <w:r>
              <w:rPr>
                <w:b w:val="0"/>
              </w:rPr>
              <w:t>5,0</w:t>
            </w:r>
          </w:p>
        </w:tc>
        <w:tc>
          <w:tcPr>
            <w:tcW w:w="1134" w:type="dxa"/>
            <w:vAlign w:val="center"/>
          </w:tcPr>
          <w:p w14:paraId="7277661C" w14:textId="77777777" w:rsidR="00AC4176" w:rsidRDefault="00AC4176" w:rsidP="00A93DFD">
            <w:pPr>
              <w:pStyle w:val="HESZtablazat"/>
              <w:spacing w:before="0" w:after="0"/>
              <w:rPr>
                <w:b w:val="0"/>
              </w:rPr>
            </w:pPr>
            <w:r>
              <w:rPr>
                <w:b w:val="0"/>
              </w:rPr>
              <w:t>30</w:t>
            </w:r>
          </w:p>
        </w:tc>
      </w:tr>
    </w:tbl>
    <w:p w14:paraId="4661273F" w14:textId="405E78E1" w:rsidR="00DE7973" w:rsidRDefault="001568EC" w:rsidP="00A93DFD">
      <w:pPr>
        <w:spacing w:before="120" w:after="120"/>
      </w:pPr>
      <w:r>
        <w:t xml:space="preserve">2. </w:t>
      </w:r>
      <w:r w:rsidR="00DE7973" w:rsidRPr="00DC4802">
        <w:t>Kertvárosias lakóterületek</w:t>
      </w:r>
      <w:r w:rsidR="00DE7973" w:rsidRPr="00F17EE3">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1042"/>
        <w:gridCol w:w="1390"/>
        <w:gridCol w:w="992"/>
        <w:gridCol w:w="1560"/>
        <w:gridCol w:w="1842"/>
        <w:gridCol w:w="1134"/>
      </w:tblGrid>
      <w:tr w:rsidR="00B34EA7" w:rsidRPr="00DC4802" w14:paraId="0D6C66BD" w14:textId="77777777" w:rsidTr="00B34EA7">
        <w:trPr>
          <w:cantSplit/>
          <w:trHeight w:hRule="exact" w:val="340"/>
          <w:jc w:val="center"/>
        </w:trPr>
        <w:tc>
          <w:tcPr>
            <w:tcW w:w="530" w:type="dxa"/>
            <w:vAlign w:val="center"/>
          </w:tcPr>
          <w:p w14:paraId="2CC14395" w14:textId="77777777" w:rsidR="003F1B00" w:rsidRPr="00DC4802" w:rsidRDefault="003F1B00" w:rsidP="00A93DFD">
            <w:pPr>
              <w:jc w:val="center"/>
              <w:rPr>
                <w:sz w:val="20"/>
              </w:rPr>
            </w:pPr>
          </w:p>
        </w:tc>
        <w:tc>
          <w:tcPr>
            <w:tcW w:w="1042" w:type="dxa"/>
            <w:vAlign w:val="center"/>
          </w:tcPr>
          <w:p w14:paraId="5467883A" w14:textId="03501E0B" w:rsidR="003F1B00" w:rsidRPr="00DC4802" w:rsidRDefault="003F1B00" w:rsidP="00A93DFD">
            <w:pPr>
              <w:jc w:val="center"/>
              <w:rPr>
                <w:sz w:val="20"/>
              </w:rPr>
            </w:pPr>
            <w:r>
              <w:rPr>
                <w:sz w:val="20"/>
              </w:rPr>
              <w:t>A</w:t>
            </w:r>
          </w:p>
        </w:tc>
        <w:tc>
          <w:tcPr>
            <w:tcW w:w="1390" w:type="dxa"/>
            <w:vAlign w:val="center"/>
          </w:tcPr>
          <w:p w14:paraId="22E1FC81" w14:textId="404D8345" w:rsidR="003F1B00" w:rsidRPr="00DC4802" w:rsidRDefault="003F1B00" w:rsidP="00A93DFD">
            <w:pPr>
              <w:jc w:val="center"/>
              <w:rPr>
                <w:sz w:val="20"/>
              </w:rPr>
            </w:pPr>
            <w:r>
              <w:rPr>
                <w:sz w:val="20"/>
              </w:rPr>
              <w:t>B</w:t>
            </w:r>
          </w:p>
        </w:tc>
        <w:tc>
          <w:tcPr>
            <w:tcW w:w="992" w:type="dxa"/>
            <w:vAlign w:val="center"/>
          </w:tcPr>
          <w:p w14:paraId="52A095C3" w14:textId="78B1B5FF" w:rsidR="003F1B00" w:rsidRPr="00DC4802" w:rsidRDefault="003F1B00" w:rsidP="00A93DFD">
            <w:pPr>
              <w:jc w:val="center"/>
              <w:rPr>
                <w:sz w:val="20"/>
              </w:rPr>
            </w:pPr>
            <w:r>
              <w:rPr>
                <w:sz w:val="20"/>
              </w:rPr>
              <w:t>C</w:t>
            </w:r>
          </w:p>
        </w:tc>
        <w:tc>
          <w:tcPr>
            <w:tcW w:w="1560" w:type="dxa"/>
            <w:vAlign w:val="center"/>
          </w:tcPr>
          <w:p w14:paraId="759E3CD1" w14:textId="549FDFDC" w:rsidR="003F1B00" w:rsidRPr="00DC4802" w:rsidRDefault="003F1B00" w:rsidP="004B54E1">
            <w:pPr>
              <w:jc w:val="center"/>
              <w:rPr>
                <w:sz w:val="20"/>
              </w:rPr>
            </w:pPr>
            <w:r>
              <w:rPr>
                <w:sz w:val="20"/>
              </w:rPr>
              <w:t>D</w:t>
            </w:r>
          </w:p>
        </w:tc>
        <w:tc>
          <w:tcPr>
            <w:tcW w:w="1842" w:type="dxa"/>
            <w:vAlign w:val="center"/>
          </w:tcPr>
          <w:p w14:paraId="52901C1B" w14:textId="145BEE3D" w:rsidR="003F1B00" w:rsidRPr="00DC4802" w:rsidRDefault="003F1B00" w:rsidP="00880904">
            <w:pPr>
              <w:jc w:val="center"/>
              <w:rPr>
                <w:sz w:val="20"/>
              </w:rPr>
            </w:pPr>
            <w:r>
              <w:rPr>
                <w:sz w:val="20"/>
              </w:rPr>
              <w:t>E</w:t>
            </w:r>
          </w:p>
        </w:tc>
        <w:tc>
          <w:tcPr>
            <w:tcW w:w="1134" w:type="dxa"/>
            <w:vAlign w:val="center"/>
          </w:tcPr>
          <w:p w14:paraId="7D930D26" w14:textId="25CF628B" w:rsidR="003F1B00" w:rsidRPr="00DC4802" w:rsidRDefault="003F1B00" w:rsidP="00880904">
            <w:pPr>
              <w:jc w:val="center"/>
              <w:rPr>
                <w:sz w:val="20"/>
              </w:rPr>
            </w:pPr>
            <w:r>
              <w:rPr>
                <w:sz w:val="18"/>
                <w:szCs w:val="18"/>
              </w:rPr>
              <w:t>F</w:t>
            </w:r>
          </w:p>
        </w:tc>
      </w:tr>
      <w:tr w:rsidR="00562738" w:rsidRPr="00DC4802" w14:paraId="7D759E67" w14:textId="77777777" w:rsidTr="00A93DFD">
        <w:trPr>
          <w:cantSplit/>
          <w:jc w:val="center"/>
        </w:trPr>
        <w:tc>
          <w:tcPr>
            <w:tcW w:w="530" w:type="dxa"/>
            <w:vAlign w:val="center"/>
          </w:tcPr>
          <w:p w14:paraId="79E2890E" w14:textId="2E5119FE" w:rsidR="00562738" w:rsidRPr="00DC4802" w:rsidRDefault="00562738" w:rsidP="00562738">
            <w:pPr>
              <w:spacing w:before="60" w:after="60"/>
              <w:jc w:val="right"/>
              <w:rPr>
                <w:sz w:val="20"/>
              </w:rPr>
            </w:pPr>
            <w:r w:rsidRPr="00BF72BC">
              <w:t>1.</w:t>
            </w:r>
          </w:p>
        </w:tc>
        <w:tc>
          <w:tcPr>
            <w:tcW w:w="1042" w:type="dxa"/>
            <w:vAlign w:val="center"/>
          </w:tcPr>
          <w:p w14:paraId="46F97F8B" w14:textId="2D2D7A57" w:rsidR="00562738" w:rsidRPr="00DC4802" w:rsidRDefault="00562738" w:rsidP="00562738">
            <w:pPr>
              <w:spacing w:before="60" w:after="60"/>
              <w:jc w:val="center"/>
              <w:rPr>
                <w:sz w:val="20"/>
              </w:rPr>
            </w:pPr>
            <w:r w:rsidRPr="000954FE">
              <w:rPr>
                <w:sz w:val="20"/>
                <w:szCs w:val="20"/>
              </w:rPr>
              <w:t>Építési övezet jele</w:t>
            </w:r>
          </w:p>
        </w:tc>
        <w:tc>
          <w:tcPr>
            <w:tcW w:w="1390" w:type="dxa"/>
            <w:vAlign w:val="center"/>
          </w:tcPr>
          <w:p w14:paraId="6C9EC57E" w14:textId="44BB1586"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992" w:type="dxa"/>
            <w:vAlign w:val="center"/>
          </w:tcPr>
          <w:p w14:paraId="220B765A" w14:textId="58359F2D" w:rsidR="00562738" w:rsidRPr="00DC4802" w:rsidRDefault="00562738" w:rsidP="00562738">
            <w:pPr>
              <w:spacing w:before="60" w:after="60"/>
              <w:jc w:val="center"/>
              <w:rPr>
                <w:sz w:val="20"/>
              </w:rPr>
            </w:pPr>
            <w:r w:rsidRPr="00BF72BC">
              <w:rPr>
                <w:sz w:val="20"/>
                <w:szCs w:val="20"/>
              </w:rPr>
              <w:t>Beépítési mód</w:t>
            </w:r>
          </w:p>
        </w:tc>
        <w:tc>
          <w:tcPr>
            <w:tcW w:w="1560" w:type="dxa"/>
            <w:vAlign w:val="center"/>
          </w:tcPr>
          <w:p w14:paraId="2CC80CAD" w14:textId="1C2877F6" w:rsidR="00562738" w:rsidRPr="00DC4802" w:rsidRDefault="00562738" w:rsidP="00562738">
            <w:pPr>
              <w:jc w:val="center"/>
              <w:rPr>
                <w:sz w:val="20"/>
              </w:rPr>
            </w:pPr>
            <w:r w:rsidRPr="00BF72BC">
              <w:rPr>
                <w:sz w:val="20"/>
                <w:szCs w:val="20"/>
              </w:rPr>
              <w:t>Megengedett legnagyobb beépítettség (%)</w:t>
            </w:r>
          </w:p>
        </w:tc>
        <w:tc>
          <w:tcPr>
            <w:tcW w:w="1842" w:type="dxa"/>
            <w:vAlign w:val="center"/>
          </w:tcPr>
          <w:p w14:paraId="119B023F" w14:textId="578EE072" w:rsidR="00562738" w:rsidRPr="00DC4802" w:rsidRDefault="00562738" w:rsidP="00562738">
            <w:pPr>
              <w:jc w:val="center"/>
              <w:rPr>
                <w:sz w:val="18"/>
                <w:szCs w:val="18"/>
              </w:rPr>
            </w:pPr>
            <w:r w:rsidRPr="00BF72BC">
              <w:rPr>
                <w:sz w:val="20"/>
                <w:szCs w:val="20"/>
              </w:rPr>
              <w:t>Megengedett legnagyobb épületmagasság (m)</w:t>
            </w:r>
          </w:p>
        </w:tc>
        <w:tc>
          <w:tcPr>
            <w:tcW w:w="1134" w:type="dxa"/>
            <w:vAlign w:val="center"/>
          </w:tcPr>
          <w:p w14:paraId="02B1E39D" w14:textId="1F456B94"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7B869242" w14:textId="77777777" w:rsidTr="00B34EA7">
        <w:trPr>
          <w:cantSplit/>
          <w:trHeight w:hRule="exact" w:val="340"/>
          <w:jc w:val="center"/>
        </w:trPr>
        <w:tc>
          <w:tcPr>
            <w:tcW w:w="530" w:type="dxa"/>
            <w:vAlign w:val="center"/>
          </w:tcPr>
          <w:p w14:paraId="53DCCAC4" w14:textId="785EFB70" w:rsidR="00562738" w:rsidRDefault="00562738" w:rsidP="00562738">
            <w:pPr>
              <w:pStyle w:val="HESZtablazat"/>
              <w:spacing w:before="0" w:after="0"/>
              <w:jc w:val="right"/>
            </w:pPr>
            <w:r w:rsidRPr="00BF72BC">
              <w:rPr>
                <w:b w:val="0"/>
              </w:rPr>
              <w:t>2.</w:t>
            </w:r>
          </w:p>
        </w:tc>
        <w:tc>
          <w:tcPr>
            <w:tcW w:w="1042" w:type="dxa"/>
            <w:vAlign w:val="center"/>
          </w:tcPr>
          <w:p w14:paraId="12AE24EC" w14:textId="02B0CE08" w:rsidR="00562738" w:rsidRDefault="00562738" w:rsidP="00562738">
            <w:pPr>
              <w:pStyle w:val="HESZtablazat"/>
              <w:spacing w:before="0" w:after="0"/>
            </w:pPr>
            <w:r>
              <w:t>Lke-V1</w:t>
            </w:r>
          </w:p>
        </w:tc>
        <w:tc>
          <w:tcPr>
            <w:tcW w:w="1390" w:type="dxa"/>
            <w:vAlign w:val="center"/>
          </w:tcPr>
          <w:p w14:paraId="3DCB376B" w14:textId="77777777" w:rsidR="00562738" w:rsidRDefault="00562738" w:rsidP="00562738">
            <w:pPr>
              <w:pStyle w:val="HESZtablazat"/>
              <w:spacing w:before="0" w:after="0"/>
              <w:rPr>
                <w:b w:val="0"/>
              </w:rPr>
            </w:pPr>
            <w:r>
              <w:rPr>
                <w:b w:val="0"/>
              </w:rPr>
              <w:t>800</w:t>
            </w:r>
          </w:p>
        </w:tc>
        <w:tc>
          <w:tcPr>
            <w:tcW w:w="992" w:type="dxa"/>
            <w:vAlign w:val="center"/>
          </w:tcPr>
          <w:p w14:paraId="3819DADD" w14:textId="77777777" w:rsidR="00562738" w:rsidRDefault="00562738" w:rsidP="00562738">
            <w:pPr>
              <w:pStyle w:val="HESZtablazat"/>
              <w:spacing w:before="0" w:after="0"/>
              <w:rPr>
                <w:b w:val="0"/>
              </w:rPr>
            </w:pPr>
            <w:r>
              <w:rPr>
                <w:b w:val="0"/>
              </w:rPr>
              <w:t>O</w:t>
            </w:r>
          </w:p>
        </w:tc>
        <w:tc>
          <w:tcPr>
            <w:tcW w:w="1560" w:type="dxa"/>
            <w:vAlign w:val="center"/>
          </w:tcPr>
          <w:p w14:paraId="52EE25B4" w14:textId="77777777" w:rsidR="00562738" w:rsidRDefault="00562738" w:rsidP="00562738">
            <w:pPr>
              <w:pStyle w:val="HESZtablazat"/>
              <w:spacing w:before="0" w:after="0"/>
              <w:rPr>
                <w:b w:val="0"/>
              </w:rPr>
            </w:pPr>
            <w:r>
              <w:rPr>
                <w:b w:val="0"/>
              </w:rPr>
              <w:t>20</w:t>
            </w:r>
          </w:p>
        </w:tc>
        <w:tc>
          <w:tcPr>
            <w:tcW w:w="1842" w:type="dxa"/>
            <w:vAlign w:val="center"/>
          </w:tcPr>
          <w:p w14:paraId="152946EE" w14:textId="77777777" w:rsidR="00562738" w:rsidRDefault="00562738" w:rsidP="00562738">
            <w:pPr>
              <w:pStyle w:val="HESZtablazat"/>
              <w:spacing w:before="0" w:after="0"/>
              <w:rPr>
                <w:b w:val="0"/>
              </w:rPr>
            </w:pPr>
            <w:r>
              <w:rPr>
                <w:b w:val="0"/>
              </w:rPr>
              <w:t>4,5</w:t>
            </w:r>
          </w:p>
        </w:tc>
        <w:tc>
          <w:tcPr>
            <w:tcW w:w="1134" w:type="dxa"/>
            <w:vAlign w:val="center"/>
          </w:tcPr>
          <w:p w14:paraId="6B92D873" w14:textId="77777777" w:rsidR="00562738" w:rsidRDefault="00562738" w:rsidP="00562738">
            <w:pPr>
              <w:pStyle w:val="HESZtablazat"/>
              <w:spacing w:before="0" w:after="0"/>
              <w:rPr>
                <w:b w:val="0"/>
              </w:rPr>
            </w:pPr>
            <w:r>
              <w:rPr>
                <w:b w:val="0"/>
              </w:rPr>
              <w:t>60</w:t>
            </w:r>
          </w:p>
        </w:tc>
      </w:tr>
      <w:tr w:rsidR="00B34EA7" w:rsidRPr="00DC4802" w14:paraId="169828E7" w14:textId="77777777" w:rsidTr="00B34EA7">
        <w:trPr>
          <w:cantSplit/>
          <w:trHeight w:hRule="exact" w:val="340"/>
          <w:jc w:val="center"/>
        </w:trPr>
        <w:tc>
          <w:tcPr>
            <w:tcW w:w="530" w:type="dxa"/>
            <w:vAlign w:val="center"/>
          </w:tcPr>
          <w:p w14:paraId="512651D4" w14:textId="2330157B" w:rsidR="003F1B00" w:rsidRDefault="003F1B00" w:rsidP="00A93DFD">
            <w:pPr>
              <w:pStyle w:val="HESZtablazat"/>
              <w:spacing w:before="0" w:after="0"/>
              <w:jc w:val="right"/>
            </w:pPr>
            <w:r w:rsidRPr="00BF72BC">
              <w:rPr>
                <w:b w:val="0"/>
              </w:rPr>
              <w:t>3.</w:t>
            </w:r>
          </w:p>
        </w:tc>
        <w:tc>
          <w:tcPr>
            <w:tcW w:w="1042" w:type="dxa"/>
            <w:vAlign w:val="center"/>
          </w:tcPr>
          <w:p w14:paraId="74A5F020" w14:textId="585BB472" w:rsidR="003F1B00" w:rsidRDefault="003F1B00" w:rsidP="00A93DFD">
            <w:pPr>
              <w:pStyle w:val="HESZtablazat"/>
              <w:spacing w:before="0" w:after="0"/>
            </w:pPr>
            <w:r>
              <w:t>Lke-V2</w:t>
            </w:r>
          </w:p>
        </w:tc>
        <w:tc>
          <w:tcPr>
            <w:tcW w:w="1390" w:type="dxa"/>
            <w:vAlign w:val="center"/>
          </w:tcPr>
          <w:p w14:paraId="1CF9E919" w14:textId="77777777" w:rsidR="003F1B00" w:rsidRDefault="003F1B00" w:rsidP="00A93DFD">
            <w:pPr>
              <w:pStyle w:val="HESZtablazat"/>
              <w:spacing w:before="0" w:after="0"/>
              <w:rPr>
                <w:b w:val="0"/>
              </w:rPr>
            </w:pPr>
            <w:r>
              <w:rPr>
                <w:b w:val="0"/>
              </w:rPr>
              <w:t>600</w:t>
            </w:r>
          </w:p>
        </w:tc>
        <w:tc>
          <w:tcPr>
            <w:tcW w:w="992" w:type="dxa"/>
            <w:vAlign w:val="center"/>
          </w:tcPr>
          <w:p w14:paraId="3A702618" w14:textId="77777777" w:rsidR="003F1B00" w:rsidRDefault="003F1B00" w:rsidP="00A93DFD">
            <w:pPr>
              <w:pStyle w:val="HESZtablazat"/>
              <w:spacing w:before="0" w:after="0"/>
              <w:rPr>
                <w:b w:val="0"/>
              </w:rPr>
            </w:pPr>
            <w:r>
              <w:rPr>
                <w:b w:val="0"/>
              </w:rPr>
              <w:t>O</w:t>
            </w:r>
          </w:p>
        </w:tc>
        <w:tc>
          <w:tcPr>
            <w:tcW w:w="1560" w:type="dxa"/>
            <w:vAlign w:val="center"/>
          </w:tcPr>
          <w:p w14:paraId="7B724187" w14:textId="77777777" w:rsidR="003F1B00" w:rsidRDefault="003F1B00" w:rsidP="00A93DFD">
            <w:pPr>
              <w:pStyle w:val="HESZtablazat"/>
              <w:spacing w:before="0" w:after="0"/>
              <w:rPr>
                <w:b w:val="0"/>
              </w:rPr>
            </w:pPr>
            <w:r>
              <w:rPr>
                <w:b w:val="0"/>
              </w:rPr>
              <w:t>30</w:t>
            </w:r>
          </w:p>
        </w:tc>
        <w:tc>
          <w:tcPr>
            <w:tcW w:w="1842" w:type="dxa"/>
            <w:vAlign w:val="center"/>
          </w:tcPr>
          <w:p w14:paraId="6948DDF0" w14:textId="77777777" w:rsidR="003F1B00" w:rsidRDefault="003F1B00" w:rsidP="00A93DFD">
            <w:pPr>
              <w:pStyle w:val="HESZtablazat"/>
              <w:spacing w:before="0" w:after="0"/>
              <w:rPr>
                <w:b w:val="0"/>
              </w:rPr>
            </w:pPr>
            <w:r>
              <w:rPr>
                <w:b w:val="0"/>
              </w:rPr>
              <w:t>4,5</w:t>
            </w:r>
          </w:p>
        </w:tc>
        <w:tc>
          <w:tcPr>
            <w:tcW w:w="1134" w:type="dxa"/>
            <w:vAlign w:val="center"/>
          </w:tcPr>
          <w:p w14:paraId="2B7730CE" w14:textId="77777777" w:rsidR="003F1B00" w:rsidRDefault="003F1B00" w:rsidP="00A93DFD">
            <w:pPr>
              <w:pStyle w:val="HESZtablazat"/>
              <w:spacing w:before="0" w:after="0"/>
              <w:rPr>
                <w:b w:val="0"/>
              </w:rPr>
            </w:pPr>
            <w:r>
              <w:rPr>
                <w:b w:val="0"/>
              </w:rPr>
              <w:t>50</w:t>
            </w:r>
          </w:p>
        </w:tc>
      </w:tr>
      <w:tr w:rsidR="00B34EA7" w:rsidRPr="00DC4802" w14:paraId="18F45493" w14:textId="77777777" w:rsidTr="00B34EA7">
        <w:trPr>
          <w:cantSplit/>
          <w:trHeight w:hRule="exact" w:val="340"/>
          <w:jc w:val="center"/>
        </w:trPr>
        <w:tc>
          <w:tcPr>
            <w:tcW w:w="530" w:type="dxa"/>
            <w:vAlign w:val="center"/>
          </w:tcPr>
          <w:p w14:paraId="0BA80BFD" w14:textId="06B4CB7B" w:rsidR="003F1B00" w:rsidRPr="00DC4802" w:rsidRDefault="003F1B00" w:rsidP="00A93DFD">
            <w:pPr>
              <w:pStyle w:val="HESZtablazat"/>
              <w:spacing w:before="0" w:after="0"/>
              <w:jc w:val="right"/>
            </w:pPr>
            <w:r w:rsidRPr="00BF72BC">
              <w:rPr>
                <w:b w:val="0"/>
              </w:rPr>
              <w:t>4.</w:t>
            </w:r>
          </w:p>
        </w:tc>
        <w:tc>
          <w:tcPr>
            <w:tcW w:w="1042" w:type="dxa"/>
            <w:vAlign w:val="center"/>
          </w:tcPr>
          <w:p w14:paraId="6665E621" w14:textId="461E18BE" w:rsidR="003F1B00" w:rsidRPr="00DC4802" w:rsidRDefault="003F1B00" w:rsidP="00A93DFD">
            <w:pPr>
              <w:pStyle w:val="HESZtablazat"/>
              <w:spacing w:before="0" w:after="0"/>
            </w:pPr>
            <w:r w:rsidRPr="00DC4802">
              <w:t>Lke-</w:t>
            </w:r>
            <w:r>
              <w:t>D</w:t>
            </w:r>
            <w:r w:rsidRPr="00DC4802">
              <w:t>1</w:t>
            </w:r>
          </w:p>
        </w:tc>
        <w:tc>
          <w:tcPr>
            <w:tcW w:w="1390" w:type="dxa"/>
            <w:vAlign w:val="center"/>
          </w:tcPr>
          <w:p w14:paraId="6E3A7360"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53691F96" w14:textId="77777777" w:rsidR="003F1B00" w:rsidRPr="003348A1" w:rsidRDefault="003F1B00" w:rsidP="00A93DFD">
            <w:pPr>
              <w:pStyle w:val="HESZtablazat"/>
              <w:spacing w:before="0" w:after="0"/>
              <w:rPr>
                <w:b w:val="0"/>
              </w:rPr>
            </w:pPr>
            <w:r>
              <w:rPr>
                <w:b w:val="0"/>
              </w:rPr>
              <w:t>O</w:t>
            </w:r>
          </w:p>
        </w:tc>
        <w:tc>
          <w:tcPr>
            <w:tcW w:w="1560" w:type="dxa"/>
            <w:vAlign w:val="center"/>
          </w:tcPr>
          <w:p w14:paraId="02EDA51F" w14:textId="77777777" w:rsidR="003F1B00" w:rsidRPr="003348A1" w:rsidRDefault="003F1B00" w:rsidP="00A93DFD">
            <w:pPr>
              <w:pStyle w:val="HESZtablazat"/>
              <w:spacing w:before="0" w:after="0"/>
              <w:rPr>
                <w:b w:val="0"/>
              </w:rPr>
            </w:pPr>
            <w:r>
              <w:rPr>
                <w:b w:val="0"/>
              </w:rPr>
              <w:t>20</w:t>
            </w:r>
          </w:p>
        </w:tc>
        <w:tc>
          <w:tcPr>
            <w:tcW w:w="1842" w:type="dxa"/>
            <w:vAlign w:val="center"/>
          </w:tcPr>
          <w:p w14:paraId="71E451C1" w14:textId="77777777" w:rsidR="003F1B00" w:rsidRPr="003348A1" w:rsidRDefault="003F1B00" w:rsidP="00A93DFD">
            <w:pPr>
              <w:pStyle w:val="HESZtablazat"/>
              <w:spacing w:before="0" w:after="0"/>
              <w:rPr>
                <w:b w:val="0"/>
              </w:rPr>
            </w:pPr>
            <w:r>
              <w:rPr>
                <w:b w:val="0"/>
              </w:rPr>
              <w:t>4,0</w:t>
            </w:r>
          </w:p>
        </w:tc>
        <w:tc>
          <w:tcPr>
            <w:tcW w:w="1134" w:type="dxa"/>
            <w:vAlign w:val="center"/>
          </w:tcPr>
          <w:p w14:paraId="5F213B7F"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6B893B97" w14:textId="77777777" w:rsidTr="00B34EA7">
        <w:trPr>
          <w:cantSplit/>
          <w:trHeight w:hRule="exact" w:val="340"/>
          <w:jc w:val="center"/>
        </w:trPr>
        <w:tc>
          <w:tcPr>
            <w:tcW w:w="530" w:type="dxa"/>
            <w:vAlign w:val="center"/>
          </w:tcPr>
          <w:p w14:paraId="6ECD71C0" w14:textId="60EEDF36" w:rsidR="003F1B00" w:rsidRPr="00DC4802" w:rsidRDefault="003F1B00" w:rsidP="00A93DFD">
            <w:pPr>
              <w:pStyle w:val="HESZtablazat"/>
              <w:spacing w:before="0" w:after="0"/>
              <w:jc w:val="right"/>
            </w:pPr>
            <w:r w:rsidRPr="00BF72BC">
              <w:rPr>
                <w:b w:val="0"/>
              </w:rPr>
              <w:t>5.</w:t>
            </w:r>
          </w:p>
        </w:tc>
        <w:tc>
          <w:tcPr>
            <w:tcW w:w="1042" w:type="dxa"/>
            <w:vAlign w:val="center"/>
          </w:tcPr>
          <w:p w14:paraId="705D5248" w14:textId="48E0B004" w:rsidR="003F1B00" w:rsidRPr="00DC4802" w:rsidRDefault="003F1B00" w:rsidP="00A93DFD">
            <w:pPr>
              <w:pStyle w:val="HESZtablazat"/>
              <w:spacing w:before="0" w:after="0"/>
            </w:pPr>
            <w:r w:rsidRPr="00DC4802">
              <w:t>Lke-</w:t>
            </w:r>
            <w:r>
              <w:t>D2</w:t>
            </w:r>
          </w:p>
        </w:tc>
        <w:tc>
          <w:tcPr>
            <w:tcW w:w="1390" w:type="dxa"/>
            <w:vAlign w:val="center"/>
          </w:tcPr>
          <w:p w14:paraId="472A8DEA"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46932A4A" w14:textId="77777777" w:rsidR="003F1B00" w:rsidRPr="003348A1" w:rsidRDefault="003F1B00" w:rsidP="00A93DFD">
            <w:pPr>
              <w:pStyle w:val="HESZtablazat"/>
              <w:spacing w:before="0" w:after="0"/>
              <w:rPr>
                <w:b w:val="0"/>
              </w:rPr>
            </w:pPr>
            <w:r>
              <w:rPr>
                <w:b w:val="0"/>
              </w:rPr>
              <w:t>O</w:t>
            </w:r>
          </w:p>
        </w:tc>
        <w:tc>
          <w:tcPr>
            <w:tcW w:w="1560" w:type="dxa"/>
            <w:vAlign w:val="center"/>
          </w:tcPr>
          <w:p w14:paraId="16CA4262" w14:textId="77777777" w:rsidR="003F1B00" w:rsidRPr="003348A1" w:rsidRDefault="003F1B00" w:rsidP="00A93DFD">
            <w:pPr>
              <w:pStyle w:val="HESZtablazat"/>
              <w:spacing w:before="0" w:after="0"/>
              <w:rPr>
                <w:b w:val="0"/>
              </w:rPr>
            </w:pPr>
            <w:r>
              <w:rPr>
                <w:b w:val="0"/>
              </w:rPr>
              <w:t>30</w:t>
            </w:r>
          </w:p>
        </w:tc>
        <w:tc>
          <w:tcPr>
            <w:tcW w:w="1842" w:type="dxa"/>
            <w:vAlign w:val="center"/>
          </w:tcPr>
          <w:p w14:paraId="686179D9" w14:textId="77777777" w:rsidR="003F1B00" w:rsidRPr="003348A1" w:rsidRDefault="003F1B00" w:rsidP="00A93DFD">
            <w:pPr>
              <w:pStyle w:val="HESZtablazat"/>
              <w:spacing w:before="0" w:after="0"/>
              <w:rPr>
                <w:b w:val="0"/>
              </w:rPr>
            </w:pPr>
            <w:r>
              <w:rPr>
                <w:b w:val="0"/>
              </w:rPr>
              <w:t>4,0</w:t>
            </w:r>
          </w:p>
        </w:tc>
        <w:tc>
          <w:tcPr>
            <w:tcW w:w="1134" w:type="dxa"/>
            <w:vAlign w:val="center"/>
          </w:tcPr>
          <w:p w14:paraId="7E8C6846"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03675D7F" w14:textId="77777777" w:rsidTr="00B34EA7">
        <w:trPr>
          <w:cantSplit/>
          <w:trHeight w:hRule="exact" w:val="340"/>
          <w:jc w:val="center"/>
        </w:trPr>
        <w:tc>
          <w:tcPr>
            <w:tcW w:w="530" w:type="dxa"/>
            <w:vAlign w:val="center"/>
          </w:tcPr>
          <w:p w14:paraId="2670B6BC" w14:textId="46F5F6EE" w:rsidR="003F1B00" w:rsidRPr="00DC4802" w:rsidRDefault="003F1B00" w:rsidP="00A93DFD">
            <w:pPr>
              <w:pStyle w:val="HESZtablazat"/>
              <w:spacing w:before="0" w:after="0"/>
              <w:jc w:val="right"/>
            </w:pPr>
            <w:r w:rsidRPr="00BF72BC">
              <w:rPr>
                <w:b w:val="0"/>
              </w:rPr>
              <w:t>6.</w:t>
            </w:r>
          </w:p>
        </w:tc>
        <w:tc>
          <w:tcPr>
            <w:tcW w:w="1042" w:type="dxa"/>
            <w:vAlign w:val="center"/>
          </w:tcPr>
          <w:p w14:paraId="0ABFFAEE" w14:textId="5A91CCF5" w:rsidR="003F1B00" w:rsidRPr="00DC4802" w:rsidRDefault="003F1B00" w:rsidP="00A93DFD">
            <w:pPr>
              <w:pStyle w:val="HESZtablazat"/>
              <w:spacing w:before="0" w:after="0"/>
            </w:pPr>
            <w:r w:rsidRPr="00DC4802">
              <w:t>Lke-</w:t>
            </w:r>
            <w:r>
              <w:t>A</w:t>
            </w:r>
            <w:r w:rsidRPr="00DC4802">
              <w:t>1</w:t>
            </w:r>
          </w:p>
        </w:tc>
        <w:tc>
          <w:tcPr>
            <w:tcW w:w="1390" w:type="dxa"/>
            <w:vAlign w:val="center"/>
          </w:tcPr>
          <w:p w14:paraId="020A45AC" w14:textId="77777777" w:rsidR="003F1B00" w:rsidRPr="003348A1" w:rsidRDefault="003F1B00" w:rsidP="00A93DFD">
            <w:pPr>
              <w:pStyle w:val="HESZtablazat"/>
              <w:spacing w:before="0" w:after="0"/>
              <w:rPr>
                <w:b w:val="0"/>
              </w:rPr>
            </w:pPr>
            <w:r>
              <w:rPr>
                <w:b w:val="0"/>
              </w:rPr>
              <w:t>5</w:t>
            </w:r>
            <w:r w:rsidRPr="003348A1">
              <w:rPr>
                <w:b w:val="0"/>
              </w:rPr>
              <w:t>00</w:t>
            </w:r>
          </w:p>
        </w:tc>
        <w:tc>
          <w:tcPr>
            <w:tcW w:w="992" w:type="dxa"/>
            <w:vAlign w:val="center"/>
          </w:tcPr>
          <w:p w14:paraId="5F1F765A" w14:textId="77777777" w:rsidR="003F1B00" w:rsidRPr="003348A1" w:rsidRDefault="003F1B00" w:rsidP="00A93DFD">
            <w:pPr>
              <w:pStyle w:val="HESZtablazat"/>
              <w:spacing w:before="0" w:after="0"/>
              <w:rPr>
                <w:b w:val="0"/>
              </w:rPr>
            </w:pPr>
            <w:r>
              <w:rPr>
                <w:b w:val="0"/>
              </w:rPr>
              <w:t>O</w:t>
            </w:r>
          </w:p>
        </w:tc>
        <w:tc>
          <w:tcPr>
            <w:tcW w:w="1560" w:type="dxa"/>
            <w:vAlign w:val="center"/>
          </w:tcPr>
          <w:p w14:paraId="550C549B" w14:textId="77777777" w:rsidR="003F1B00" w:rsidRPr="003348A1" w:rsidRDefault="003F1B00" w:rsidP="00A93DFD">
            <w:pPr>
              <w:pStyle w:val="HESZtablazat"/>
              <w:spacing w:before="0" w:after="0"/>
              <w:rPr>
                <w:b w:val="0"/>
              </w:rPr>
            </w:pPr>
            <w:r>
              <w:rPr>
                <w:b w:val="0"/>
              </w:rPr>
              <w:t>30</w:t>
            </w:r>
          </w:p>
        </w:tc>
        <w:tc>
          <w:tcPr>
            <w:tcW w:w="1842" w:type="dxa"/>
            <w:vAlign w:val="center"/>
          </w:tcPr>
          <w:p w14:paraId="55169D18" w14:textId="77777777" w:rsidR="003F1B00" w:rsidRPr="003348A1" w:rsidRDefault="003F1B00" w:rsidP="00A93DFD">
            <w:pPr>
              <w:pStyle w:val="HESZtablazat"/>
              <w:spacing w:before="0" w:after="0"/>
              <w:rPr>
                <w:b w:val="0"/>
              </w:rPr>
            </w:pPr>
            <w:r>
              <w:rPr>
                <w:b w:val="0"/>
              </w:rPr>
              <w:t>4,5</w:t>
            </w:r>
          </w:p>
        </w:tc>
        <w:tc>
          <w:tcPr>
            <w:tcW w:w="1134" w:type="dxa"/>
            <w:vAlign w:val="center"/>
          </w:tcPr>
          <w:p w14:paraId="5F9572F0" w14:textId="77777777" w:rsidR="003F1B00" w:rsidRPr="003348A1" w:rsidRDefault="003F1B00" w:rsidP="00A93DFD">
            <w:pPr>
              <w:pStyle w:val="HESZtablazat"/>
              <w:spacing w:before="0" w:after="0"/>
              <w:rPr>
                <w:b w:val="0"/>
              </w:rPr>
            </w:pPr>
            <w:r>
              <w:rPr>
                <w:b w:val="0"/>
              </w:rPr>
              <w:t>5</w:t>
            </w:r>
            <w:r w:rsidRPr="003348A1">
              <w:rPr>
                <w:b w:val="0"/>
              </w:rPr>
              <w:t>0</w:t>
            </w:r>
          </w:p>
        </w:tc>
      </w:tr>
      <w:tr w:rsidR="00B34EA7" w:rsidRPr="00DC4802" w14:paraId="6D90507F" w14:textId="77777777" w:rsidTr="00B34EA7">
        <w:trPr>
          <w:cantSplit/>
          <w:trHeight w:hRule="exact" w:val="340"/>
          <w:jc w:val="center"/>
        </w:trPr>
        <w:tc>
          <w:tcPr>
            <w:tcW w:w="530" w:type="dxa"/>
            <w:vAlign w:val="center"/>
          </w:tcPr>
          <w:p w14:paraId="3D5E5409" w14:textId="650ED9E8" w:rsidR="003F1B00" w:rsidRDefault="003F1B00" w:rsidP="00A93DFD">
            <w:pPr>
              <w:pStyle w:val="HESZtablazat"/>
              <w:spacing w:before="0" w:after="0"/>
              <w:jc w:val="right"/>
            </w:pPr>
            <w:r w:rsidRPr="00BF72BC">
              <w:rPr>
                <w:b w:val="0"/>
              </w:rPr>
              <w:t>7.</w:t>
            </w:r>
          </w:p>
        </w:tc>
        <w:tc>
          <w:tcPr>
            <w:tcW w:w="1042" w:type="dxa"/>
            <w:vAlign w:val="center"/>
          </w:tcPr>
          <w:p w14:paraId="2F7A91BA" w14:textId="4D1F1B12" w:rsidR="003F1B00" w:rsidRPr="00DC4802" w:rsidRDefault="003F1B00" w:rsidP="00A93DFD">
            <w:pPr>
              <w:pStyle w:val="HESZtablazat"/>
              <w:spacing w:before="0" w:after="0"/>
            </w:pPr>
            <w:r>
              <w:t>Lke-A2</w:t>
            </w:r>
          </w:p>
        </w:tc>
        <w:tc>
          <w:tcPr>
            <w:tcW w:w="1390" w:type="dxa"/>
            <w:vAlign w:val="center"/>
          </w:tcPr>
          <w:p w14:paraId="0C355614"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7533F802" w14:textId="77777777" w:rsidR="003F1B00" w:rsidRPr="003348A1" w:rsidRDefault="003F1B00" w:rsidP="00A93DFD">
            <w:pPr>
              <w:pStyle w:val="HESZtablazat"/>
              <w:spacing w:before="0" w:after="0"/>
              <w:rPr>
                <w:b w:val="0"/>
              </w:rPr>
            </w:pPr>
            <w:r>
              <w:rPr>
                <w:b w:val="0"/>
              </w:rPr>
              <w:t>SZ</w:t>
            </w:r>
          </w:p>
        </w:tc>
        <w:tc>
          <w:tcPr>
            <w:tcW w:w="1560" w:type="dxa"/>
            <w:vAlign w:val="center"/>
          </w:tcPr>
          <w:p w14:paraId="65BE4E26" w14:textId="77777777" w:rsidR="003F1B00" w:rsidRPr="003348A1" w:rsidRDefault="003F1B00" w:rsidP="00A93DFD">
            <w:pPr>
              <w:pStyle w:val="HESZtablazat"/>
              <w:spacing w:before="0" w:after="0"/>
              <w:rPr>
                <w:b w:val="0"/>
              </w:rPr>
            </w:pPr>
            <w:r>
              <w:rPr>
                <w:b w:val="0"/>
              </w:rPr>
              <w:t>20</w:t>
            </w:r>
          </w:p>
        </w:tc>
        <w:tc>
          <w:tcPr>
            <w:tcW w:w="1842" w:type="dxa"/>
            <w:vAlign w:val="center"/>
          </w:tcPr>
          <w:p w14:paraId="50C8F786" w14:textId="77777777" w:rsidR="003F1B00" w:rsidRPr="003348A1" w:rsidRDefault="003F1B00" w:rsidP="00A93DFD">
            <w:pPr>
              <w:pStyle w:val="HESZtablazat"/>
              <w:spacing w:before="0" w:after="0"/>
              <w:rPr>
                <w:b w:val="0"/>
              </w:rPr>
            </w:pPr>
            <w:r>
              <w:rPr>
                <w:b w:val="0"/>
              </w:rPr>
              <w:t>4,5</w:t>
            </w:r>
          </w:p>
        </w:tc>
        <w:tc>
          <w:tcPr>
            <w:tcW w:w="1134" w:type="dxa"/>
            <w:vAlign w:val="center"/>
          </w:tcPr>
          <w:p w14:paraId="48CCA2DA" w14:textId="77777777" w:rsidR="003F1B00" w:rsidRPr="003348A1" w:rsidRDefault="003F1B00" w:rsidP="00A93DFD">
            <w:pPr>
              <w:pStyle w:val="HESZtablazat"/>
              <w:spacing w:before="0" w:after="0"/>
              <w:rPr>
                <w:b w:val="0"/>
              </w:rPr>
            </w:pPr>
            <w:r>
              <w:rPr>
                <w:b w:val="0"/>
              </w:rPr>
              <w:t>5</w:t>
            </w:r>
            <w:r w:rsidRPr="003348A1">
              <w:rPr>
                <w:b w:val="0"/>
              </w:rPr>
              <w:t>0</w:t>
            </w:r>
          </w:p>
        </w:tc>
      </w:tr>
      <w:tr w:rsidR="00B34EA7" w:rsidRPr="00DC4802" w14:paraId="7E535577" w14:textId="77777777" w:rsidTr="00B34EA7">
        <w:trPr>
          <w:cantSplit/>
          <w:trHeight w:hRule="exact" w:val="340"/>
          <w:jc w:val="center"/>
        </w:trPr>
        <w:tc>
          <w:tcPr>
            <w:tcW w:w="530" w:type="dxa"/>
            <w:vAlign w:val="center"/>
          </w:tcPr>
          <w:p w14:paraId="09CB5FC1" w14:textId="6CCB8C14" w:rsidR="003F1B00" w:rsidRDefault="003F1B00" w:rsidP="00A93DFD">
            <w:pPr>
              <w:pStyle w:val="HESZtablazat"/>
              <w:spacing w:before="0" w:after="0"/>
              <w:jc w:val="right"/>
            </w:pPr>
            <w:r w:rsidRPr="00BF72BC">
              <w:rPr>
                <w:b w:val="0"/>
              </w:rPr>
              <w:t>8.</w:t>
            </w:r>
          </w:p>
        </w:tc>
        <w:tc>
          <w:tcPr>
            <w:tcW w:w="1042" w:type="dxa"/>
            <w:vAlign w:val="center"/>
          </w:tcPr>
          <w:p w14:paraId="546D0708" w14:textId="66CAB695" w:rsidR="003F1B00" w:rsidRPr="00DC4802" w:rsidRDefault="003F1B00" w:rsidP="00A93DFD">
            <w:pPr>
              <w:pStyle w:val="HESZtablazat"/>
              <w:spacing w:before="0" w:after="0"/>
            </w:pPr>
            <w:r>
              <w:t>Lke-A3</w:t>
            </w:r>
          </w:p>
        </w:tc>
        <w:tc>
          <w:tcPr>
            <w:tcW w:w="1390" w:type="dxa"/>
            <w:vAlign w:val="center"/>
          </w:tcPr>
          <w:p w14:paraId="75B39126" w14:textId="77777777" w:rsidR="003F1B00" w:rsidRDefault="003F1B00" w:rsidP="00A93DFD">
            <w:pPr>
              <w:pStyle w:val="HESZtablazat"/>
              <w:spacing w:before="0" w:after="0"/>
              <w:rPr>
                <w:b w:val="0"/>
              </w:rPr>
            </w:pPr>
            <w:r>
              <w:rPr>
                <w:b w:val="0"/>
              </w:rPr>
              <w:t>3000</w:t>
            </w:r>
          </w:p>
        </w:tc>
        <w:tc>
          <w:tcPr>
            <w:tcW w:w="992" w:type="dxa"/>
            <w:vAlign w:val="center"/>
          </w:tcPr>
          <w:p w14:paraId="04D45771" w14:textId="77777777" w:rsidR="003F1B00" w:rsidRDefault="003F1B00" w:rsidP="00A93DFD">
            <w:pPr>
              <w:pStyle w:val="HESZtablazat"/>
              <w:spacing w:before="0" w:after="0"/>
              <w:rPr>
                <w:b w:val="0"/>
              </w:rPr>
            </w:pPr>
            <w:r>
              <w:rPr>
                <w:b w:val="0"/>
              </w:rPr>
              <w:t>SZ</w:t>
            </w:r>
          </w:p>
        </w:tc>
        <w:tc>
          <w:tcPr>
            <w:tcW w:w="1560" w:type="dxa"/>
            <w:vAlign w:val="center"/>
          </w:tcPr>
          <w:p w14:paraId="612B4E9C" w14:textId="77777777" w:rsidR="003F1B00" w:rsidRDefault="003F1B00" w:rsidP="00A93DFD">
            <w:pPr>
              <w:pStyle w:val="HESZtablazat"/>
              <w:spacing w:before="0" w:after="0"/>
              <w:rPr>
                <w:b w:val="0"/>
              </w:rPr>
            </w:pPr>
            <w:r>
              <w:rPr>
                <w:b w:val="0"/>
              </w:rPr>
              <w:t>10</w:t>
            </w:r>
          </w:p>
        </w:tc>
        <w:tc>
          <w:tcPr>
            <w:tcW w:w="1842" w:type="dxa"/>
            <w:vAlign w:val="center"/>
          </w:tcPr>
          <w:p w14:paraId="5573983A" w14:textId="77777777" w:rsidR="003F1B00" w:rsidRDefault="003F1B00" w:rsidP="00A93DFD">
            <w:pPr>
              <w:pStyle w:val="HESZtablazat"/>
              <w:spacing w:before="0" w:after="0"/>
              <w:rPr>
                <w:b w:val="0"/>
              </w:rPr>
            </w:pPr>
            <w:r>
              <w:rPr>
                <w:b w:val="0"/>
              </w:rPr>
              <w:t>4,5</w:t>
            </w:r>
          </w:p>
        </w:tc>
        <w:tc>
          <w:tcPr>
            <w:tcW w:w="1134" w:type="dxa"/>
            <w:vAlign w:val="center"/>
          </w:tcPr>
          <w:p w14:paraId="4EA3D5F1" w14:textId="77777777" w:rsidR="003F1B00" w:rsidRDefault="003F1B00" w:rsidP="00A93DFD">
            <w:pPr>
              <w:pStyle w:val="HESZtablazat"/>
              <w:spacing w:before="0" w:after="0"/>
              <w:rPr>
                <w:b w:val="0"/>
              </w:rPr>
            </w:pPr>
            <w:r>
              <w:rPr>
                <w:b w:val="0"/>
              </w:rPr>
              <w:t>80</w:t>
            </w:r>
          </w:p>
        </w:tc>
      </w:tr>
      <w:tr w:rsidR="00B34EA7" w:rsidRPr="00DC4802" w14:paraId="6C569E67" w14:textId="77777777" w:rsidTr="00B34EA7">
        <w:trPr>
          <w:cantSplit/>
          <w:trHeight w:hRule="exact" w:val="340"/>
          <w:jc w:val="center"/>
        </w:trPr>
        <w:tc>
          <w:tcPr>
            <w:tcW w:w="530" w:type="dxa"/>
            <w:vAlign w:val="center"/>
          </w:tcPr>
          <w:p w14:paraId="5C2E7DBA" w14:textId="57C9C30A" w:rsidR="003F1B00" w:rsidRDefault="003F1B00" w:rsidP="00A93DFD">
            <w:pPr>
              <w:pStyle w:val="HESZtablazat"/>
              <w:spacing w:before="0" w:after="0"/>
              <w:jc w:val="right"/>
            </w:pPr>
            <w:r w:rsidRPr="00BF72BC">
              <w:rPr>
                <w:b w:val="0"/>
              </w:rPr>
              <w:t>9.</w:t>
            </w:r>
          </w:p>
        </w:tc>
        <w:tc>
          <w:tcPr>
            <w:tcW w:w="1042" w:type="dxa"/>
            <w:vAlign w:val="center"/>
          </w:tcPr>
          <w:p w14:paraId="5E02AB0B" w14:textId="5A25189F" w:rsidR="003F1B00" w:rsidRPr="00DC4802" w:rsidRDefault="003F1B00" w:rsidP="00A93DFD">
            <w:pPr>
              <w:pStyle w:val="HESZtablazat"/>
              <w:spacing w:before="0" w:after="0"/>
            </w:pPr>
            <w:r>
              <w:t>Lke-E1</w:t>
            </w:r>
          </w:p>
        </w:tc>
        <w:tc>
          <w:tcPr>
            <w:tcW w:w="1390" w:type="dxa"/>
            <w:vAlign w:val="center"/>
          </w:tcPr>
          <w:p w14:paraId="2768A5BB" w14:textId="77777777" w:rsidR="003F1B00" w:rsidRDefault="003F1B00" w:rsidP="00A93DFD">
            <w:pPr>
              <w:pStyle w:val="HESZtablazat"/>
              <w:spacing w:before="0" w:after="0"/>
              <w:rPr>
                <w:b w:val="0"/>
              </w:rPr>
            </w:pPr>
            <w:r>
              <w:rPr>
                <w:b w:val="0"/>
              </w:rPr>
              <w:t>350</w:t>
            </w:r>
          </w:p>
        </w:tc>
        <w:tc>
          <w:tcPr>
            <w:tcW w:w="992" w:type="dxa"/>
            <w:vAlign w:val="center"/>
          </w:tcPr>
          <w:p w14:paraId="74AABD83" w14:textId="77777777" w:rsidR="003F1B00" w:rsidRDefault="003F1B00" w:rsidP="00A93DFD">
            <w:pPr>
              <w:pStyle w:val="HESZtablazat"/>
              <w:spacing w:before="0" w:after="0"/>
              <w:rPr>
                <w:b w:val="0"/>
              </w:rPr>
            </w:pPr>
            <w:r>
              <w:rPr>
                <w:b w:val="0"/>
              </w:rPr>
              <w:t>I</w:t>
            </w:r>
          </w:p>
        </w:tc>
        <w:tc>
          <w:tcPr>
            <w:tcW w:w="1560" w:type="dxa"/>
            <w:vAlign w:val="center"/>
          </w:tcPr>
          <w:p w14:paraId="55354ED6" w14:textId="77777777" w:rsidR="003F1B00" w:rsidRDefault="003F1B00" w:rsidP="00A93DFD">
            <w:pPr>
              <w:pStyle w:val="HESZtablazat"/>
              <w:spacing w:before="0" w:after="0"/>
              <w:rPr>
                <w:b w:val="0"/>
              </w:rPr>
            </w:pPr>
            <w:r>
              <w:rPr>
                <w:b w:val="0"/>
              </w:rPr>
              <w:t>25</w:t>
            </w:r>
          </w:p>
        </w:tc>
        <w:tc>
          <w:tcPr>
            <w:tcW w:w="1842" w:type="dxa"/>
            <w:vAlign w:val="center"/>
          </w:tcPr>
          <w:p w14:paraId="791E5882" w14:textId="77777777" w:rsidR="003F1B00" w:rsidRDefault="003F1B00" w:rsidP="00A93DFD">
            <w:pPr>
              <w:pStyle w:val="HESZtablazat"/>
              <w:spacing w:before="0" w:after="0"/>
              <w:rPr>
                <w:b w:val="0"/>
              </w:rPr>
            </w:pPr>
            <w:r>
              <w:rPr>
                <w:b w:val="0"/>
              </w:rPr>
              <w:t>4,5</w:t>
            </w:r>
          </w:p>
        </w:tc>
        <w:tc>
          <w:tcPr>
            <w:tcW w:w="1134" w:type="dxa"/>
            <w:vAlign w:val="center"/>
          </w:tcPr>
          <w:p w14:paraId="1C365B3B" w14:textId="77777777" w:rsidR="003F1B00" w:rsidRDefault="003F1B00" w:rsidP="00A93DFD">
            <w:pPr>
              <w:pStyle w:val="HESZtablazat"/>
              <w:spacing w:before="0" w:after="0"/>
              <w:rPr>
                <w:b w:val="0"/>
              </w:rPr>
            </w:pPr>
            <w:r>
              <w:rPr>
                <w:b w:val="0"/>
              </w:rPr>
              <w:t>50</w:t>
            </w:r>
          </w:p>
        </w:tc>
      </w:tr>
      <w:tr w:rsidR="00B34EA7" w:rsidRPr="00DC4802" w14:paraId="6482C1B7" w14:textId="77777777" w:rsidTr="00B34EA7">
        <w:trPr>
          <w:cantSplit/>
          <w:trHeight w:hRule="exact" w:val="340"/>
          <w:jc w:val="center"/>
        </w:trPr>
        <w:tc>
          <w:tcPr>
            <w:tcW w:w="530" w:type="dxa"/>
            <w:vAlign w:val="center"/>
          </w:tcPr>
          <w:p w14:paraId="7BBC3594" w14:textId="724C467F" w:rsidR="003F1B00" w:rsidRPr="00DC4802" w:rsidRDefault="003F1B00" w:rsidP="00A93DFD">
            <w:pPr>
              <w:pStyle w:val="HESZtablazat"/>
              <w:spacing w:before="0" w:after="0"/>
              <w:jc w:val="right"/>
            </w:pPr>
            <w:r w:rsidRPr="00BF72BC">
              <w:rPr>
                <w:b w:val="0"/>
              </w:rPr>
              <w:t>10.</w:t>
            </w:r>
          </w:p>
        </w:tc>
        <w:tc>
          <w:tcPr>
            <w:tcW w:w="1042" w:type="dxa"/>
            <w:vAlign w:val="center"/>
          </w:tcPr>
          <w:p w14:paraId="5207C98E" w14:textId="7E9A2CF9" w:rsidR="003F1B00" w:rsidRPr="00DC4802" w:rsidRDefault="003F1B00" w:rsidP="00A93DFD">
            <w:pPr>
              <w:pStyle w:val="HESZtablazat"/>
              <w:spacing w:before="0" w:after="0"/>
            </w:pPr>
            <w:r w:rsidRPr="00DC4802">
              <w:t>Lke-</w:t>
            </w:r>
            <w:r>
              <w:t>E2</w:t>
            </w:r>
          </w:p>
        </w:tc>
        <w:tc>
          <w:tcPr>
            <w:tcW w:w="1390" w:type="dxa"/>
            <w:vAlign w:val="center"/>
          </w:tcPr>
          <w:p w14:paraId="0FCC3B68"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290FD10F" w14:textId="77777777" w:rsidR="003F1B00" w:rsidRPr="003348A1" w:rsidRDefault="003F1B00" w:rsidP="00A93DFD">
            <w:pPr>
              <w:pStyle w:val="HESZtablazat"/>
              <w:spacing w:before="0" w:after="0"/>
              <w:rPr>
                <w:b w:val="0"/>
              </w:rPr>
            </w:pPr>
            <w:r>
              <w:rPr>
                <w:b w:val="0"/>
              </w:rPr>
              <w:t>O</w:t>
            </w:r>
          </w:p>
        </w:tc>
        <w:tc>
          <w:tcPr>
            <w:tcW w:w="1560" w:type="dxa"/>
            <w:vAlign w:val="center"/>
          </w:tcPr>
          <w:p w14:paraId="5ED402D7" w14:textId="77777777" w:rsidR="003F1B00" w:rsidRPr="003348A1" w:rsidRDefault="003F1B00" w:rsidP="00A93DFD">
            <w:pPr>
              <w:pStyle w:val="HESZtablazat"/>
              <w:spacing w:before="0" w:after="0"/>
              <w:rPr>
                <w:b w:val="0"/>
              </w:rPr>
            </w:pPr>
            <w:r>
              <w:rPr>
                <w:b w:val="0"/>
              </w:rPr>
              <w:t>25</w:t>
            </w:r>
          </w:p>
        </w:tc>
        <w:tc>
          <w:tcPr>
            <w:tcW w:w="1842" w:type="dxa"/>
            <w:vAlign w:val="center"/>
          </w:tcPr>
          <w:p w14:paraId="067DDC82" w14:textId="77777777" w:rsidR="003F1B00" w:rsidRPr="003348A1" w:rsidRDefault="003F1B00" w:rsidP="00A93DFD">
            <w:pPr>
              <w:pStyle w:val="HESZtablazat"/>
              <w:spacing w:before="0" w:after="0"/>
              <w:rPr>
                <w:b w:val="0"/>
              </w:rPr>
            </w:pPr>
            <w:r>
              <w:rPr>
                <w:b w:val="0"/>
              </w:rPr>
              <w:t>4,5</w:t>
            </w:r>
          </w:p>
        </w:tc>
        <w:tc>
          <w:tcPr>
            <w:tcW w:w="1134" w:type="dxa"/>
            <w:vAlign w:val="center"/>
          </w:tcPr>
          <w:p w14:paraId="25811802" w14:textId="77777777" w:rsidR="003F1B00" w:rsidRPr="003348A1" w:rsidRDefault="003F1B00" w:rsidP="00A93DFD">
            <w:pPr>
              <w:pStyle w:val="HESZtablazat"/>
              <w:spacing w:before="0" w:after="0"/>
              <w:rPr>
                <w:b w:val="0"/>
              </w:rPr>
            </w:pPr>
            <w:r>
              <w:rPr>
                <w:b w:val="0"/>
              </w:rPr>
              <w:t>5</w:t>
            </w:r>
            <w:r w:rsidRPr="003348A1">
              <w:rPr>
                <w:b w:val="0"/>
              </w:rPr>
              <w:t>0</w:t>
            </w:r>
          </w:p>
        </w:tc>
      </w:tr>
      <w:tr w:rsidR="00B34EA7" w:rsidRPr="00F44637" w14:paraId="1A481EE9" w14:textId="77777777" w:rsidTr="00B34EA7">
        <w:trPr>
          <w:cantSplit/>
          <w:trHeight w:hRule="exact" w:val="340"/>
          <w:jc w:val="center"/>
        </w:trPr>
        <w:tc>
          <w:tcPr>
            <w:tcW w:w="530" w:type="dxa"/>
            <w:vAlign w:val="center"/>
          </w:tcPr>
          <w:p w14:paraId="53A7FC30" w14:textId="73397D9B" w:rsidR="003F1B00" w:rsidRPr="00F44637" w:rsidRDefault="003F1B00" w:rsidP="00A93DFD">
            <w:pPr>
              <w:pStyle w:val="HESZtablazat"/>
              <w:spacing w:before="0" w:after="0"/>
              <w:jc w:val="right"/>
            </w:pPr>
            <w:r w:rsidRPr="00BF72BC">
              <w:rPr>
                <w:b w:val="0"/>
              </w:rPr>
              <w:t>11.</w:t>
            </w:r>
          </w:p>
        </w:tc>
        <w:tc>
          <w:tcPr>
            <w:tcW w:w="1042" w:type="dxa"/>
            <w:vAlign w:val="center"/>
          </w:tcPr>
          <w:p w14:paraId="074E8424" w14:textId="7E6068F8" w:rsidR="003F1B00" w:rsidRPr="00F44637" w:rsidRDefault="003F1B00" w:rsidP="00A93DFD">
            <w:pPr>
              <w:pStyle w:val="HESZtablazat"/>
              <w:spacing w:before="0" w:after="0"/>
            </w:pPr>
            <w:r w:rsidRPr="00F44637">
              <w:t>Lke-E3</w:t>
            </w:r>
          </w:p>
        </w:tc>
        <w:tc>
          <w:tcPr>
            <w:tcW w:w="1390" w:type="dxa"/>
            <w:vAlign w:val="center"/>
          </w:tcPr>
          <w:p w14:paraId="6A3019D0" w14:textId="77777777" w:rsidR="003F1B00" w:rsidRPr="00F44637" w:rsidRDefault="003F1B00" w:rsidP="00A93DFD">
            <w:pPr>
              <w:pStyle w:val="HESZtablazat"/>
              <w:spacing w:before="0" w:after="0"/>
              <w:rPr>
                <w:b w:val="0"/>
              </w:rPr>
            </w:pPr>
            <w:r w:rsidRPr="00F44637">
              <w:rPr>
                <w:b w:val="0"/>
              </w:rPr>
              <w:t>600</w:t>
            </w:r>
          </w:p>
        </w:tc>
        <w:tc>
          <w:tcPr>
            <w:tcW w:w="992" w:type="dxa"/>
            <w:vAlign w:val="center"/>
          </w:tcPr>
          <w:p w14:paraId="525B3E5E" w14:textId="77777777" w:rsidR="003F1B00" w:rsidRPr="00F44637" w:rsidRDefault="003F1B00" w:rsidP="00A93DFD">
            <w:pPr>
              <w:pStyle w:val="HESZtablazat"/>
              <w:spacing w:before="0" w:after="0"/>
              <w:rPr>
                <w:b w:val="0"/>
              </w:rPr>
            </w:pPr>
            <w:r w:rsidRPr="00F44637">
              <w:rPr>
                <w:b w:val="0"/>
              </w:rPr>
              <w:t>O</w:t>
            </w:r>
          </w:p>
        </w:tc>
        <w:tc>
          <w:tcPr>
            <w:tcW w:w="1560" w:type="dxa"/>
            <w:vAlign w:val="center"/>
          </w:tcPr>
          <w:p w14:paraId="11747504" w14:textId="77777777" w:rsidR="003F1B00" w:rsidRPr="00F44637" w:rsidRDefault="003F1B00" w:rsidP="00A93DFD">
            <w:pPr>
              <w:pStyle w:val="HESZtablazat"/>
              <w:spacing w:before="0" w:after="0"/>
              <w:rPr>
                <w:b w:val="0"/>
              </w:rPr>
            </w:pPr>
            <w:r w:rsidRPr="00F44637">
              <w:rPr>
                <w:b w:val="0"/>
              </w:rPr>
              <w:t>25</w:t>
            </w:r>
          </w:p>
        </w:tc>
        <w:tc>
          <w:tcPr>
            <w:tcW w:w="1842" w:type="dxa"/>
            <w:vAlign w:val="center"/>
          </w:tcPr>
          <w:p w14:paraId="3BB9DE44" w14:textId="77777777" w:rsidR="003F1B00" w:rsidRPr="00F44637" w:rsidRDefault="003F1B00" w:rsidP="00A93DFD">
            <w:pPr>
              <w:pStyle w:val="HESZtablazat"/>
              <w:spacing w:before="0" w:after="0"/>
              <w:rPr>
                <w:b w:val="0"/>
              </w:rPr>
            </w:pPr>
            <w:r w:rsidRPr="00F44637">
              <w:rPr>
                <w:b w:val="0"/>
              </w:rPr>
              <w:t>4,5</w:t>
            </w:r>
          </w:p>
        </w:tc>
        <w:tc>
          <w:tcPr>
            <w:tcW w:w="1134" w:type="dxa"/>
            <w:vAlign w:val="center"/>
          </w:tcPr>
          <w:p w14:paraId="649098F0" w14:textId="77777777" w:rsidR="003F1B00" w:rsidRPr="00F44637" w:rsidRDefault="003F1B00" w:rsidP="00A93DFD">
            <w:pPr>
              <w:pStyle w:val="HESZtablazat"/>
              <w:spacing w:before="0" w:after="0"/>
              <w:rPr>
                <w:b w:val="0"/>
              </w:rPr>
            </w:pPr>
            <w:r w:rsidRPr="00F44637">
              <w:rPr>
                <w:b w:val="0"/>
              </w:rPr>
              <w:t>50</w:t>
            </w:r>
          </w:p>
        </w:tc>
      </w:tr>
      <w:tr w:rsidR="00B34EA7" w:rsidRPr="00DC4802" w14:paraId="7D091144" w14:textId="77777777" w:rsidTr="00B34EA7">
        <w:trPr>
          <w:cantSplit/>
          <w:trHeight w:hRule="exact" w:val="340"/>
          <w:jc w:val="center"/>
        </w:trPr>
        <w:tc>
          <w:tcPr>
            <w:tcW w:w="530" w:type="dxa"/>
            <w:vAlign w:val="center"/>
          </w:tcPr>
          <w:p w14:paraId="21995FFC" w14:textId="7F948CBB" w:rsidR="003F1B00" w:rsidRDefault="003F1B00" w:rsidP="00A93DFD">
            <w:pPr>
              <w:pStyle w:val="HESZtablazat"/>
              <w:spacing w:before="0" w:after="0"/>
              <w:jc w:val="right"/>
            </w:pPr>
            <w:r w:rsidRPr="00BF72BC">
              <w:rPr>
                <w:b w:val="0"/>
              </w:rPr>
              <w:t>12.</w:t>
            </w:r>
          </w:p>
        </w:tc>
        <w:tc>
          <w:tcPr>
            <w:tcW w:w="1042" w:type="dxa"/>
            <w:vAlign w:val="center"/>
          </w:tcPr>
          <w:p w14:paraId="5BD67D73" w14:textId="6E828E48" w:rsidR="003F1B00" w:rsidRDefault="003F1B00" w:rsidP="00A93DFD">
            <w:pPr>
              <w:pStyle w:val="HESZtablazat"/>
              <w:spacing w:before="0" w:after="0"/>
            </w:pPr>
            <w:proofErr w:type="spellStart"/>
            <w:r>
              <w:t>Lke</w:t>
            </w:r>
            <w:proofErr w:type="spellEnd"/>
            <w:r>
              <w:t>-F</w:t>
            </w:r>
          </w:p>
        </w:tc>
        <w:tc>
          <w:tcPr>
            <w:tcW w:w="1390" w:type="dxa"/>
            <w:vAlign w:val="center"/>
          </w:tcPr>
          <w:p w14:paraId="4E979671" w14:textId="77777777" w:rsidR="003F1B00" w:rsidRDefault="003F1B00" w:rsidP="00A93DFD">
            <w:pPr>
              <w:pStyle w:val="HESZtablazat"/>
              <w:spacing w:before="0" w:after="0"/>
              <w:rPr>
                <w:b w:val="0"/>
              </w:rPr>
            </w:pPr>
            <w:r>
              <w:rPr>
                <w:b w:val="0"/>
              </w:rPr>
              <w:t>5000</w:t>
            </w:r>
          </w:p>
        </w:tc>
        <w:tc>
          <w:tcPr>
            <w:tcW w:w="992" w:type="dxa"/>
            <w:vAlign w:val="center"/>
          </w:tcPr>
          <w:p w14:paraId="28735BF2" w14:textId="77777777" w:rsidR="003F1B00" w:rsidRDefault="003F1B00" w:rsidP="00A93DFD">
            <w:pPr>
              <w:pStyle w:val="HESZtablazat"/>
              <w:spacing w:before="0" w:after="0"/>
              <w:rPr>
                <w:b w:val="0"/>
              </w:rPr>
            </w:pPr>
            <w:r>
              <w:rPr>
                <w:b w:val="0"/>
              </w:rPr>
              <w:t>SZ</w:t>
            </w:r>
          </w:p>
        </w:tc>
        <w:tc>
          <w:tcPr>
            <w:tcW w:w="1560" w:type="dxa"/>
            <w:vAlign w:val="center"/>
          </w:tcPr>
          <w:p w14:paraId="6C9B2628" w14:textId="423956E3" w:rsidR="003F1B00" w:rsidRDefault="003F1B00" w:rsidP="00A93DFD">
            <w:pPr>
              <w:pStyle w:val="HESZtablazat"/>
              <w:spacing w:before="0" w:after="0"/>
              <w:rPr>
                <w:b w:val="0"/>
              </w:rPr>
            </w:pPr>
            <w:r>
              <w:rPr>
                <w:b w:val="0"/>
              </w:rPr>
              <w:t>20</w:t>
            </w:r>
          </w:p>
        </w:tc>
        <w:tc>
          <w:tcPr>
            <w:tcW w:w="1842" w:type="dxa"/>
            <w:vAlign w:val="center"/>
          </w:tcPr>
          <w:p w14:paraId="1713C52B" w14:textId="77777777" w:rsidR="003F1B00" w:rsidRDefault="003F1B00" w:rsidP="00A93DFD">
            <w:pPr>
              <w:pStyle w:val="HESZtablazat"/>
              <w:spacing w:before="0" w:after="0"/>
              <w:rPr>
                <w:b w:val="0"/>
              </w:rPr>
            </w:pPr>
            <w:r>
              <w:rPr>
                <w:b w:val="0"/>
              </w:rPr>
              <w:t>6,5</w:t>
            </w:r>
          </w:p>
        </w:tc>
        <w:tc>
          <w:tcPr>
            <w:tcW w:w="1134" w:type="dxa"/>
            <w:vAlign w:val="center"/>
          </w:tcPr>
          <w:p w14:paraId="6C7FC72E" w14:textId="77777777" w:rsidR="003F1B00" w:rsidRDefault="003F1B00" w:rsidP="00A93DFD">
            <w:pPr>
              <w:pStyle w:val="HESZtablazat"/>
              <w:spacing w:before="0" w:after="0"/>
              <w:rPr>
                <w:b w:val="0"/>
              </w:rPr>
            </w:pPr>
            <w:r>
              <w:rPr>
                <w:b w:val="0"/>
              </w:rPr>
              <w:t>60</w:t>
            </w:r>
          </w:p>
        </w:tc>
      </w:tr>
      <w:tr w:rsidR="00B34EA7" w:rsidRPr="00DC4802" w14:paraId="3D09E7F8" w14:textId="77777777" w:rsidTr="00B34EA7">
        <w:trPr>
          <w:cantSplit/>
          <w:trHeight w:hRule="exact" w:val="340"/>
          <w:jc w:val="center"/>
        </w:trPr>
        <w:tc>
          <w:tcPr>
            <w:tcW w:w="530" w:type="dxa"/>
            <w:vAlign w:val="center"/>
          </w:tcPr>
          <w:p w14:paraId="7CAECF65" w14:textId="00E7D1A8" w:rsidR="003F1B00" w:rsidRPr="00DC4802" w:rsidRDefault="003F1B00" w:rsidP="00A93DFD">
            <w:pPr>
              <w:pStyle w:val="HESZtablazat"/>
              <w:spacing w:before="0" w:after="0"/>
              <w:jc w:val="right"/>
            </w:pPr>
            <w:r w:rsidRPr="00BF72BC">
              <w:rPr>
                <w:b w:val="0"/>
              </w:rPr>
              <w:t>13.</w:t>
            </w:r>
          </w:p>
        </w:tc>
        <w:tc>
          <w:tcPr>
            <w:tcW w:w="1042" w:type="dxa"/>
            <w:vAlign w:val="center"/>
          </w:tcPr>
          <w:p w14:paraId="5FE84AB9" w14:textId="14041BE5" w:rsidR="003F1B00" w:rsidRPr="00DC4802" w:rsidRDefault="003F1B00" w:rsidP="00A93DFD">
            <w:pPr>
              <w:pStyle w:val="HESZtablazat"/>
              <w:spacing w:before="0" w:after="0"/>
            </w:pPr>
            <w:r w:rsidRPr="00DC4802">
              <w:t>Lke-</w:t>
            </w:r>
            <w:r>
              <w:t>U</w:t>
            </w:r>
            <w:r w:rsidRPr="00DC4802">
              <w:t>1</w:t>
            </w:r>
          </w:p>
        </w:tc>
        <w:tc>
          <w:tcPr>
            <w:tcW w:w="1390" w:type="dxa"/>
            <w:vAlign w:val="center"/>
          </w:tcPr>
          <w:p w14:paraId="6D878022" w14:textId="77777777" w:rsidR="003F1B00" w:rsidRPr="003348A1" w:rsidRDefault="003F1B00" w:rsidP="00A93DFD">
            <w:pPr>
              <w:pStyle w:val="HESZtablazat"/>
              <w:spacing w:before="0" w:after="0"/>
              <w:rPr>
                <w:b w:val="0"/>
              </w:rPr>
            </w:pPr>
            <w:r>
              <w:rPr>
                <w:b w:val="0"/>
              </w:rPr>
              <w:t>8</w:t>
            </w:r>
            <w:r w:rsidRPr="003348A1">
              <w:rPr>
                <w:b w:val="0"/>
              </w:rPr>
              <w:t>00</w:t>
            </w:r>
          </w:p>
        </w:tc>
        <w:tc>
          <w:tcPr>
            <w:tcW w:w="992" w:type="dxa"/>
            <w:vAlign w:val="center"/>
          </w:tcPr>
          <w:p w14:paraId="024B8BE5" w14:textId="77777777" w:rsidR="003F1B00" w:rsidRPr="003348A1" w:rsidRDefault="003F1B00" w:rsidP="00A93DFD">
            <w:pPr>
              <w:pStyle w:val="HESZtablazat"/>
              <w:spacing w:before="0" w:after="0"/>
              <w:rPr>
                <w:b w:val="0"/>
              </w:rPr>
            </w:pPr>
            <w:r>
              <w:rPr>
                <w:b w:val="0"/>
              </w:rPr>
              <w:t>SZ</w:t>
            </w:r>
          </w:p>
        </w:tc>
        <w:tc>
          <w:tcPr>
            <w:tcW w:w="1560" w:type="dxa"/>
            <w:vAlign w:val="center"/>
          </w:tcPr>
          <w:p w14:paraId="27428744" w14:textId="77777777" w:rsidR="003F1B00" w:rsidRPr="003348A1" w:rsidRDefault="003F1B00" w:rsidP="00A93DFD">
            <w:pPr>
              <w:pStyle w:val="HESZtablazat"/>
              <w:spacing w:before="0" w:after="0"/>
              <w:rPr>
                <w:b w:val="0"/>
              </w:rPr>
            </w:pPr>
            <w:r>
              <w:rPr>
                <w:b w:val="0"/>
              </w:rPr>
              <w:t>25</w:t>
            </w:r>
          </w:p>
        </w:tc>
        <w:tc>
          <w:tcPr>
            <w:tcW w:w="1842" w:type="dxa"/>
            <w:vAlign w:val="center"/>
          </w:tcPr>
          <w:p w14:paraId="3E4C0297" w14:textId="77777777" w:rsidR="003F1B00" w:rsidRPr="003348A1" w:rsidRDefault="003F1B00" w:rsidP="00A93DFD">
            <w:pPr>
              <w:pStyle w:val="HESZtablazat"/>
              <w:spacing w:before="0" w:after="0"/>
              <w:rPr>
                <w:b w:val="0"/>
              </w:rPr>
            </w:pPr>
            <w:r>
              <w:rPr>
                <w:b w:val="0"/>
              </w:rPr>
              <w:t>5,0</w:t>
            </w:r>
          </w:p>
        </w:tc>
        <w:tc>
          <w:tcPr>
            <w:tcW w:w="1134" w:type="dxa"/>
            <w:vAlign w:val="center"/>
          </w:tcPr>
          <w:p w14:paraId="050C1EE5"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1576E134" w14:textId="77777777" w:rsidTr="00B34EA7">
        <w:trPr>
          <w:cantSplit/>
          <w:trHeight w:hRule="exact" w:val="340"/>
          <w:jc w:val="center"/>
        </w:trPr>
        <w:tc>
          <w:tcPr>
            <w:tcW w:w="530" w:type="dxa"/>
            <w:vAlign w:val="center"/>
          </w:tcPr>
          <w:p w14:paraId="03456972" w14:textId="53D5F9A9" w:rsidR="003F1B00" w:rsidRPr="00DC4802" w:rsidRDefault="003F1B00" w:rsidP="00A93DFD">
            <w:pPr>
              <w:pStyle w:val="HESZtablazat"/>
              <w:spacing w:before="0" w:after="0"/>
              <w:jc w:val="right"/>
            </w:pPr>
            <w:r w:rsidRPr="00BF72BC">
              <w:rPr>
                <w:b w:val="0"/>
              </w:rPr>
              <w:t>14.</w:t>
            </w:r>
          </w:p>
        </w:tc>
        <w:tc>
          <w:tcPr>
            <w:tcW w:w="1042" w:type="dxa"/>
            <w:vAlign w:val="center"/>
          </w:tcPr>
          <w:p w14:paraId="4014F873" w14:textId="5957402A" w:rsidR="003F1B00" w:rsidRPr="00DC4802" w:rsidRDefault="003F1B00" w:rsidP="00A93DFD">
            <w:pPr>
              <w:pStyle w:val="HESZtablazat"/>
              <w:spacing w:before="0" w:after="0"/>
            </w:pPr>
            <w:r w:rsidRPr="00DC4802">
              <w:t>Lke-</w:t>
            </w:r>
            <w:r>
              <w:t>U</w:t>
            </w:r>
            <w:r w:rsidRPr="00DC4802">
              <w:t>2</w:t>
            </w:r>
          </w:p>
        </w:tc>
        <w:tc>
          <w:tcPr>
            <w:tcW w:w="1390" w:type="dxa"/>
            <w:vAlign w:val="center"/>
          </w:tcPr>
          <w:p w14:paraId="7F8C2811" w14:textId="77777777" w:rsidR="003F1B00" w:rsidRPr="003348A1" w:rsidRDefault="003F1B00" w:rsidP="00A93DFD">
            <w:pPr>
              <w:pStyle w:val="HESZtablazat"/>
              <w:spacing w:before="0" w:after="0"/>
              <w:rPr>
                <w:b w:val="0"/>
              </w:rPr>
            </w:pPr>
            <w:r>
              <w:rPr>
                <w:b w:val="0"/>
              </w:rPr>
              <w:t>4</w:t>
            </w:r>
            <w:r w:rsidRPr="003348A1">
              <w:rPr>
                <w:b w:val="0"/>
              </w:rPr>
              <w:t>00</w:t>
            </w:r>
          </w:p>
        </w:tc>
        <w:tc>
          <w:tcPr>
            <w:tcW w:w="992" w:type="dxa"/>
            <w:vAlign w:val="center"/>
          </w:tcPr>
          <w:p w14:paraId="3EEA21A4" w14:textId="77777777" w:rsidR="003F1B00" w:rsidRPr="003348A1" w:rsidRDefault="003F1B00" w:rsidP="00A93DFD">
            <w:pPr>
              <w:pStyle w:val="HESZtablazat"/>
              <w:spacing w:before="0" w:after="0"/>
              <w:rPr>
                <w:b w:val="0"/>
              </w:rPr>
            </w:pPr>
            <w:r w:rsidRPr="003348A1">
              <w:rPr>
                <w:b w:val="0"/>
              </w:rPr>
              <w:t>O</w:t>
            </w:r>
          </w:p>
        </w:tc>
        <w:tc>
          <w:tcPr>
            <w:tcW w:w="1560" w:type="dxa"/>
            <w:vAlign w:val="center"/>
          </w:tcPr>
          <w:p w14:paraId="37196805" w14:textId="77777777" w:rsidR="003F1B00" w:rsidRPr="003348A1" w:rsidRDefault="003F1B00" w:rsidP="00A93DFD">
            <w:pPr>
              <w:pStyle w:val="HESZtablazat"/>
              <w:spacing w:before="0" w:after="0"/>
              <w:rPr>
                <w:b w:val="0"/>
              </w:rPr>
            </w:pPr>
            <w:r>
              <w:rPr>
                <w:b w:val="0"/>
              </w:rPr>
              <w:t>25</w:t>
            </w:r>
          </w:p>
        </w:tc>
        <w:tc>
          <w:tcPr>
            <w:tcW w:w="1842" w:type="dxa"/>
            <w:vAlign w:val="center"/>
          </w:tcPr>
          <w:p w14:paraId="64B860AE" w14:textId="77777777" w:rsidR="003F1B00" w:rsidRPr="003348A1" w:rsidRDefault="003F1B00" w:rsidP="00A93DFD">
            <w:pPr>
              <w:pStyle w:val="HESZtablazat"/>
              <w:spacing w:before="0" w:after="0"/>
              <w:rPr>
                <w:b w:val="0"/>
              </w:rPr>
            </w:pPr>
            <w:r>
              <w:rPr>
                <w:b w:val="0"/>
              </w:rPr>
              <w:t>5,0</w:t>
            </w:r>
          </w:p>
        </w:tc>
        <w:tc>
          <w:tcPr>
            <w:tcW w:w="1134" w:type="dxa"/>
            <w:vAlign w:val="center"/>
          </w:tcPr>
          <w:p w14:paraId="1061DD63"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5F7CB1CE" w14:textId="77777777" w:rsidTr="00B34EA7">
        <w:trPr>
          <w:cantSplit/>
          <w:trHeight w:hRule="exact" w:val="340"/>
          <w:jc w:val="center"/>
        </w:trPr>
        <w:tc>
          <w:tcPr>
            <w:tcW w:w="530" w:type="dxa"/>
            <w:vAlign w:val="center"/>
          </w:tcPr>
          <w:p w14:paraId="098F602B" w14:textId="52D7AEF8" w:rsidR="003F1B00" w:rsidRDefault="003F1B00" w:rsidP="00A93DFD">
            <w:pPr>
              <w:pStyle w:val="HESZtablazat"/>
              <w:spacing w:before="0" w:after="0"/>
              <w:jc w:val="right"/>
            </w:pPr>
            <w:r w:rsidRPr="00BF72BC">
              <w:rPr>
                <w:b w:val="0"/>
              </w:rPr>
              <w:t>15.</w:t>
            </w:r>
          </w:p>
        </w:tc>
        <w:tc>
          <w:tcPr>
            <w:tcW w:w="1042" w:type="dxa"/>
            <w:vAlign w:val="center"/>
          </w:tcPr>
          <w:p w14:paraId="0CAA5140" w14:textId="18EAFA41" w:rsidR="003F1B00" w:rsidRPr="00DC4802" w:rsidRDefault="003F1B00" w:rsidP="00A93DFD">
            <w:pPr>
              <w:pStyle w:val="HESZtablazat"/>
              <w:spacing w:before="0" w:after="0"/>
            </w:pPr>
            <w:r>
              <w:t>Lke-U3</w:t>
            </w:r>
          </w:p>
        </w:tc>
        <w:tc>
          <w:tcPr>
            <w:tcW w:w="1390" w:type="dxa"/>
            <w:vAlign w:val="center"/>
          </w:tcPr>
          <w:p w14:paraId="7CFBB10E" w14:textId="77777777" w:rsidR="003F1B00" w:rsidRPr="00BB3A9B" w:rsidRDefault="003F1B00" w:rsidP="00A93DFD">
            <w:pPr>
              <w:pStyle w:val="HESZtablazat"/>
              <w:spacing w:before="0" w:after="0"/>
              <w:rPr>
                <w:b w:val="0"/>
              </w:rPr>
            </w:pPr>
            <w:r>
              <w:rPr>
                <w:b w:val="0"/>
              </w:rPr>
              <w:t>4</w:t>
            </w:r>
            <w:r w:rsidRPr="00BB3A9B">
              <w:rPr>
                <w:b w:val="0"/>
              </w:rPr>
              <w:t>00</w:t>
            </w:r>
          </w:p>
        </w:tc>
        <w:tc>
          <w:tcPr>
            <w:tcW w:w="992" w:type="dxa"/>
            <w:vAlign w:val="center"/>
          </w:tcPr>
          <w:p w14:paraId="5EC457C0" w14:textId="77777777" w:rsidR="003F1B00" w:rsidRPr="00BB3A9B" w:rsidRDefault="003F1B00" w:rsidP="00A93DFD">
            <w:pPr>
              <w:pStyle w:val="HESZtablazat"/>
              <w:spacing w:before="0" w:after="0"/>
              <w:rPr>
                <w:b w:val="0"/>
              </w:rPr>
            </w:pPr>
            <w:r>
              <w:rPr>
                <w:b w:val="0"/>
              </w:rPr>
              <w:t>I</w:t>
            </w:r>
          </w:p>
        </w:tc>
        <w:tc>
          <w:tcPr>
            <w:tcW w:w="1560" w:type="dxa"/>
            <w:vAlign w:val="center"/>
          </w:tcPr>
          <w:p w14:paraId="2D674FB8" w14:textId="77777777" w:rsidR="003F1B00" w:rsidRPr="00BB3A9B" w:rsidRDefault="003F1B00" w:rsidP="00A93DFD">
            <w:pPr>
              <w:pStyle w:val="HESZtablazat"/>
              <w:spacing w:before="0" w:after="0"/>
              <w:rPr>
                <w:b w:val="0"/>
              </w:rPr>
            </w:pPr>
            <w:r w:rsidRPr="00BB3A9B">
              <w:rPr>
                <w:b w:val="0"/>
              </w:rPr>
              <w:t>2</w:t>
            </w:r>
            <w:r>
              <w:rPr>
                <w:b w:val="0"/>
              </w:rPr>
              <w:t>5</w:t>
            </w:r>
          </w:p>
        </w:tc>
        <w:tc>
          <w:tcPr>
            <w:tcW w:w="1842" w:type="dxa"/>
            <w:vAlign w:val="center"/>
          </w:tcPr>
          <w:p w14:paraId="6F6A200E" w14:textId="77777777" w:rsidR="003F1B00" w:rsidRPr="00BB3A9B" w:rsidRDefault="003F1B00" w:rsidP="00A93DFD">
            <w:pPr>
              <w:pStyle w:val="HESZtablazat"/>
              <w:spacing w:before="0" w:after="0"/>
              <w:rPr>
                <w:b w:val="0"/>
              </w:rPr>
            </w:pPr>
            <w:r>
              <w:rPr>
                <w:b w:val="0"/>
              </w:rPr>
              <w:t>5,0</w:t>
            </w:r>
          </w:p>
        </w:tc>
        <w:tc>
          <w:tcPr>
            <w:tcW w:w="1134" w:type="dxa"/>
            <w:vAlign w:val="center"/>
          </w:tcPr>
          <w:p w14:paraId="555CAD99" w14:textId="77777777" w:rsidR="003F1B00" w:rsidRPr="00BB3A9B" w:rsidRDefault="003F1B00" w:rsidP="00A93DFD">
            <w:pPr>
              <w:pStyle w:val="HESZtablazat"/>
              <w:spacing w:before="0" w:after="0"/>
              <w:rPr>
                <w:b w:val="0"/>
              </w:rPr>
            </w:pPr>
            <w:r>
              <w:rPr>
                <w:b w:val="0"/>
              </w:rPr>
              <w:t>6</w:t>
            </w:r>
            <w:r w:rsidRPr="00BB3A9B">
              <w:rPr>
                <w:b w:val="0"/>
              </w:rPr>
              <w:t>0</w:t>
            </w:r>
          </w:p>
        </w:tc>
      </w:tr>
      <w:tr w:rsidR="00B34EA7" w:rsidRPr="00DC4802" w14:paraId="2CDF606D" w14:textId="77777777" w:rsidTr="00B34EA7">
        <w:trPr>
          <w:cantSplit/>
          <w:trHeight w:hRule="exact" w:val="340"/>
          <w:jc w:val="center"/>
        </w:trPr>
        <w:tc>
          <w:tcPr>
            <w:tcW w:w="530" w:type="dxa"/>
            <w:vAlign w:val="center"/>
          </w:tcPr>
          <w:p w14:paraId="432C2ACF" w14:textId="3760537C" w:rsidR="003F1B00" w:rsidRDefault="003F1B00" w:rsidP="00A93DFD">
            <w:pPr>
              <w:pStyle w:val="HESZtablazat"/>
              <w:spacing w:before="0" w:after="0"/>
              <w:jc w:val="right"/>
            </w:pPr>
            <w:r w:rsidRPr="00BF72BC">
              <w:rPr>
                <w:b w:val="0"/>
              </w:rPr>
              <w:lastRenderedPageBreak/>
              <w:t>16.</w:t>
            </w:r>
          </w:p>
        </w:tc>
        <w:tc>
          <w:tcPr>
            <w:tcW w:w="1042" w:type="dxa"/>
            <w:vAlign w:val="center"/>
          </w:tcPr>
          <w:p w14:paraId="4DBE02E7" w14:textId="5C68FFDA" w:rsidR="003F1B00" w:rsidRPr="00DC4802" w:rsidRDefault="003F1B00" w:rsidP="00A93DFD">
            <w:pPr>
              <w:pStyle w:val="HESZtablazat"/>
              <w:spacing w:before="0" w:after="0"/>
            </w:pPr>
            <w:r>
              <w:t>Lke-B1</w:t>
            </w:r>
          </w:p>
        </w:tc>
        <w:tc>
          <w:tcPr>
            <w:tcW w:w="1390" w:type="dxa"/>
            <w:vAlign w:val="center"/>
          </w:tcPr>
          <w:p w14:paraId="0D82344F" w14:textId="77777777" w:rsidR="003F1B00" w:rsidRPr="003348A1" w:rsidRDefault="003F1B00" w:rsidP="00A93DFD">
            <w:pPr>
              <w:pStyle w:val="HESZtablazat"/>
              <w:spacing w:before="0" w:after="0"/>
              <w:rPr>
                <w:b w:val="0"/>
              </w:rPr>
            </w:pPr>
            <w:r>
              <w:rPr>
                <w:b w:val="0"/>
              </w:rPr>
              <w:t>800</w:t>
            </w:r>
          </w:p>
        </w:tc>
        <w:tc>
          <w:tcPr>
            <w:tcW w:w="992" w:type="dxa"/>
            <w:vAlign w:val="center"/>
          </w:tcPr>
          <w:p w14:paraId="571D6CC0" w14:textId="77777777" w:rsidR="003F1B00" w:rsidRPr="003348A1" w:rsidRDefault="003F1B00" w:rsidP="00A93DFD">
            <w:pPr>
              <w:pStyle w:val="HESZtablazat"/>
              <w:spacing w:before="0" w:after="0"/>
              <w:rPr>
                <w:b w:val="0"/>
              </w:rPr>
            </w:pPr>
            <w:r>
              <w:rPr>
                <w:b w:val="0"/>
              </w:rPr>
              <w:t>SZ</w:t>
            </w:r>
          </w:p>
        </w:tc>
        <w:tc>
          <w:tcPr>
            <w:tcW w:w="1560" w:type="dxa"/>
            <w:vAlign w:val="center"/>
          </w:tcPr>
          <w:p w14:paraId="1EE1E87B" w14:textId="77777777" w:rsidR="003F1B00" w:rsidRPr="003348A1" w:rsidRDefault="003F1B00" w:rsidP="00A93DFD">
            <w:pPr>
              <w:pStyle w:val="HESZtablazat"/>
              <w:spacing w:before="0" w:after="0"/>
              <w:rPr>
                <w:b w:val="0"/>
              </w:rPr>
            </w:pPr>
            <w:r>
              <w:rPr>
                <w:b w:val="0"/>
              </w:rPr>
              <w:t>10</w:t>
            </w:r>
          </w:p>
        </w:tc>
        <w:tc>
          <w:tcPr>
            <w:tcW w:w="1842" w:type="dxa"/>
            <w:vAlign w:val="center"/>
          </w:tcPr>
          <w:p w14:paraId="5BA06B48" w14:textId="77777777" w:rsidR="003F1B00" w:rsidRPr="003348A1" w:rsidRDefault="003F1B00" w:rsidP="00A93DFD">
            <w:pPr>
              <w:pStyle w:val="HESZtablazat"/>
              <w:spacing w:before="0" w:after="0"/>
              <w:rPr>
                <w:b w:val="0"/>
              </w:rPr>
            </w:pPr>
            <w:r>
              <w:rPr>
                <w:b w:val="0"/>
              </w:rPr>
              <w:t>4,5</w:t>
            </w:r>
          </w:p>
        </w:tc>
        <w:tc>
          <w:tcPr>
            <w:tcW w:w="1134" w:type="dxa"/>
            <w:vAlign w:val="center"/>
          </w:tcPr>
          <w:p w14:paraId="344096A1" w14:textId="77777777" w:rsidR="003F1B00" w:rsidRPr="003348A1" w:rsidRDefault="003F1B00" w:rsidP="00A93DFD">
            <w:pPr>
              <w:pStyle w:val="HESZtablazat"/>
              <w:spacing w:before="0" w:after="0"/>
              <w:rPr>
                <w:b w:val="0"/>
              </w:rPr>
            </w:pPr>
            <w:r>
              <w:rPr>
                <w:b w:val="0"/>
              </w:rPr>
              <w:t>70</w:t>
            </w:r>
          </w:p>
        </w:tc>
      </w:tr>
      <w:tr w:rsidR="00B34EA7" w:rsidRPr="00DC4802" w14:paraId="13E15DB3" w14:textId="77777777" w:rsidTr="00B34EA7">
        <w:trPr>
          <w:cantSplit/>
          <w:trHeight w:hRule="exact" w:val="340"/>
          <w:jc w:val="center"/>
        </w:trPr>
        <w:tc>
          <w:tcPr>
            <w:tcW w:w="530" w:type="dxa"/>
            <w:vAlign w:val="center"/>
          </w:tcPr>
          <w:p w14:paraId="28F2EEE6" w14:textId="70F4EA69" w:rsidR="003F1B00" w:rsidRPr="00A93DFD" w:rsidRDefault="003F1B00" w:rsidP="00A93DFD">
            <w:pPr>
              <w:pStyle w:val="HESZtablazat"/>
              <w:spacing w:before="0" w:after="0"/>
              <w:jc w:val="right"/>
              <w:rPr>
                <w:b w:val="0"/>
              </w:rPr>
            </w:pPr>
            <w:r w:rsidRPr="00A93DFD">
              <w:rPr>
                <w:b w:val="0"/>
              </w:rPr>
              <w:t>17.</w:t>
            </w:r>
          </w:p>
        </w:tc>
        <w:tc>
          <w:tcPr>
            <w:tcW w:w="1042" w:type="dxa"/>
            <w:vAlign w:val="center"/>
          </w:tcPr>
          <w:p w14:paraId="10830972" w14:textId="10730E29" w:rsidR="003F1B00" w:rsidRPr="00DC4802" w:rsidRDefault="003F1B00" w:rsidP="00A93DFD">
            <w:pPr>
              <w:pStyle w:val="HESZtablazat"/>
              <w:spacing w:before="0" w:after="0"/>
            </w:pPr>
            <w:r>
              <w:t>Lke-B2</w:t>
            </w:r>
          </w:p>
        </w:tc>
        <w:tc>
          <w:tcPr>
            <w:tcW w:w="1390" w:type="dxa"/>
            <w:vAlign w:val="center"/>
          </w:tcPr>
          <w:p w14:paraId="0E0E17B5" w14:textId="77777777" w:rsidR="003F1B00" w:rsidRPr="003348A1" w:rsidRDefault="003F1B00" w:rsidP="00A93DFD">
            <w:pPr>
              <w:pStyle w:val="HESZtablazat"/>
              <w:spacing w:before="0" w:after="0"/>
              <w:rPr>
                <w:b w:val="0"/>
              </w:rPr>
            </w:pPr>
            <w:r>
              <w:rPr>
                <w:b w:val="0"/>
              </w:rPr>
              <w:t>800</w:t>
            </w:r>
          </w:p>
        </w:tc>
        <w:tc>
          <w:tcPr>
            <w:tcW w:w="992" w:type="dxa"/>
            <w:vAlign w:val="center"/>
          </w:tcPr>
          <w:p w14:paraId="4DB0448F" w14:textId="77777777" w:rsidR="003F1B00" w:rsidRPr="003348A1" w:rsidRDefault="003F1B00" w:rsidP="00A93DFD">
            <w:pPr>
              <w:pStyle w:val="HESZtablazat"/>
              <w:spacing w:before="0" w:after="0"/>
              <w:rPr>
                <w:b w:val="0"/>
              </w:rPr>
            </w:pPr>
            <w:r>
              <w:rPr>
                <w:b w:val="0"/>
              </w:rPr>
              <w:t>O</w:t>
            </w:r>
          </w:p>
        </w:tc>
        <w:tc>
          <w:tcPr>
            <w:tcW w:w="1560" w:type="dxa"/>
            <w:vAlign w:val="center"/>
          </w:tcPr>
          <w:p w14:paraId="7E42F890" w14:textId="77777777" w:rsidR="003F1B00" w:rsidRPr="003348A1" w:rsidRDefault="003F1B00" w:rsidP="00A93DFD">
            <w:pPr>
              <w:pStyle w:val="HESZtablazat"/>
              <w:spacing w:before="0" w:after="0"/>
              <w:rPr>
                <w:b w:val="0"/>
              </w:rPr>
            </w:pPr>
            <w:r>
              <w:rPr>
                <w:b w:val="0"/>
              </w:rPr>
              <w:t>10</w:t>
            </w:r>
          </w:p>
        </w:tc>
        <w:tc>
          <w:tcPr>
            <w:tcW w:w="1842" w:type="dxa"/>
            <w:vAlign w:val="center"/>
          </w:tcPr>
          <w:p w14:paraId="6A46AB9D" w14:textId="77777777" w:rsidR="003F1B00" w:rsidRPr="003348A1" w:rsidRDefault="003F1B00" w:rsidP="00A93DFD">
            <w:pPr>
              <w:pStyle w:val="HESZtablazat"/>
              <w:spacing w:before="0" w:after="0"/>
              <w:rPr>
                <w:b w:val="0"/>
              </w:rPr>
            </w:pPr>
            <w:r>
              <w:rPr>
                <w:b w:val="0"/>
              </w:rPr>
              <w:t>4,5</w:t>
            </w:r>
          </w:p>
        </w:tc>
        <w:tc>
          <w:tcPr>
            <w:tcW w:w="1134" w:type="dxa"/>
            <w:vAlign w:val="center"/>
          </w:tcPr>
          <w:p w14:paraId="34329741" w14:textId="77777777" w:rsidR="003F1B00" w:rsidRPr="003348A1" w:rsidRDefault="003F1B00" w:rsidP="00A93DFD">
            <w:pPr>
              <w:pStyle w:val="HESZtablazat"/>
              <w:spacing w:before="0" w:after="0"/>
              <w:rPr>
                <w:b w:val="0"/>
              </w:rPr>
            </w:pPr>
            <w:r>
              <w:rPr>
                <w:b w:val="0"/>
              </w:rPr>
              <w:t>70</w:t>
            </w:r>
          </w:p>
        </w:tc>
      </w:tr>
      <w:tr w:rsidR="00B34EA7" w:rsidRPr="00DC4802" w14:paraId="23CA4139" w14:textId="77777777" w:rsidTr="00B34EA7">
        <w:trPr>
          <w:cantSplit/>
          <w:trHeight w:hRule="exact" w:val="340"/>
          <w:jc w:val="center"/>
        </w:trPr>
        <w:tc>
          <w:tcPr>
            <w:tcW w:w="530" w:type="dxa"/>
            <w:vAlign w:val="center"/>
          </w:tcPr>
          <w:p w14:paraId="0E5BBDB4" w14:textId="4319D555" w:rsidR="003F1B00" w:rsidRPr="00A93DFD" w:rsidRDefault="003F1B00" w:rsidP="00A93DFD">
            <w:pPr>
              <w:pStyle w:val="HESZtablazat"/>
              <w:spacing w:before="0" w:after="0"/>
              <w:jc w:val="right"/>
              <w:rPr>
                <w:b w:val="0"/>
              </w:rPr>
            </w:pPr>
            <w:r w:rsidRPr="00A93DFD">
              <w:rPr>
                <w:b w:val="0"/>
              </w:rPr>
              <w:t>18.</w:t>
            </w:r>
          </w:p>
        </w:tc>
        <w:tc>
          <w:tcPr>
            <w:tcW w:w="1042" w:type="dxa"/>
            <w:vAlign w:val="center"/>
          </w:tcPr>
          <w:p w14:paraId="47D461A3" w14:textId="0AC3A348" w:rsidR="003F1B00" w:rsidRDefault="003F1B00" w:rsidP="00A93DFD">
            <w:pPr>
              <w:pStyle w:val="HESZtablazat"/>
              <w:spacing w:before="0" w:after="0"/>
            </w:pPr>
            <w:r>
              <w:t>Lke-B3</w:t>
            </w:r>
          </w:p>
        </w:tc>
        <w:tc>
          <w:tcPr>
            <w:tcW w:w="1390" w:type="dxa"/>
            <w:vAlign w:val="center"/>
          </w:tcPr>
          <w:p w14:paraId="39B27A3D" w14:textId="77777777" w:rsidR="003F1B00" w:rsidRDefault="003F1B00" w:rsidP="00A93DFD">
            <w:pPr>
              <w:pStyle w:val="HESZtablazat"/>
              <w:spacing w:before="0" w:after="0"/>
              <w:rPr>
                <w:b w:val="0"/>
              </w:rPr>
            </w:pPr>
            <w:r>
              <w:rPr>
                <w:b w:val="0"/>
              </w:rPr>
              <w:t>1500</w:t>
            </w:r>
          </w:p>
        </w:tc>
        <w:tc>
          <w:tcPr>
            <w:tcW w:w="992" w:type="dxa"/>
            <w:vAlign w:val="center"/>
          </w:tcPr>
          <w:p w14:paraId="0F084FB4" w14:textId="77777777" w:rsidR="003F1B00" w:rsidRDefault="003F1B00" w:rsidP="00A93DFD">
            <w:pPr>
              <w:pStyle w:val="HESZtablazat"/>
              <w:spacing w:before="0" w:after="0"/>
              <w:rPr>
                <w:b w:val="0"/>
              </w:rPr>
            </w:pPr>
            <w:r>
              <w:rPr>
                <w:b w:val="0"/>
              </w:rPr>
              <w:t>SZ</w:t>
            </w:r>
          </w:p>
        </w:tc>
        <w:tc>
          <w:tcPr>
            <w:tcW w:w="1560" w:type="dxa"/>
            <w:vAlign w:val="center"/>
          </w:tcPr>
          <w:p w14:paraId="4CE66230" w14:textId="77777777" w:rsidR="003F1B00" w:rsidRDefault="003F1B00" w:rsidP="00A93DFD">
            <w:pPr>
              <w:pStyle w:val="HESZtablazat"/>
              <w:spacing w:before="0" w:after="0"/>
              <w:rPr>
                <w:b w:val="0"/>
              </w:rPr>
            </w:pPr>
            <w:r>
              <w:rPr>
                <w:b w:val="0"/>
              </w:rPr>
              <w:t>10</w:t>
            </w:r>
          </w:p>
        </w:tc>
        <w:tc>
          <w:tcPr>
            <w:tcW w:w="1842" w:type="dxa"/>
            <w:vAlign w:val="center"/>
          </w:tcPr>
          <w:p w14:paraId="3D51B550" w14:textId="77777777" w:rsidR="003F1B00" w:rsidRDefault="003F1B00" w:rsidP="00A93DFD">
            <w:pPr>
              <w:pStyle w:val="HESZtablazat"/>
              <w:spacing w:before="0" w:after="0"/>
              <w:rPr>
                <w:b w:val="0"/>
              </w:rPr>
            </w:pPr>
            <w:r>
              <w:rPr>
                <w:b w:val="0"/>
              </w:rPr>
              <w:t>4,5</w:t>
            </w:r>
          </w:p>
        </w:tc>
        <w:tc>
          <w:tcPr>
            <w:tcW w:w="1134" w:type="dxa"/>
            <w:vAlign w:val="center"/>
          </w:tcPr>
          <w:p w14:paraId="02A58ACB" w14:textId="77777777" w:rsidR="003F1B00" w:rsidRDefault="003F1B00" w:rsidP="00A93DFD">
            <w:pPr>
              <w:pStyle w:val="HESZtablazat"/>
              <w:spacing w:before="0" w:after="0"/>
              <w:rPr>
                <w:b w:val="0"/>
              </w:rPr>
            </w:pPr>
            <w:r>
              <w:rPr>
                <w:b w:val="0"/>
              </w:rPr>
              <w:t>70</w:t>
            </w:r>
          </w:p>
        </w:tc>
      </w:tr>
    </w:tbl>
    <w:p w14:paraId="084FEEA2" w14:textId="6EE0F38B" w:rsidR="00DE7973" w:rsidRDefault="001568EC" w:rsidP="00A93DFD">
      <w:pPr>
        <w:spacing w:before="120" w:after="120"/>
      </w:pPr>
      <w:r>
        <w:t xml:space="preserve">3. </w:t>
      </w:r>
      <w:r w:rsidR="00DE7973" w:rsidRPr="00DC4802">
        <w:t>Településközpont terület</w:t>
      </w:r>
      <w:r w:rsidR="00DE7973">
        <w:t>ek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1042"/>
        <w:gridCol w:w="1390"/>
        <w:gridCol w:w="1018"/>
        <w:gridCol w:w="1534"/>
        <w:gridCol w:w="1842"/>
        <w:gridCol w:w="1160"/>
      </w:tblGrid>
      <w:tr w:rsidR="003F1B00" w:rsidRPr="00DC4802" w14:paraId="478D3FF6" w14:textId="77777777" w:rsidTr="00A93DFD">
        <w:trPr>
          <w:cantSplit/>
          <w:trHeight w:hRule="exact" w:val="340"/>
          <w:jc w:val="center"/>
        </w:trPr>
        <w:tc>
          <w:tcPr>
            <w:tcW w:w="530" w:type="dxa"/>
            <w:vAlign w:val="center"/>
          </w:tcPr>
          <w:p w14:paraId="1D7B34CF" w14:textId="77777777" w:rsidR="003F1B00" w:rsidRPr="00DC4802" w:rsidRDefault="003F1B00" w:rsidP="00A93DFD">
            <w:pPr>
              <w:jc w:val="center"/>
              <w:rPr>
                <w:sz w:val="20"/>
              </w:rPr>
            </w:pPr>
          </w:p>
        </w:tc>
        <w:tc>
          <w:tcPr>
            <w:tcW w:w="1042" w:type="dxa"/>
            <w:vAlign w:val="center"/>
          </w:tcPr>
          <w:p w14:paraId="12C279AB" w14:textId="46EBFF13" w:rsidR="003F1B00" w:rsidRPr="00DC4802" w:rsidRDefault="003F1B00" w:rsidP="00A93DFD">
            <w:pPr>
              <w:jc w:val="center"/>
              <w:rPr>
                <w:sz w:val="20"/>
              </w:rPr>
            </w:pPr>
            <w:r>
              <w:rPr>
                <w:sz w:val="20"/>
              </w:rPr>
              <w:t>A</w:t>
            </w:r>
          </w:p>
        </w:tc>
        <w:tc>
          <w:tcPr>
            <w:tcW w:w="1390" w:type="dxa"/>
            <w:vAlign w:val="center"/>
          </w:tcPr>
          <w:p w14:paraId="49C2612C" w14:textId="695D5A87" w:rsidR="003F1B00" w:rsidRPr="00DC4802" w:rsidRDefault="003F1B00" w:rsidP="00A93DFD">
            <w:pPr>
              <w:jc w:val="center"/>
              <w:rPr>
                <w:sz w:val="20"/>
              </w:rPr>
            </w:pPr>
            <w:r>
              <w:rPr>
                <w:sz w:val="20"/>
              </w:rPr>
              <w:t>B</w:t>
            </w:r>
          </w:p>
        </w:tc>
        <w:tc>
          <w:tcPr>
            <w:tcW w:w="1018" w:type="dxa"/>
            <w:vAlign w:val="center"/>
          </w:tcPr>
          <w:p w14:paraId="4116BCD6" w14:textId="3D66E228" w:rsidR="003F1B00" w:rsidRPr="00DC4802" w:rsidRDefault="003F1B00" w:rsidP="00A93DFD">
            <w:pPr>
              <w:jc w:val="center"/>
              <w:rPr>
                <w:sz w:val="20"/>
              </w:rPr>
            </w:pPr>
            <w:r>
              <w:rPr>
                <w:sz w:val="20"/>
              </w:rPr>
              <w:t>C</w:t>
            </w:r>
          </w:p>
        </w:tc>
        <w:tc>
          <w:tcPr>
            <w:tcW w:w="1534" w:type="dxa"/>
            <w:vAlign w:val="center"/>
          </w:tcPr>
          <w:p w14:paraId="20572E24" w14:textId="05181E86" w:rsidR="003F1B00" w:rsidRPr="00DC4802" w:rsidRDefault="003F1B00" w:rsidP="004B54E1">
            <w:pPr>
              <w:jc w:val="center"/>
              <w:rPr>
                <w:sz w:val="20"/>
              </w:rPr>
            </w:pPr>
            <w:r>
              <w:rPr>
                <w:sz w:val="20"/>
              </w:rPr>
              <w:t>D</w:t>
            </w:r>
          </w:p>
        </w:tc>
        <w:tc>
          <w:tcPr>
            <w:tcW w:w="1842" w:type="dxa"/>
            <w:vAlign w:val="center"/>
          </w:tcPr>
          <w:p w14:paraId="4B91F118" w14:textId="0957B7D3" w:rsidR="003F1B00" w:rsidRPr="00DC4802" w:rsidRDefault="003F1B00" w:rsidP="00880904">
            <w:pPr>
              <w:jc w:val="center"/>
              <w:rPr>
                <w:sz w:val="20"/>
              </w:rPr>
            </w:pPr>
            <w:r>
              <w:rPr>
                <w:sz w:val="20"/>
              </w:rPr>
              <w:t>E</w:t>
            </w:r>
          </w:p>
        </w:tc>
        <w:tc>
          <w:tcPr>
            <w:tcW w:w="1160" w:type="dxa"/>
            <w:vAlign w:val="center"/>
          </w:tcPr>
          <w:p w14:paraId="38DB13A4" w14:textId="0533D586" w:rsidR="003F1B00" w:rsidRPr="00DC4802" w:rsidRDefault="003F1B00" w:rsidP="00880904">
            <w:pPr>
              <w:jc w:val="center"/>
              <w:rPr>
                <w:sz w:val="20"/>
              </w:rPr>
            </w:pPr>
            <w:r>
              <w:rPr>
                <w:sz w:val="18"/>
                <w:szCs w:val="18"/>
              </w:rPr>
              <w:t>F</w:t>
            </w:r>
          </w:p>
        </w:tc>
      </w:tr>
      <w:tr w:rsidR="00562738" w:rsidRPr="00DC4802" w14:paraId="6B31FF38" w14:textId="77777777" w:rsidTr="00A93DFD">
        <w:trPr>
          <w:cantSplit/>
          <w:jc w:val="center"/>
        </w:trPr>
        <w:tc>
          <w:tcPr>
            <w:tcW w:w="530" w:type="dxa"/>
            <w:vAlign w:val="center"/>
          </w:tcPr>
          <w:p w14:paraId="61EAE2D1" w14:textId="7E1BC62A" w:rsidR="00562738" w:rsidRPr="00DC4802" w:rsidRDefault="00562738" w:rsidP="00562738">
            <w:pPr>
              <w:spacing w:before="60" w:after="60"/>
              <w:jc w:val="right"/>
              <w:rPr>
                <w:sz w:val="20"/>
              </w:rPr>
            </w:pPr>
            <w:r w:rsidRPr="00BF72BC">
              <w:t>1.</w:t>
            </w:r>
          </w:p>
        </w:tc>
        <w:tc>
          <w:tcPr>
            <w:tcW w:w="1042" w:type="dxa"/>
            <w:vAlign w:val="center"/>
          </w:tcPr>
          <w:p w14:paraId="4C66D322" w14:textId="686BF2C5" w:rsidR="00562738" w:rsidRPr="00DC4802" w:rsidRDefault="00562738" w:rsidP="00562738">
            <w:pPr>
              <w:spacing w:before="60" w:after="60"/>
              <w:jc w:val="center"/>
              <w:rPr>
                <w:sz w:val="20"/>
              </w:rPr>
            </w:pPr>
            <w:r w:rsidRPr="000954FE">
              <w:rPr>
                <w:sz w:val="20"/>
                <w:szCs w:val="20"/>
              </w:rPr>
              <w:t>Építési övezet jele</w:t>
            </w:r>
          </w:p>
        </w:tc>
        <w:tc>
          <w:tcPr>
            <w:tcW w:w="1390" w:type="dxa"/>
            <w:vAlign w:val="center"/>
          </w:tcPr>
          <w:p w14:paraId="1FBE8ACF" w14:textId="104D6822"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6BDFD74D" w14:textId="04A08E70" w:rsidR="00562738" w:rsidRPr="00DC4802" w:rsidRDefault="00562738" w:rsidP="00562738">
            <w:pPr>
              <w:spacing w:before="60" w:after="60"/>
              <w:jc w:val="center"/>
              <w:rPr>
                <w:sz w:val="20"/>
              </w:rPr>
            </w:pPr>
            <w:r w:rsidRPr="00BF72BC">
              <w:rPr>
                <w:sz w:val="20"/>
                <w:szCs w:val="20"/>
              </w:rPr>
              <w:t>Beépítési mód</w:t>
            </w:r>
          </w:p>
        </w:tc>
        <w:tc>
          <w:tcPr>
            <w:tcW w:w="1534" w:type="dxa"/>
            <w:vAlign w:val="center"/>
          </w:tcPr>
          <w:p w14:paraId="05539658" w14:textId="1E850700" w:rsidR="00562738" w:rsidRPr="00DC4802" w:rsidRDefault="00562738" w:rsidP="00562738">
            <w:pPr>
              <w:jc w:val="center"/>
              <w:rPr>
                <w:sz w:val="20"/>
              </w:rPr>
            </w:pPr>
            <w:r w:rsidRPr="00BF72BC">
              <w:rPr>
                <w:sz w:val="20"/>
                <w:szCs w:val="20"/>
              </w:rPr>
              <w:t>Megengedett legnagyobb beépítettség (%)</w:t>
            </w:r>
          </w:p>
        </w:tc>
        <w:tc>
          <w:tcPr>
            <w:tcW w:w="1842" w:type="dxa"/>
            <w:vAlign w:val="center"/>
          </w:tcPr>
          <w:p w14:paraId="72BB5AB3" w14:textId="706A5A32" w:rsidR="00562738" w:rsidRPr="00DC4802" w:rsidRDefault="00562738" w:rsidP="00562738">
            <w:pPr>
              <w:jc w:val="center"/>
              <w:rPr>
                <w:sz w:val="18"/>
                <w:szCs w:val="18"/>
              </w:rPr>
            </w:pPr>
            <w:r w:rsidRPr="00BF72BC">
              <w:rPr>
                <w:sz w:val="20"/>
                <w:szCs w:val="20"/>
              </w:rPr>
              <w:t>Megengedett legnagyobb épületmagasság (m)</w:t>
            </w:r>
          </w:p>
        </w:tc>
        <w:tc>
          <w:tcPr>
            <w:tcW w:w="1160" w:type="dxa"/>
            <w:vAlign w:val="center"/>
          </w:tcPr>
          <w:p w14:paraId="18936FBA" w14:textId="3B133024"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225DB72E" w14:textId="77777777" w:rsidTr="00A93DFD">
        <w:trPr>
          <w:cantSplit/>
          <w:trHeight w:hRule="exact" w:val="340"/>
          <w:jc w:val="center"/>
        </w:trPr>
        <w:tc>
          <w:tcPr>
            <w:tcW w:w="530" w:type="dxa"/>
            <w:vAlign w:val="center"/>
          </w:tcPr>
          <w:p w14:paraId="70EBA13A" w14:textId="0A8E2216" w:rsidR="00562738" w:rsidRPr="00DC4802" w:rsidRDefault="00562738" w:rsidP="00562738">
            <w:pPr>
              <w:pStyle w:val="HESZtablazat"/>
              <w:spacing w:before="0" w:after="0"/>
              <w:jc w:val="right"/>
            </w:pPr>
            <w:r w:rsidRPr="00BF72BC">
              <w:rPr>
                <w:b w:val="0"/>
              </w:rPr>
              <w:t>2.</w:t>
            </w:r>
          </w:p>
        </w:tc>
        <w:tc>
          <w:tcPr>
            <w:tcW w:w="1042" w:type="dxa"/>
            <w:vAlign w:val="center"/>
          </w:tcPr>
          <w:p w14:paraId="10DBA1DA" w14:textId="0B0C4625" w:rsidR="00562738" w:rsidRPr="00DC4802" w:rsidRDefault="00562738" w:rsidP="00562738">
            <w:pPr>
              <w:pStyle w:val="HESZtablazat"/>
              <w:spacing w:before="0" w:after="0"/>
            </w:pPr>
            <w:r w:rsidRPr="00DC4802">
              <w:t>Vt-</w:t>
            </w:r>
            <w:r>
              <w:t>N</w:t>
            </w:r>
            <w:r w:rsidRPr="00DC4802">
              <w:t>1</w:t>
            </w:r>
          </w:p>
        </w:tc>
        <w:tc>
          <w:tcPr>
            <w:tcW w:w="1390" w:type="dxa"/>
            <w:vAlign w:val="center"/>
          </w:tcPr>
          <w:p w14:paraId="54DCE7BC" w14:textId="77777777" w:rsidR="00562738" w:rsidRPr="003348A1" w:rsidRDefault="00562738" w:rsidP="00562738">
            <w:pPr>
              <w:pStyle w:val="HESZtablazat"/>
              <w:spacing w:before="0" w:after="0"/>
              <w:rPr>
                <w:b w:val="0"/>
              </w:rPr>
            </w:pPr>
            <w:r>
              <w:rPr>
                <w:b w:val="0"/>
              </w:rPr>
              <w:t>8</w:t>
            </w:r>
            <w:r w:rsidRPr="003348A1">
              <w:rPr>
                <w:b w:val="0"/>
              </w:rPr>
              <w:t>00</w:t>
            </w:r>
          </w:p>
        </w:tc>
        <w:tc>
          <w:tcPr>
            <w:tcW w:w="1018" w:type="dxa"/>
            <w:vAlign w:val="center"/>
          </w:tcPr>
          <w:p w14:paraId="39B2F256" w14:textId="77777777" w:rsidR="00562738" w:rsidRPr="003348A1" w:rsidRDefault="00562738" w:rsidP="00562738">
            <w:pPr>
              <w:pStyle w:val="HESZtablazat"/>
              <w:spacing w:before="0" w:after="0"/>
              <w:rPr>
                <w:b w:val="0"/>
              </w:rPr>
            </w:pPr>
            <w:r w:rsidRPr="003348A1">
              <w:rPr>
                <w:b w:val="0"/>
              </w:rPr>
              <w:t>Z</w:t>
            </w:r>
          </w:p>
        </w:tc>
        <w:tc>
          <w:tcPr>
            <w:tcW w:w="1534" w:type="dxa"/>
            <w:vAlign w:val="center"/>
          </w:tcPr>
          <w:p w14:paraId="21079B52" w14:textId="77777777" w:rsidR="00562738" w:rsidRPr="003348A1" w:rsidRDefault="00562738" w:rsidP="00562738">
            <w:pPr>
              <w:pStyle w:val="HESZtablazat"/>
              <w:spacing w:before="0" w:after="0"/>
              <w:rPr>
                <w:b w:val="0"/>
              </w:rPr>
            </w:pPr>
            <w:r w:rsidRPr="003348A1">
              <w:rPr>
                <w:b w:val="0"/>
              </w:rPr>
              <w:t>30</w:t>
            </w:r>
          </w:p>
        </w:tc>
        <w:tc>
          <w:tcPr>
            <w:tcW w:w="1842" w:type="dxa"/>
            <w:vAlign w:val="center"/>
          </w:tcPr>
          <w:p w14:paraId="3BDE569B" w14:textId="77777777" w:rsidR="00562738" w:rsidRPr="003348A1" w:rsidRDefault="00562738" w:rsidP="00562738">
            <w:pPr>
              <w:pStyle w:val="HESZtablazat"/>
              <w:spacing w:before="0" w:after="0"/>
              <w:rPr>
                <w:b w:val="0"/>
              </w:rPr>
            </w:pPr>
            <w:r w:rsidRPr="003348A1">
              <w:rPr>
                <w:b w:val="0"/>
              </w:rPr>
              <w:t>4,5</w:t>
            </w:r>
          </w:p>
        </w:tc>
        <w:tc>
          <w:tcPr>
            <w:tcW w:w="1160" w:type="dxa"/>
            <w:vAlign w:val="center"/>
          </w:tcPr>
          <w:p w14:paraId="5BAD4C87" w14:textId="77777777" w:rsidR="00562738" w:rsidRPr="003348A1" w:rsidRDefault="00562738" w:rsidP="00562738">
            <w:pPr>
              <w:pStyle w:val="HESZtablazat"/>
              <w:spacing w:before="0" w:after="0"/>
              <w:rPr>
                <w:b w:val="0"/>
              </w:rPr>
            </w:pPr>
            <w:r w:rsidRPr="003348A1">
              <w:rPr>
                <w:b w:val="0"/>
              </w:rPr>
              <w:t>40</w:t>
            </w:r>
          </w:p>
        </w:tc>
      </w:tr>
      <w:tr w:rsidR="003F1B00" w:rsidRPr="00DC4802" w14:paraId="4D54D8D7" w14:textId="77777777" w:rsidTr="00A93DFD">
        <w:trPr>
          <w:cantSplit/>
          <w:trHeight w:hRule="exact" w:val="340"/>
          <w:jc w:val="center"/>
        </w:trPr>
        <w:tc>
          <w:tcPr>
            <w:tcW w:w="530" w:type="dxa"/>
            <w:vAlign w:val="center"/>
          </w:tcPr>
          <w:p w14:paraId="64F54997" w14:textId="1F51D850" w:rsidR="003F1B00" w:rsidRPr="00DC4802" w:rsidRDefault="003F1B00" w:rsidP="00A93DFD">
            <w:pPr>
              <w:pStyle w:val="HESZtablazat"/>
              <w:spacing w:before="0" w:after="0"/>
              <w:jc w:val="right"/>
            </w:pPr>
            <w:r w:rsidRPr="00BF72BC">
              <w:rPr>
                <w:b w:val="0"/>
              </w:rPr>
              <w:t>3.</w:t>
            </w:r>
          </w:p>
        </w:tc>
        <w:tc>
          <w:tcPr>
            <w:tcW w:w="1042" w:type="dxa"/>
            <w:vAlign w:val="center"/>
          </w:tcPr>
          <w:p w14:paraId="004914EA" w14:textId="1A951938" w:rsidR="003F1B00" w:rsidRPr="00DC4802" w:rsidRDefault="003F1B00" w:rsidP="00A93DFD">
            <w:pPr>
              <w:pStyle w:val="HESZtablazat"/>
              <w:spacing w:before="0" w:after="0"/>
            </w:pPr>
            <w:r w:rsidRPr="00DC4802">
              <w:t>Vt-</w:t>
            </w:r>
            <w:r>
              <w:t>N</w:t>
            </w:r>
            <w:r w:rsidRPr="00DC4802">
              <w:t>2</w:t>
            </w:r>
          </w:p>
        </w:tc>
        <w:tc>
          <w:tcPr>
            <w:tcW w:w="1390" w:type="dxa"/>
            <w:vAlign w:val="center"/>
          </w:tcPr>
          <w:p w14:paraId="0EB40723" w14:textId="77777777" w:rsidR="003F1B00" w:rsidRPr="003348A1" w:rsidRDefault="003F1B00" w:rsidP="00A93DFD">
            <w:pPr>
              <w:pStyle w:val="HESZtablazat"/>
              <w:spacing w:before="0" w:after="0"/>
              <w:rPr>
                <w:b w:val="0"/>
              </w:rPr>
            </w:pPr>
            <w:r>
              <w:rPr>
                <w:b w:val="0"/>
              </w:rPr>
              <w:t>8</w:t>
            </w:r>
            <w:r w:rsidRPr="003348A1">
              <w:rPr>
                <w:b w:val="0"/>
              </w:rPr>
              <w:t>00</w:t>
            </w:r>
          </w:p>
        </w:tc>
        <w:tc>
          <w:tcPr>
            <w:tcW w:w="1018" w:type="dxa"/>
            <w:vAlign w:val="center"/>
          </w:tcPr>
          <w:p w14:paraId="2B82910D" w14:textId="77777777" w:rsidR="003F1B00" w:rsidRPr="003348A1" w:rsidRDefault="003F1B00" w:rsidP="00A93DFD">
            <w:pPr>
              <w:pStyle w:val="HESZtablazat"/>
              <w:spacing w:before="0" w:after="0"/>
              <w:rPr>
                <w:b w:val="0"/>
              </w:rPr>
            </w:pPr>
            <w:r>
              <w:rPr>
                <w:b w:val="0"/>
              </w:rPr>
              <w:t>Z</w:t>
            </w:r>
          </w:p>
        </w:tc>
        <w:tc>
          <w:tcPr>
            <w:tcW w:w="1534" w:type="dxa"/>
            <w:vAlign w:val="center"/>
          </w:tcPr>
          <w:p w14:paraId="4B035E92" w14:textId="77777777" w:rsidR="003F1B00" w:rsidRPr="003348A1" w:rsidRDefault="003F1B00" w:rsidP="00A93DFD">
            <w:pPr>
              <w:pStyle w:val="HESZtablazat"/>
              <w:spacing w:before="0" w:after="0"/>
              <w:rPr>
                <w:b w:val="0"/>
              </w:rPr>
            </w:pPr>
            <w:r>
              <w:rPr>
                <w:b w:val="0"/>
              </w:rPr>
              <w:t>5</w:t>
            </w:r>
            <w:r w:rsidRPr="003348A1">
              <w:rPr>
                <w:b w:val="0"/>
              </w:rPr>
              <w:t>0</w:t>
            </w:r>
          </w:p>
        </w:tc>
        <w:tc>
          <w:tcPr>
            <w:tcW w:w="1842" w:type="dxa"/>
            <w:vAlign w:val="center"/>
          </w:tcPr>
          <w:p w14:paraId="5B4FD197" w14:textId="17091A9F" w:rsidR="003F1B00" w:rsidRPr="003348A1" w:rsidRDefault="003F1B00" w:rsidP="00A93DFD">
            <w:pPr>
              <w:pStyle w:val="HESZtablazat"/>
              <w:spacing w:before="0" w:after="0"/>
              <w:rPr>
                <w:b w:val="0"/>
              </w:rPr>
            </w:pPr>
            <w:r>
              <w:rPr>
                <w:b w:val="0"/>
              </w:rPr>
              <w:t>5,0</w:t>
            </w:r>
          </w:p>
        </w:tc>
        <w:tc>
          <w:tcPr>
            <w:tcW w:w="1160" w:type="dxa"/>
            <w:vAlign w:val="center"/>
          </w:tcPr>
          <w:p w14:paraId="202883CB" w14:textId="77777777" w:rsidR="003F1B00" w:rsidRPr="003348A1" w:rsidRDefault="003F1B00" w:rsidP="00A93DFD">
            <w:pPr>
              <w:pStyle w:val="HESZtablazat"/>
              <w:spacing w:before="0" w:after="0"/>
              <w:rPr>
                <w:b w:val="0"/>
              </w:rPr>
            </w:pPr>
            <w:r>
              <w:rPr>
                <w:b w:val="0"/>
              </w:rPr>
              <w:t>2</w:t>
            </w:r>
            <w:r w:rsidRPr="003348A1">
              <w:rPr>
                <w:b w:val="0"/>
              </w:rPr>
              <w:t>0</w:t>
            </w:r>
          </w:p>
        </w:tc>
      </w:tr>
      <w:tr w:rsidR="003F1B00" w:rsidRPr="00DC4802" w14:paraId="09E8C98F" w14:textId="77777777" w:rsidTr="00A93DFD">
        <w:trPr>
          <w:cantSplit/>
          <w:trHeight w:hRule="exact" w:val="340"/>
          <w:jc w:val="center"/>
        </w:trPr>
        <w:tc>
          <w:tcPr>
            <w:tcW w:w="530" w:type="dxa"/>
            <w:vAlign w:val="center"/>
          </w:tcPr>
          <w:p w14:paraId="10B89DC6" w14:textId="21E4441D" w:rsidR="003F1B00" w:rsidRPr="00DC4802" w:rsidRDefault="003F1B00" w:rsidP="00A93DFD">
            <w:pPr>
              <w:pStyle w:val="HESZtablazat"/>
              <w:spacing w:before="0" w:after="0"/>
              <w:jc w:val="right"/>
            </w:pPr>
            <w:r w:rsidRPr="00BF72BC">
              <w:rPr>
                <w:b w:val="0"/>
              </w:rPr>
              <w:t>4.</w:t>
            </w:r>
          </w:p>
        </w:tc>
        <w:tc>
          <w:tcPr>
            <w:tcW w:w="1042" w:type="dxa"/>
            <w:vAlign w:val="center"/>
          </w:tcPr>
          <w:p w14:paraId="4B0F7EA1" w14:textId="3115144D" w:rsidR="003F1B00" w:rsidRPr="00DC4802" w:rsidRDefault="003F1B00" w:rsidP="00A93DFD">
            <w:pPr>
              <w:pStyle w:val="HESZtablazat"/>
              <w:spacing w:before="0" w:after="0"/>
            </w:pPr>
            <w:r w:rsidRPr="00DC4802">
              <w:t>Vt-</w:t>
            </w:r>
            <w:r>
              <w:t>N</w:t>
            </w:r>
            <w:r w:rsidRPr="00DC4802">
              <w:t>3</w:t>
            </w:r>
          </w:p>
        </w:tc>
        <w:tc>
          <w:tcPr>
            <w:tcW w:w="1390" w:type="dxa"/>
            <w:vAlign w:val="center"/>
          </w:tcPr>
          <w:p w14:paraId="2C79CE1E" w14:textId="77777777" w:rsidR="003F1B00" w:rsidRPr="003348A1" w:rsidRDefault="003F1B00" w:rsidP="00A93DFD">
            <w:pPr>
              <w:pStyle w:val="HESZtablazat"/>
              <w:spacing w:before="0" w:after="0"/>
              <w:rPr>
                <w:b w:val="0"/>
              </w:rPr>
            </w:pPr>
            <w:r>
              <w:rPr>
                <w:b w:val="0"/>
              </w:rPr>
              <w:t>4</w:t>
            </w:r>
            <w:r w:rsidRPr="003348A1">
              <w:rPr>
                <w:b w:val="0"/>
              </w:rPr>
              <w:t>00</w:t>
            </w:r>
          </w:p>
        </w:tc>
        <w:tc>
          <w:tcPr>
            <w:tcW w:w="1018" w:type="dxa"/>
            <w:vAlign w:val="center"/>
          </w:tcPr>
          <w:p w14:paraId="57E51064" w14:textId="77777777" w:rsidR="003F1B00" w:rsidRPr="003348A1" w:rsidRDefault="003F1B00" w:rsidP="00A93DFD">
            <w:pPr>
              <w:pStyle w:val="HESZtablazat"/>
              <w:spacing w:before="0" w:after="0"/>
              <w:rPr>
                <w:b w:val="0"/>
              </w:rPr>
            </w:pPr>
            <w:r>
              <w:rPr>
                <w:b w:val="0"/>
              </w:rPr>
              <w:t>Z</w:t>
            </w:r>
          </w:p>
        </w:tc>
        <w:tc>
          <w:tcPr>
            <w:tcW w:w="1534" w:type="dxa"/>
            <w:vAlign w:val="center"/>
          </w:tcPr>
          <w:p w14:paraId="09B2AEB6" w14:textId="77777777" w:rsidR="003F1B00" w:rsidRPr="003348A1" w:rsidRDefault="003F1B00" w:rsidP="00A93DFD">
            <w:pPr>
              <w:pStyle w:val="HESZtablazat"/>
              <w:spacing w:before="0" w:after="0"/>
              <w:rPr>
                <w:b w:val="0"/>
              </w:rPr>
            </w:pPr>
            <w:r>
              <w:rPr>
                <w:b w:val="0"/>
              </w:rPr>
              <w:t>6</w:t>
            </w:r>
            <w:r w:rsidRPr="003348A1">
              <w:rPr>
                <w:b w:val="0"/>
              </w:rPr>
              <w:t>0</w:t>
            </w:r>
          </w:p>
        </w:tc>
        <w:tc>
          <w:tcPr>
            <w:tcW w:w="1842" w:type="dxa"/>
            <w:vAlign w:val="center"/>
          </w:tcPr>
          <w:p w14:paraId="26E5428D" w14:textId="77777777" w:rsidR="003F1B00" w:rsidRPr="003348A1" w:rsidRDefault="003F1B00" w:rsidP="00A93DFD">
            <w:pPr>
              <w:pStyle w:val="HESZtablazat"/>
              <w:spacing w:before="0" w:after="0"/>
              <w:rPr>
                <w:b w:val="0"/>
              </w:rPr>
            </w:pPr>
            <w:r w:rsidRPr="003348A1">
              <w:rPr>
                <w:b w:val="0"/>
              </w:rPr>
              <w:t>4,5</w:t>
            </w:r>
          </w:p>
        </w:tc>
        <w:tc>
          <w:tcPr>
            <w:tcW w:w="1160" w:type="dxa"/>
            <w:vAlign w:val="center"/>
          </w:tcPr>
          <w:p w14:paraId="4436EB2C" w14:textId="77777777" w:rsidR="003F1B00" w:rsidRPr="003348A1" w:rsidRDefault="003F1B00" w:rsidP="00A93DFD">
            <w:pPr>
              <w:pStyle w:val="HESZtablazat"/>
              <w:spacing w:before="0" w:after="0"/>
              <w:rPr>
                <w:b w:val="0"/>
              </w:rPr>
            </w:pPr>
            <w:r>
              <w:rPr>
                <w:b w:val="0"/>
              </w:rPr>
              <w:t>10</w:t>
            </w:r>
          </w:p>
        </w:tc>
      </w:tr>
      <w:tr w:rsidR="003F1B00" w:rsidRPr="00DC4802" w14:paraId="4609E62C" w14:textId="77777777" w:rsidTr="00A93DFD">
        <w:trPr>
          <w:cantSplit/>
          <w:trHeight w:hRule="exact" w:val="340"/>
          <w:jc w:val="center"/>
        </w:trPr>
        <w:tc>
          <w:tcPr>
            <w:tcW w:w="530" w:type="dxa"/>
            <w:vAlign w:val="center"/>
          </w:tcPr>
          <w:p w14:paraId="560971D6" w14:textId="4D15D836" w:rsidR="003F1B00" w:rsidRDefault="003F1B00" w:rsidP="00A93DFD">
            <w:pPr>
              <w:pStyle w:val="HESZtablazat"/>
              <w:spacing w:before="0" w:after="0"/>
              <w:jc w:val="right"/>
            </w:pPr>
            <w:r w:rsidRPr="00BF72BC">
              <w:rPr>
                <w:b w:val="0"/>
              </w:rPr>
              <w:t>5.</w:t>
            </w:r>
          </w:p>
        </w:tc>
        <w:tc>
          <w:tcPr>
            <w:tcW w:w="1042" w:type="dxa"/>
            <w:vAlign w:val="center"/>
          </w:tcPr>
          <w:p w14:paraId="42892CDE" w14:textId="15897991" w:rsidR="003F1B00" w:rsidRPr="00DC4802" w:rsidRDefault="003F1B00" w:rsidP="00A93DFD">
            <w:pPr>
              <w:pStyle w:val="HESZtablazat"/>
              <w:spacing w:before="0" w:after="0"/>
            </w:pPr>
            <w:r>
              <w:t>Vt-N4</w:t>
            </w:r>
          </w:p>
        </w:tc>
        <w:tc>
          <w:tcPr>
            <w:tcW w:w="1390" w:type="dxa"/>
            <w:vAlign w:val="center"/>
          </w:tcPr>
          <w:p w14:paraId="238B2A26" w14:textId="77777777" w:rsidR="003F1B00" w:rsidRPr="003348A1" w:rsidRDefault="003F1B00" w:rsidP="00A93DFD">
            <w:pPr>
              <w:pStyle w:val="HESZtablazat"/>
              <w:spacing w:before="0" w:after="0"/>
              <w:rPr>
                <w:b w:val="0"/>
              </w:rPr>
            </w:pPr>
            <w:r>
              <w:rPr>
                <w:b w:val="0"/>
              </w:rPr>
              <w:t>4</w:t>
            </w:r>
            <w:r w:rsidRPr="003348A1">
              <w:rPr>
                <w:b w:val="0"/>
              </w:rPr>
              <w:t>00</w:t>
            </w:r>
          </w:p>
        </w:tc>
        <w:tc>
          <w:tcPr>
            <w:tcW w:w="1018" w:type="dxa"/>
            <w:vAlign w:val="center"/>
          </w:tcPr>
          <w:p w14:paraId="2CDCC40E" w14:textId="77777777" w:rsidR="003F1B00" w:rsidRPr="003348A1" w:rsidRDefault="003F1B00" w:rsidP="00A93DFD">
            <w:pPr>
              <w:pStyle w:val="HESZtablazat"/>
              <w:spacing w:before="0" w:after="0"/>
              <w:rPr>
                <w:b w:val="0"/>
              </w:rPr>
            </w:pPr>
            <w:r>
              <w:rPr>
                <w:b w:val="0"/>
              </w:rPr>
              <w:t>Z</w:t>
            </w:r>
          </w:p>
        </w:tc>
        <w:tc>
          <w:tcPr>
            <w:tcW w:w="1534" w:type="dxa"/>
            <w:vAlign w:val="center"/>
          </w:tcPr>
          <w:p w14:paraId="2C5A152B" w14:textId="77777777" w:rsidR="003F1B00" w:rsidRPr="003348A1" w:rsidRDefault="003F1B00" w:rsidP="00A93DFD">
            <w:pPr>
              <w:pStyle w:val="HESZtablazat"/>
              <w:spacing w:before="0" w:after="0"/>
              <w:rPr>
                <w:b w:val="0"/>
              </w:rPr>
            </w:pPr>
            <w:r>
              <w:rPr>
                <w:b w:val="0"/>
              </w:rPr>
              <w:t>75</w:t>
            </w:r>
          </w:p>
        </w:tc>
        <w:tc>
          <w:tcPr>
            <w:tcW w:w="1842" w:type="dxa"/>
            <w:vAlign w:val="center"/>
          </w:tcPr>
          <w:p w14:paraId="16EAE26C" w14:textId="77777777" w:rsidR="003F1B00" w:rsidRPr="003348A1" w:rsidRDefault="003F1B00" w:rsidP="00A93DFD">
            <w:pPr>
              <w:pStyle w:val="HESZtablazat"/>
              <w:spacing w:before="0" w:after="0"/>
              <w:rPr>
                <w:b w:val="0"/>
              </w:rPr>
            </w:pPr>
            <w:r w:rsidRPr="003348A1">
              <w:rPr>
                <w:b w:val="0"/>
              </w:rPr>
              <w:t>4,5</w:t>
            </w:r>
          </w:p>
        </w:tc>
        <w:tc>
          <w:tcPr>
            <w:tcW w:w="1160" w:type="dxa"/>
            <w:vAlign w:val="center"/>
          </w:tcPr>
          <w:p w14:paraId="4BFD0DDE" w14:textId="77777777" w:rsidR="003F1B00" w:rsidRPr="003348A1" w:rsidRDefault="003F1B00" w:rsidP="00A93DFD">
            <w:pPr>
              <w:pStyle w:val="HESZtablazat"/>
              <w:spacing w:before="0" w:after="0"/>
              <w:rPr>
                <w:b w:val="0"/>
              </w:rPr>
            </w:pPr>
            <w:r>
              <w:rPr>
                <w:b w:val="0"/>
              </w:rPr>
              <w:t>10</w:t>
            </w:r>
          </w:p>
        </w:tc>
      </w:tr>
      <w:tr w:rsidR="003F1B00" w:rsidRPr="00DC4802" w14:paraId="5DBED296" w14:textId="77777777" w:rsidTr="00A93DFD">
        <w:trPr>
          <w:cantSplit/>
          <w:trHeight w:hRule="exact" w:val="340"/>
          <w:jc w:val="center"/>
        </w:trPr>
        <w:tc>
          <w:tcPr>
            <w:tcW w:w="530" w:type="dxa"/>
            <w:vAlign w:val="center"/>
          </w:tcPr>
          <w:p w14:paraId="7C694410" w14:textId="5A147AFD" w:rsidR="003F1B00" w:rsidRPr="00DC4802" w:rsidRDefault="003F1B00" w:rsidP="00A93DFD">
            <w:pPr>
              <w:pStyle w:val="HESZtablazat"/>
              <w:spacing w:before="0" w:after="0"/>
              <w:jc w:val="right"/>
            </w:pPr>
            <w:r w:rsidRPr="00BF72BC">
              <w:rPr>
                <w:b w:val="0"/>
              </w:rPr>
              <w:t>6.</w:t>
            </w:r>
          </w:p>
        </w:tc>
        <w:tc>
          <w:tcPr>
            <w:tcW w:w="1042" w:type="dxa"/>
            <w:vAlign w:val="center"/>
          </w:tcPr>
          <w:p w14:paraId="04D00EBD" w14:textId="4361077E" w:rsidR="003F1B00" w:rsidRPr="00DC4802" w:rsidRDefault="003F1B00" w:rsidP="00A93DFD">
            <w:pPr>
              <w:pStyle w:val="HESZtablazat"/>
              <w:spacing w:before="0" w:after="0"/>
            </w:pPr>
            <w:r w:rsidRPr="00DC4802">
              <w:t>Vt-</w:t>
            </w:r>
            <w:r>
              <w:t>D</w:t>
            </w:r>
            <w:r w:rsidRPr="00DC4802">
              <w:t>1</w:t>
            </w:r>
          </w:p>
        </w:tc>
        <w:tc>
          <w:tcPr>
            <w:tcW w:w="1390" w:type="dxa"/>
            <w:vAlign w:val="center"/>
          </w:tcPr>
          <w:p w14:paraId="3CD21997" w14:textId="77777777" w:rsidR="003F1B00" w:rsidRPr="003348A1" w:rsidRDefault="003F1B00" w:rsidP="00A93DFD">
            <w:pPr>
              <w:pStyle w:val="HESZtablazat"/>
              <w:spacing w:before="0" w:after="0"/>
              <w:rPr>
                <w:b w:val="0"/>
              </w:rPr>
            </w:pPr>
            <w:r>
              <w:rPr>
                <w:b w:val="0"/>
              </w:rPr>
              <w:t>5</w:t>
            </w:r>
            <w:r w:rsidRPr="003348A1">
              <w:rPr>
                <w:b w:val="0"/>
              </w:rPr>
              <w:t>00</w:t>
            </w:r>
          </w:p>
        </w:tc>
        <w:tc>
          <w:tcPr>
            <w:tcW w:w="1018" w:type="dxa"/>
            <w:vAlign w:val="center"/>
          </w:tcPr>
          <w:p w14:paraId="632C80C8" w14:textId="77777777" w:rsidR="003F1B00" w:rsidRPr="003348A1" w:rsidRDefault="003F1B00" w:rsidP="00A93DFD">
            <w:pPr>
              <w:pStyle w:val="HESZtablazat"/>
              <w:spacing w:before="0" w:after="0"/>
              <w:rPr>
                <w:b w:val="0"/>
              </w:rPr>
            </w:pPr>
            <w:r>
              <w:rPr>
                <w:b w:val="0"/>
              </w:rPr>
              <w:t>Z</w:t>
            </w:r>
          </w:p>
        </w:tc>
        <w:tc>
          <w:tcPr>
            <w:tcW w:w="1534" w:type="dxa"/>
            <w:vAlign w:val="center"/>
          </w:tcPr>
          <w:p w14:paraId="3D556B12" w14:textId="77777777" w:rsidR="003F1B00" w:rsidRPr="003348A1" w:rsidRDefault="003F1B00" w:rsidP="00A93DFD">
            <w:pPr>
              <w:pStyle w:val="HESZtablazat"/>
              <w:spacing w:before="0" w:after="0"/>
              <w:rPr>
                <w:b w:val="0"/>
              </w:rPr>
            </w:pPr>
            <w:r>
              <w:rPr>
                <w:b w:val="0"/>
              </w:rPr>
              <w:t>3</w:t>
            </w:r>
            <w:r w:rsidRPr="003348A1">
              <w:rPr>
                <w:b w:val="0"/>
              </w:rPr>
              <w:t>0</w:t>
            </w:r>
          </w:p>
        </w:tc>
        <w:tc>
          <w:tcPr>
            <w:tcW w:w="1842" w:type="dxa"/>
            <w:vAlign w:val="center"/>
          </w:tcPr>
          <w:p w14:paraId="10F97965" w14:textId="77777777" w:rsidR="003F1B00" w:rsidRPr="003348A1" w:rsidRDefault="003F1B00" w:rsidP="00A93DFD">
            <w:pPr>
              <w:pStyle w:val="HESZtablazat"/>
              <w:spacing w:before="0" w:after="0"/>
              <w:rPr>
                <w:b w:val="0"/>
              </w:rPr>
            </w:pPr>
            <w:r>
              <w:rPr>
                <w:b w:val="0"/>
              </w:rPr>
              <w:t>4</w:t>
            </w:r>
            <w:r w:rsidRPr="003348A1">
              <w:rPr>
                <w:b w:val="0"/>
              </w:rPr>
              <w:t>,5</w:t>
            </w:r>
          </w:p>
        </w:tc>
        <w:tc>
          <w:tcPr>
            <w:tcW w:w="1160" w:type="dxa"/>
            <w:vAlign w:val="center"/>
          </w:tcPr>
          <w:p w14:paraId="4DB2C1BA" w14:textId="77777777" w:rsidR="003F1B00" w:rsidRPr="003348A1" w:rsidRDefault="003F1B00" w:rsidP="00A93DFD">
            <w:pPr>
              <w:pStyle w:val="HESZtablazat"/>
              <w:spacing w:before="0" w:after="0"/>
              <w:rPr>
                <w:b w:val="0"/>
              </w:rPr>
            </w:pPr>
            <w:r>
              <w:rPr>
                <w:b w:val="0"/>
              </w:rPr>
              <w:t>3</w:t>
            </w:r>
            <w:r w:rsidRPr="003348A1">
              <w:rPr>
                <w:b w:val="0"/>
              </w:rPr>
              <w:t>0</w:t>
            </w:r>
          </w:p>
        </w:tc>
      </w:tr>
      <w:tr w:rsidR="003F1B00" w:rsidRPr="00DC4802" w14:paraId="0D67468E" w14:textId="77777777" w:rsidTr="00A93DFD">
        <w:trPr>
          <w:cantSplit/>
          <w:trHeight w:hRule="exact" w:val="340"/>
          <w:jc w:val="center"/>
        </w:trPr>
        <w:tc>
          <w:tcPr>
            <w:tcW w:w="530" w:type="dxa"/>
            <w:vAlign w:val="center"/>
          </w:tcPr>
          <w:p w14:paraId="5867D6DC" w14:textId="5EBF20E9" w:rsidR="003F1B00" w:rsidRPr="00DC4802" w:rsidRDefault="003F1B00" w:rsidP="00A93DFD">
            <w:pPr>
              <w:pStyle w:val="HESZtablazat"/>
              <w:spacing w:before="0" w:after="0"/>
              <w:jc w:val="right"/>
            </w:pPr>
            <w:r w:rsidRPr="00BF72BC">
              <w:rPr>
                <w:b w:val="0"/>
              </w:rPr>
              <w:t>7.</w:t>
            </w:r>
          </w:p>
        </w:tc>
        <w:tc>
          <w:tcPr>
            <w:tcW w:w="1042" w:type="dxa"/>
            <w:vAlign w:val="center"/>
          </w:tcPr>
          <w:p w14:paraId="7CA1B269" w14:textId="6D650B1A" w:rsidR="003F1B00" w:rsidRPr="00DC4802" w:rsidRDefault="003F1B00" w:rsidP="00A93DFD">
            <w:pPr>
              <w:pStyle w:val="HESZtablazat"/>
              <w:spacing w:before="0" w:after="0"/>
            </w:pPr>
            <w:r w:rsidRPr="00DC4802">
              <w:t>Vt-</w:t>
            </w:r>
            <w:r>
              <w:t>D</w:t>
            </w:r>
            <w:r w:rsidRPr="00DC4802">
              <w:t>2</w:t>
            </w:r>
          </w:p>
        </w:tc>
        <w:tc>
          <w:tcPr>
            <w:tcW w:w="1390" w:type="dxa"/>
            <w:vAlign w:val="center"/>
          </w:tcPr>
          <w:p w14:paraId="624651E4" w14:textId="77777777" w:rsidR="003F1B00" w:rsidRPr="003348A1" w:rsidRDefault="003F1B00" w:rsidP="00A93DFD">
            <w:pPr>
              <w:pStyle w:val="HESZtablazat"/>
              <w:spacing w:before="0" w:after="0"/>
              <w:rPr>
                <w:b w:val="0"/>
              </w:rPr>
            </w:pPr>
            <w:r>
              <w:rPr>
                <w:b w:val="0"/>
              </w:rPr>
              <w:t>12</w:t>
            </w:r>
            <w:r w:rsidRPr="003348A1">
              <w:rPr>
                <w:b w:val="0"/>
              </w:rPr>
              <w:t>00</w:t>
            </w:r>
          </w:p>
        </w:tc>
        <w:tc>
          <w:tcPr>
            <w:tcW w:w="1018" w:type="dxa"/>
            <w:vAlign w:val="center"/>
          </w:tcPr>
          <w:p w14:paraId="3EC07976" w14:textId="77777777" w:rsidR="003F1B00" w:rsidRPr="003348A1" w:rsidRDefault="003F1B00" w:rsidP="00A93DFD">
            <w:pPr>
              <w:pStyle w:val="HESZtablazat"/>
              <w:spacing w:before="0" w:after="0"/>
              <w:rPr>
                <w:b w:val="0"/>
              </w:rPr>
            </w:pPr>
            <w:r>
              <w:rPr>
                <w:b w:val="0"/>
              </w:rPr>
              <w:t>O</w:t>
            </w:r>
          </w:p>
        </w:tc>
        <w:tc>
          <w:tcPr>
            <w:tcW w:w="1534" w:type="dxa"/>
            <w:vAlign w:val="center"/>
          </w:tcPr>
          <w:p w14:paraId="79007157" w14:textId="7110DE6D" w:rsidR="003F1B00" w:rsidRPr="003348A1" w:rsidRDefault="003F1B00" w:rsidP="00A93DFD">
            <w:pPr>
              <w:pStyle w:val="HESZtablazat"/>
              <w:spacing w:before="0" w:after="0"/>
              <w:rPr>
                <w:b w:val="0"/>
              </w:rPr>
            </w:pPr>
            <w:r>
              <w:rPr>
                <w:b w:val="0"/>
              </w:rPr>
              <w:t>25</w:t>
            </w:r>
          </w:p>
        </w:tc>
        <w:tc>
          <w:tcPr>
            <w:tcW w:w="1842" w:type="dxa"/>
            <w:vAlign w:val="center"/>
          </w:tcPr>
          <w:p w14:paraId="21090FC4" w14:textId="3A625AEC" w:rsidR="003F1B00" w:rsidRPr="003348A1" w:rsidRDefault="003F1B00" w:rsidP="00A93DFD">
            <w:pPr>
              <w:pStyle w:val="HESZtablazat"/>
              <w:spacing w:before="0" w:after="0"/>
              <w:rPr>
                <w:b w:val="0"/>
              </w:rPr>
            </w:pPr>
            <w:r>
              <w:rPr>
                <w:b w:val="0"/>
              </w:rPr>
              <w:t>5,0</w:t>
            </w:r>
          </w:p>
        </w:tc>
        <w:tc>
          <w:tcPr>
            <w:tcW w:w="1160" w:type="dxa"/>
            <w:vAlign w:val="center"/>
          </w:tcPr>
          <w:p w14:paraId="73AEA11A" w14:textId="77777777" w:rsidR="003F1B00" w:rsidRPr="003348A1" w:rsidRDefault="003F1B00" w:rsidP="00A93DFD">
            <w:pPr>
              <w:pStyle w:val="HESZtablazat"/>
              <w:spacing w:before="0" w:after="0"/>
              <w:rPr>
                <w:b w:val="0"/>
              </w:rPr>
            </w:pPr>
            <w:r>
              <w:rPr>
                <w:b w:val="0"/>
              </w:rPr>
              <w:t>4</w:t>
            </w:r>
            <w:r w:rsidRPr="003348A1">
              <w:rPr>
                <w:b w:val="0"/>
              </w:rPr>
              <w:t>0</w:t>
            </w:r>
          </w:p>
        </w:tc>
      </w:tr>
      <w:tr w:rsidR="003F1B00" w:rsidRPr="00DC4802" w14:paraId="53328110" w14:textId="77777777" w:rsidTr="00A93DFD">
        <w:trPr>
          <w:cantSplit/>
          <w:trHeight w:hRule="exact" w:val="340"/>
          <w:jc w:val="center"/>
        </w:trPr>
        <w:tc>
          <w:tcPr>
            <w:tcW w:w="530" w:type="dxa"/>
            <w:vAlign w:val="center"/>
          </w:tcPr>
          <w:p w14:paraId="06766534" w14:textId="655E8526" w:rsidR="003F1B00" w:rsidRPr="00DC4802" w:rsidRDefault="003F1B00" w:rsidP="00A93DFD">
            <w:pPr>
              <w:pStyle w:val="HESZtablazat"/>
              <w:spacing w:before="0" w:after="0"/>
              <w:jc w:val="right"/>
            </w:pPr>
            <w:r w:rsidRPr="00BF72BC">
              <w:rPr>
                <w:b w:val="0"/>
              </w:rPr>
              <w:t>8.</w:t>
            </w:r>
          </w:p>
        </w:tc>
        <w:tc>
          <w:tcPr>
            <w:tcW w:w="1042" w:type="dxa"/>
            <w:vAlign w:val="center"/>
          </w:tcPr>
          <w:p w14:paraId="4E0A5C79" w14:textId="22AA9DD9" w:rsidR="003F1B00" w:rsidRPr="00DC4802" w:rsidRDefault="003F1B00" w:rsidP="00A93DFD">
            <w:pPr>
              <w:pStyle w:val="HESZtablazat"/>
              <w:spacing w:before="0" w:after="0"/>
            </w:pPr>
            <w:r w:rsidRPr="00DC4802">
              <w:t>Vt-</w:t>
            </w:r>
            <w:r>
              <w:t>E1</w:t>
            </w:r>
          </w:p>
        </w:tc>
        <w:tc>
          <w:tcPr>
            <w:tcW w:w="1390" w:type="dxa"/>
            <w:vAlign w:val="center"/>
          </w:tcPr>
          <w:p w14:paraId="7E8A7235" w14:textId="77777777" w:rsidR="003F1B00" w:rsidRPr="003348A1" w:rsidRDefault="003F1B00" w:rsidP="00A93DFD">
            <w:pPr>
              <w:pStyle w:val="HESZtablazat"/>
              <w:spacing w:before="0" w:after="0"/>
              <w:rPr>
                <w:b w:val="0"/>
              </w:rPr>
            </w:pPr>
            <w:r>
              <w:rPr>
                <w:b w:val="0"/>
              </w:rPr>
              <w:t>4</w:t>
            </w:r>
            <w:r w:rsidRPr="003348A1">
              <w:rPr>
                <w:b w:val="0"/>
              </w:rPr>
              <w:t>00</w:t>
            </w:r>
          </w:p>
        </w:tc>
        <w:tc>
          <w:tcPr>
            <w:tcW w:w="1018" w:type="dxa"/>
            <w:vAlign w:val="center"/>
          </w:tcPr>
          <w:p w14:paraId="204C5CCF" w14:textId="77777777" w:rsidR="003F1B00" w:rsidRPr="003348A1" w:rsidRDefault="003F1B00" w:rsidP="00A93DFD">
            <w:pPr>
              <w:pStyle w:val="HESZtablazat"/>
              <w:spacing w:before="0" w:after="0"/>
              <w:rPr>
                <w:b w:val="0"/>
              </w:rPr>
            </w:pPr>
            <w:r>
              <w:rPr>
                <w:b w:val="0"/>
              </w:rPr>
              <w:t>Z</w:t>
            </w:r>
          </w:p>
        </w:tc>
        <w:tc>
          <w:tcPr>
            <w:tcW w:w="1534" w:type="dxa"/>
            <w:vAlign w:val="center"/>
          </w:tcPr>
          <w:p w14:paraId="2C9126ED" w14:textId="77777777" w:rsidR="003F1B00" w:rsidRPr="003348A1" w:rsidRDefault="003F1B00" w:rsidP="00A93DFD">
            <w:pPr>
              <w:pStyle w:val="HESZtablazat"/>
              <w:spacing w:before="0" w:after="0"/>
              <w:rPr>
                <w:b w:val="0"/>
              </w:rPr>
            </w:pPr>
            <w:r>
              <w:rPr>
                <w:b w:val="0"/>
              </w:rPr>
              <w:t>5</w:t>
            </w:r>
            <w:r w:rsidRPr="003348A1">
              <w:rPr>
                <w:b w:val="0"/>
              </w:rPr>
              <w:t>0</w:t>
            </w:r>
          </w:p>
        </w:tc>
        <w:tc>
          <w:tcPr>
            <w:tcW w:w="1842" w:type="dxa"/>
            <w:vAlign w:val="center"/>
          </w:tcPr>
          <w:p w14:paraId="578F0EA3" w14:textId="77777777" w:rsidR="003F1B00" w:rsidRPr="003348A1" w:rsidRDefault="003F1B00" w:rsidP="00A93DFD">
            <w:pPr>
              <w:pStyle w:val="HESZtablazat"/>
              <w:spacing w:before="0" w:after="0"/>
              <w:rPr>
                <w:b w:val="0"/>
              </w:rPr>
            </w:pPr>
            <w:r>
              <w:rPr>
                <w:b w:val="0"/>
              </w:rPr>
              <w:t>4</w:t>
            </w:r>
            <w:r w:rsidRPr="003348A1">
              <w:rPr>
                <w:b w:val="0"/>
              </w:rPr>
              <w:t>,5</w:t>
            </w:r>
          </w:p>
        </w:tc>
        <w:tc>
          <w:tcPr>
            <w:tcW w:w="1160" w:type="dxa"/>
            <w:vAlign w:val="center"/>
          </w:tcPr>
          <w:p w14:paraId="26317A6D" w14:textId="77777777" w:rsidR="003F1B00" w:rsidRPr="003348A1" w:rsidRDefault="003F1B00" w:rsidP="00A93DFD">
            <w:pPr>
              <w:pStyle w:val="HESZtablazat"/>
              <w:spacing w:before="0" w:after="0"/>
              <w:rPr>
                <w:b w:val="0"/>
              </w:rPr>
            </w:pPr>
            <w:r>
              <w:rPr>
                <w:b w:val="0"/>
              </w:rPr>
              <w:t>2</w:t>
            </w:r>
            <w:r w:rsidRPr="003348A1">
              <w:rPr>
                <w:b w:val="0"/>
              </w:rPr>
              <w:t>0</w:t>
            </w:r>
          </w:p>
        </w:tc>
      </w:tr>
      <w:tr w:rsidR="003F1B00" w:rsidRPr="00DC4802" w14:paraId="73B7FAFA" w14:textId="77777777" w:rsidTr="00A93DFD">
        <w:trPr>
          <w:cantSplit/>
          <w:trHeight w:hRule="exact" w:val="340"/>
          <w:jc w:val="center"/>
        </w:trPr>
        <w:tc>
          <w:tcPr>
            <w:tcW w:w="530" w:type="dxa"/>
            <w:vAlign w:val="center"/>
          </w:tcPr>
          <w:p w14:paraId="51964887" w14:textId="76270254" w:rsidR="003F1B00" w:rsidRPr="00DC4802" w:rsidRDefault="003F1B00" w:rsidP="00A93DFD">
            <w:pPr>
              <w:pStyle w:val="HESZtablazat"/>
              <w:spacing w:before="0" w:after="0"/>
              <w:jc w:val="right"/>
            </w:pPr>
            <w:r w:rsidRPr="00BF72BC">
              <w:rPr>
                <w:b w:val="0"/>
              </w:rPr>
              <w:t>9.</w:t>
            </w:r>
          </w:p>
        </w:tc>
        <w:tc>
          <w:tcPr>
            <w:tcW w:w="1042" w:type="dxa"/>
            <w:vAlign w:val="center"/>
          </w:tcPr>
          <w:p w14:paraId="538E1801" w14:textId="0715276E" w:rsidR="003F1B00" w:rsidRPr="00DC4802" w:rsidRDefault="003F1B00" w:rsidP="00A93DFD">
            <w:pPr>
              <w:pStyle w:val="HESZtablazat"/>
              <w:spacing w:before="0" w:after="0"/>
            </w:pPr>
            <w:r w:rsidRPr="00DC4802">
              <w:t>Vt-</w:t>
            </w:r>
            <w:r>
              <w:t>E2</w:t>
            </w:r>
          </w:p>
        </w:tc>
        <w:tc>
          <w:tcPr>
            <w:tcW w:w="1390" w:type="dxa"/>
            <w:vAlign w:val="center"/>
          </w:tcPr>
          <w:p w14:paraId="0D3BCC5D" w14:textId="77777777" w:rsidR="003F1B00" w:rsidRPr="003348A1" w:rsidRDefault="003F1B00" w:rsidP="00A93DFD">
            <w:pPr>
              <w:pStyle w:val="HESZtablazat"/>
              <w:spacing w:before="0" w:after="0"/>
              <w:rPr>
                <w:b w:val="0"/>
              </w:rPr>
            </w:pPr>
            <w:r>
              <w:rPr>
                <w:b w:val="0"/>
              </w:rPr>
              <w:t>20</w:t>
            </w:r>
            <w:r w:rsidRPr="003348A1">
              <w:rPr>
                <w:b w:val="0"/>
              </w:rPr>
              <w:t>00</w:t>
            </w:r>
          </w:p>
        </w:tc>
        <w:tc>
          <w:tcPr>
            <w:tcW w:w="1018" w:type="dxa"/>
            <w:vAlign w:val="center"/>
          </w:tcPr>
          <w:p w14:paraId="4A1BB1C6" w14:textId="77777777" w:rsidR="003F1B00" w:rsidRPr="003348A1" w:rsidRDefault="003F1B00" w:rsidP="00A93DFD">
            <w:pPr>
              <w:pStyle w:val="HESZtablazat"/>
              <w:spacing w:before="0" w:after="0"/>
              <w:rPr>
                <w:b w:val="0"/>
              </w:rPr>
            </w:pPr>
            <w:r>
              <w:rPr>
                <w:b w:val="0"/>
              </w:rPr>
              <w:t>SZ</w:t>
            </w:r>
          </w:p>
        </w:tc>
        <w:tc>
          <w:tcPr>
            <w:tcW w:w="1534" w:type="dxa"/>
            <w:vAlign w:val="center"/>
          </w:tcPr>
          <w:p w14:paraId="237FD64B" w14:textId="77777777" w:rsidR="003F1B00" w:rsidRPr="003348A1" w:rsidRDefault="003F1B00" w:rsidP="00A93DFD">
            <w:pPr>
              <w:pStyle w:val="HESZtablazat"/>
              <w:spacing w:before="0" w:after="0"/>
              <w:rPr>
                <w:b w:val="0"/>
              </w:rPr>
            </w:pPr>
            <w:r>
              <w:rPr>
                <w:b w:val="0"/>
              </w:rPr>
              <w:t>3</w:t>
            </w:r>
            <w:r w:rsidRPr="003348A1">
              <w:rPr>
                <w:b w:val="0"/>
              </w:rPr>
              <w:t>0</w:t>
            </w:r>
          </w:p>
        </w:tc>
        <w:tc>
          <w:tcPr>
            <w:tcW w:w="1842" w:type="dxa"/>
            <w:vAlign w:val="center"/>
          </w:tcPr>
          <w:p w14:paraId="7A4CBB28" w14:textId="77777777" w:rsidR="003F1B00" w:rsidRPr="003348A1" w:rsidRDefault="003F1B00" w:rsidP="00A93DFD">
            <w:pPr>
              <w:pStyle w:val="HESZtablazat"/>
              <w:spacing w:before="0" w:after="0"/>
              <w:rPr>
                <w:b w:val="0"/>
              </w:rPr>
            </w:pPr>
            <w:r>
              <w:rPr>
                <w:b w:val="0"/>
              </w:rPr>
              <w:t>4</w:t>
            </w:r>
            <w:r w:rsidRPr="003348A1">
              <w:rPr>
                <w:b w:val="0"/>
              </w:rPr>
              <w:t>,5</w:t>
            </w:r>
          </w:p>
        </w:tc>
        <w:tc>
          <w:tcPr>
            <w:tcW w:w="1160" w:type="dxa"/>
            <w:vAlign w:val="center"/>
          </w:tcPr>
          <w:p w14:paraId="6CB4EB69" w14:textId="77777777" w:rsidR="003F1B00" w:rsidRPr="003348A1" w:rsidRDefault="003F1B00" w:rsidP="00A93DFD">
            <w:pPr>
              <w:pStyle w:val="HESZtablazat"/>
              <w:spacing w:before="0" w:after="0"/>
              <w:rPr>
                <w:b w:val="0"/>
              </w:rPr>
            </w:pPr>
            <w:r>
              <w:rPr>
                <w:b w:val="0"/>
              </w:rPr>
              <w:t>4</w:t>
            </w:r>
            <w:r w:rsidRPr="003348A1">
              <w:rPr>
                <w:b w:val="0"/>
              </w:rPr>
              <w:t>0</w:t>
            </w:r>
          </w:p>
        </w:tc>
      </w:tr>
    </w:tbl>
    <w:p w14:paraId="2B29E9EF" w14:textId="09BE5DF8" w:rsidR="00DE7973" w:rsidRDefault="001568EC" w:rsidP="00A93DFD">
      <w:pPr>
        <w:spacing w:before="120" w:after="120"/>
      </w:pPr>
      <w:r>
        <w:t xml:space="preserve">4. </w:t>
      </w:r>
      <w:r w:rsidR="00DE7973">
        <w:t xml:space="preserve">Intézmény </w:t>
      </w:r>
      <w:r w:rsidR="00DE7973" w:rsidRPr="00DC4802">
        <w:t>területek</w:t>
      </w:r>
      <w:r w:rsidR="00DE7973">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1042"/>
        <w:gridCol w:w="1390"/>
        <w:gridCol w:w="1018"/>
        <w:gridCol w:w="1534"/>
        <w:gridCol w:w="1874"/>
        <w:gridCol w:w="1102"/>
      </w:tblGrid>
      <w:tr w:rsidR="00A44D62" w:rsidRPr="00DC4802" w14:paraId="4478702A" w14:textId="77777777" w:rsidTr="00A93DFD">
        <w:trPr>
          <w:cantSplit/>
          <w:trHeight w:hRule="exact" w:val="340"/>
          <w:jc w:val="center"/>
        </w:trPr>
        <w:tc>
          <w:tcPr>
            <w:tcW w:w="530" w:type="dxa"/>
            <w:vAlign w:val="center"/>
          </w:tcPr>
          <w:p w14:paraId="1EF5C11B" w14:textId="77777777" w:rsidR="00A44D62" w:rsidRPr="00DC4802" w:rsidRDefault="00A44D62" w:rsidP="00A93DFD">
            <w:pPr>
              <w:jc w:val="center"/>
              <w:rPr>
                <w:sz w:val="20"/>
              </w:rPr>
            </w:pPr>
          </w:p>
        </w:tc>
        <w:tc>
          <w:tcPr>
            <w:tcW w:w="1042" w:type="dxa"/>
            <w:vAlign w:val="center"/>
          </w:tcPr>
          <w:p w14:paraId="5E6D9BEA" w14:textId="67279A81" w:rsidR="00A44D62" w:rsidRPr="00DC4802" w:rsidRDefault="00A44D62" w:rsidP="00A93DFD">
            <w:pPr>
              <w:jc w:val="center"/>
              <w:rPr>
                <w:sz w:val="20"/>
              </w:rPr>
            </w:pPr>
            <w:r>
              <w:rPr>
                <w:sz w:val="20"/>
              </w:rPr>
              <w:t>A</w:t>
            </w:r>
          </w:p>
        </w:tc>
        <w:tc>
          <w:tcPr>
            <w:tcW w:w="1390" w:type="dxa"/>
            <w:vAlign w:val="center"/>
          </w:tcPr>
          <w:p w14:paraId="2E034C48" w14:textId="636D1BCE" w:rsidR="00A44D62" w:rsidRPr="00DC4802" w:rsidRDefault="00A44D62" w:rsidP="00A93DFD">
            <w:pPr>
              <w:jc w:val="center"/>
              <w:rPr>
                <w:sz w:val="20"/>
              </w:rPr>
            </w:pPr>
            <w:r>
              <w:rPr>
                <w:sz w:val="20"/>
              </w:rPr>
              <w:t>B</w:t>
            </w:r>
          </w:p>
        </w:tc>
        <w:tc>
          <w:tcPr>
            <w:tcW w:w="1018" w:type="dxa"/>
            <w:vAlign w:val="center"/>
          </w:tcPr>
          <w:p w14:paraId="4F9242B1" w14:textId="5FE0865F" w:rsidR="00A44D62" w:rsidRPr="00DC4802" w:rsidRDefault="00A44D62" w:rsidP="00A93DFD">
            <w:pPr>
              <w:jc w:val="center"/>
              <w:rPr>
                <w:sz w:val="20"/>
              </w:rPr>
            </w:pPr>
            <w:r>
              <w:rPr>
                <w:sz w:val="20"/>
              </w:rPr>
              <w:t>C</w:t>
            </w:r>
          </w:p>
        </w:tc>
        <w:tc>
          <w:tcPr>
            <w:tcW w:w="1534" w:type="dxa"/>
            <w:vAlign w:val="center"/>
          </w:tcPr>
          <w:p w14:paraId="391566A7" w14:textId="2FA13469" w:rsidR="00A44D62" w:rsidRPr="00DC4802" w:rsidRDefault="00A44D62" w:rsidP="004B54E1">
            <w:pPr>
              <w:jc w:val="center"/>
              <w:rPr>
                <w:sz w:val="20"/>
              </w:rPr>
            </w:pPr>
            <w:r>
              <w:rPr>
                <w:sz w:val="20"/>
              </w:rPr>
              <w:t>D</w:t>
            </w:r>
          </w:p>
        </w:tc>
        <w:tc>
          <w:tcPr>
            <w:tcW w:w="1874" w:type="dxa"/>
            <w:vAlign w:val="center"/>
          </w:tcPr>
          <w:p w14:paraId="050FF328" w14:textId="438FD223" w:rsidR="00A44D62" w:rsidRPr="00DC4802" w:rsidRDefault="00A44D62" w:rsidP="00880904">
            <w:pPr>
              <w:jc w:val="center"/>
              <w:rPr>
                <w:sz w:val="20"/>
              </w:rPr>
            </w:pPr>
            <w:r>
              <w:rPr>
                <w:sz w:val="20"/>
              </w:rPr>
              <w:t>E</w:t>
            </w:r>
          </w:p>
        </w:tc>
        <w:tc>
          <w:tcPr>
            <w:tcW w:w="1102" w:type="dxa"/>
            <w:vAlign w:val="center"/>
          </w:tcPr>
          <w:p w14:paraId="4FEFFAE1" w14:textId="7F7D6A91" w:rsidR="00A44D62" w:rsidRPr="00DC4802" w:rsidRDefault="00A44D62" w:rsidP="00880904">
            <w:pPr>
              <w:jc w:val="center"/>
              <w:rPr>
                <w:sz w:val="20"/>
              </w:rPr>
            </w:pPr>
            <w:r>
              <w:rPr>
                <w:sz w:val="18"/>
                <w:szCs w:val="18"/>
              </w:rPr>
              <w:t>F</w:t>
            </w:r>
          </w:p>
        </w:tc>
      </w:tr>
      <w:tr w:rsidR="00562738" w:rsidRPr="00DC4802" w14:paraId="100BB4EE" w14:textId="77777777" w:rsidTr="00A93DFD">
        <w:trPr>
          <w:cantSplit/>
          <w:jc w:val="center"/>
        </w:trPr>
        <w:tc>
          <w:tcPr>
            <w:tcW w:w="530" w:type="dxa"/>
            <w:vAlign w:val="center"/>
          </w:tcPr>
          <w:p w14:paraId="2CCD0D9A" w14:textId="3CABB747" w:rsidR="00562738" w:rsidRPr="00DC4802" w:rsidRDefault="00562738" w:rsidP="00562738">
            <w:pPr>
              <w:spacing w:before="60" w:after="60"/>
              <w:jc w:val="right"/>
              <w:rPr>
                <w:sz w:val="20"/>
              </w:rPr>
            </w:pPr>
            <w:r w:rsidRPr="00BF72BC">
              <w:t>1.</w:t>
            </w:r>
          </w:p>
        </w:tc>
        <w:tc>
          <w:tcPr>
            <w:tcW w:w="1042" w:type="dxa"/>
            <w:vAlign w:val="center"/>
          </w:tcPr>
          <w:p w14:paraId="0AE0AC9F" w14:textId="247E1D4E" w:rsidR="00562738" w:rsidRPr="00DC4802" w:rsidRDefault="00562738" w:rsidP="00562738">
            <w:pPr>
              <w:spacing w:before="60" w:after="60"/>
              <w:jc w:val="center"/>
              <w:rPr>
                <w:sz w:val="20"/>
              </w:rPr>
            </w:pPr>
            <w:r w:rsidRPr="000954FE">
              <w:rPr>
                <w:sz w:val="20"/>
                <w:szCs w:val="20"/>
              </w:rPr>
              <w:t>Építési övezet jele</w:t>
            </w:r>
          </w:p>
        </w:tc>
        <w:tc>
          <w:tcPr>
            <w:tcW w:w="1390" w:type="dxa"/>
            <w:vAlign w:val="center"/>
          </w:tcPr>
          <w:p w14:paraId="684B02F0" w14:textId="15370A43"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20BC8D5A" w14:textId="7B916668" w:rsidR="00562738" w:rsidRPr="00DC4802" w:rsidRDefault="00562738" w:rsidP="00562738">
            <w:pPr>
              <w:spacing w:before="60" w:after="60"/>
              <w:jc w:val="center"/>
              <w:rPr>
                <w:sz w:val="20"/>
              </w:rPr>
            </w:pPr>
            <w:r w:rsidRPr="00BF72BC">
              <w:rPr>
                <w:sz w:val="20"/>
                <w:szCs w:val="20"/>
              </w:rPr>
              <w:t>Beépítési mód</w:t>
            </w:r>
          </w:p>
        </w:tc>
        <w:tc>
          <w:tcPr>
            <w:tcW w:w="1534" w:type="dxa"/>
            <w:vAlign w:val="center"/>
          </w:tcPr>
          <w:p w14:paraId="7C877934" w14:textId="14129B38" w:rsidR="00562738" w:rsidRPr="00DC4802" w:rsidRDefault="00562738" w:rsidP="00562738">
            <w:pPr>
              <w:jc w:val="center"/>
              <w:rPr>
                <w:sz w:val="20"/>
              </w:rPr>
            </w:pPr>
            <w:r w:rsidRPr="00BF72BC">
              <w:rPr>
                <w:sz w:val="20"/>
                <w:szCs w:val="20"/>
              </w:rPr>
              <w:t>Megengedett legnagyobb beépítettség (%)</w:t>
            </w:r>
          </w:p>
        </w:tc>
        <w:tc>
          <w:tcPr>
            <w:tcW w:w="1874" w:type="dxa"/>
            <w:vAlign w:val="center"/>
          </w:tcPr>
          <w:p w14:paraId="7441B2FA" w14:textId="28D97B80" w:rsidR="00562738" w:rsidRPr="00DC4802" w:rsidRDefault="00562738" w:rsidP="00562738">
            <w:pPr>
              <w:jc w:val="center"/>
              <w:rPr>
                <w:sz w:val="18"/>
                <w:szCs w:val="18"/>
              </w:rPr>
            </w:pPr>
            <w:r w:rsidRPr="00BF72BC">
              <w:rPr>
                <w:sz w:val="20"/>
                <w:szCs w:val="20"/>
              </w:rPr>
              <w:t>Megengedett legnagyobb épületmagasság (m)</w:t>
            </w:r>
          </w:p>
        </w:tc>
        <w:tc>
          <w:tcPr>
            <w:tcW w:w="1102" w:type="dxa"/>
            <w:vAlign w:val="center"/>
          </w:tcPr>
          <w:p w14:paraId="177C2107" w14:textId="3A63B445"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5EDA3F71" w14:textId="77777777" w:rsidTr="00A93DFD">
        <w:trPr>
          <w:cantSplit/>
          <w:trHeight w:hRule="exact" w:val="340"/>
          <w:jc w:val="center"/>
        </w:trPr>
        <w:tc>
          <w:tcPr>
            <w:tcW w:w="530" w:type="dxa"/>
            <w:vAlign w:val="center"/>
          </w:tcPr>
          <w:p w14:paraId="0E858420" w14:textId="6A7F9CB5" w:rsidR="00562738" w:rsidRPr="00DC4802" w:rsidRDefault="00562738" w:rsidP="00562738">
            <w:pPr>
              <w:pStyle w:val="HESZtablazat"/>
              <w:spacing w:before="0" w:after="0"/>
              <w:jc w:val="right"/>
            </w:pPr>
            <w:r w:rsidRPr="00BF72BC">
              <w:rPr>
                <w:b w:val="0"/>
              </w:rPr>
              <w:t>2.</w:t>
            </w:r>
          </w:p>
        </w:tc>
        <w:tc>
          <w:tcPr>
            <w:tcW w:w="1042" w:type="dxa"/>
            <w:vAlign w:val="center"/>
          </w:tcPr>
          <w:p w14:paraId="5B73E0B6" w14:textId="518FA3A3" w:rsidR="00562738" w:rsidRPr="00DC4802" w:rsidRDefault="00562738" w:rsidP="00562738">
            <w:pPr>
              <w:pStyle w:val="HESZtablazat"/>
              <w:spacing w:before="0" w:after="0"/>
            </w:pPr>
            <w:r w:rsidRPr="00DC4802">
              <w:t>V</w:t>
            </w:r>
            <w:r>
              <w:t>i</w:t>
            </w:r>
            <w:r w:rsidRPr="00DC4802">
              <w:t>-</w:t>
            </w:r>
            <w:r>
              <w:t>A</w:t>
            </w:r>
            <w:r w:rsidRPr="00DC4802">
              <w:t>1</w:t>
            </w:r>
          </w:p>
        </w:tc>
        <w:tc>
          <w:tcPr>
            <w:tcW w:w="1390" w:type="dxa"/>
          </w:tcPr>
          <w:p w14:paraId="07807DB6" w14:textId="77777777" w:rsidR="00562738" w:rsidRPr="003348A1" w:rsidRDefault="00562738" w:rsidP="00562738">
            <w:pPr>
              <w:pStyle w:val="HESZtablazat"/>
              <w:spacing w:before="0" w:after="0"/>
              <w:rPr>
                <w:b w:val="0"/>
              </w:rPr>
            </w:pPr>
            <w:r>
              <w:rPr>
                <w:b w:val="0"/>
              </w:rPr>
              <w:t>8</w:t>
            </w:r>
            <w:r w:rsidRPr="003348A1">
              <w:rPr>
                <w:b w:val="0"/>
              </w:rPr>
              <w:t>00</w:t>
            </w:r>
          </w:p>
        </w:tc>
        <w:tc>
          <w:tcPr>
            <w:tcW w:w="1018" w:type="dxa"/>
          </w:tcPr>
          <w:p w14:paraId="67636F8E" w14:textId="77777777" w:rsidR="00562738" w:rsidRPr="003348A1" w:rsidRDefault="00562738" w:rsidP="00562738">
            <w:pPr>
              <w:pStyle w:val="HESZtablazat"/>
              <w:spacing w:before="0" w:after="0"/>
              <w:rPr>
                <w:b w:val="0"/>
              </w:rPr>
            </w:pPr>
            <w:r w:rsidRPr="003348A1">
              <w:rPr>
                <w:b w:val="0"/>
              </w:rPr>
              <w:t>Z</w:t>
            </w:r>
          </w:p>
        </w:tc>
        <w:tc>
          <w:tcPr>
            <w:tcW w:w="1534" w:type="dxa"/>
          </w:tcPr>
          <w:p w14:paraId="6CBB7C84" w14:textId="77777777" w:rsidR="00562738" w:rsidRPr="003348A1" w:rsidRDefault="00562738" w:rsidP="00562738">
            <w:pPr>
              <w:pStyle w:val="HESZtablazat"/>
              <w:spacing w:before="0" w:after="0"/>
              <w:rPr>
                <w:b w:val="0"/>
              </w:rPr>
            </w:pPr>
            <w:r>
              <w:rPr>
                <w:b w:val="0"/>
              </w:rPr>
              <w:t>75</w:t>
            </w:r>
          </w:p>
        </w:tc>
        <w:tc>
          <w:tcPr>
            <w:tcW w:w="1874" w:type="dxa"/>
          </w:tcPr>
          <w:p w14:paraId="6FA4BD4D" w14:textId="77777777" w:rsidR="00562738" w:rsidRPr="003348A1" w:rsidRDefault="00562738" w:rsidP="00562738">
            <w:pPr>
              <w:pStyle w:val="HESZtablazat"/>
              <w:spacing w:before="0" w:after="0"/>
              <w:rPr>
                <w:b w:val="0"/>
              </w:rPr>
            </w:pPr>
            <w:r>
              <w:rPr>
                <w:b w:val="0"/>
              </w:rPr>
              <w:t>6,0</w:t>
            </w:r>
          </w:p>
        </w:tc>
        <w:tc>
          <w:tcPr>
            <w:tcW w:w="1102" w:type="dxa"/>
          </w:tcPr>
          <w:p w14:paraId="1DFF1BCD" w14:textId="191A8684" w:rsidR="00562738" w:rsidRPr="003348A1" w:rsidRDefault="00562738" w:rsidP="00562738">
            <w:pPr>
              <w:pStyle w:val="HESZtablazat"/>
              <w:spacing w:before="0" w:after="0"/>
              <w:rPr>
                <w:b w:val="0"/>
              </w:rPr>
            </w:pPr>
            <w:r>
              <w:rPr>
                <w:b w:val="0"/>
              </w:rPr>
              <w:t>15</w:t>
            </w:r>
          </w:p>
        </w:tc>
      </w:tr>
      <w:tr w:rsidR="00A44D62" w:rsidRPr="00DC4802" w14:paraId="6E68192F" w14:textId="77777777" w:rsidTr="00A93DFD">
        <w:trPr>
          <w:cantSplit/>
          <w:trHeight w:hRule="exact" w:val="340"/>
          <w:jc w:val="center"/>
        </w:trPr>
        <w:tc>
          <w:tcPr>
            <w:tcW w:w="530" w:type="dxa"/>
            <w:vAlign w:val="center"/>
          </w:tcPr>
          <w:p w14:paraId="016E5D04" w14:textId="6BD73FF9" w:rsidR="00A44D62" w:rsidRPr="00DC4802" w:rsidRDefault="00A44D62" w:rsidP="00A93DFD">
            <w:pPr>
              <w:pStyle w:val="HESZtablazat"/>
              <w:spacing w:before="0" w:after="0"/>
              <w:jc w:val="right"/>
            </w:pPr>
            <w:r w:rsidRPr="00BF72BC">
              <w:rPr>
                <w:b w:val="0"/>
              </w:rPr>
              <w:t>3.</w:t>
            </w:r>
          </w:p>
        </w:tc>
        <w:tc>
          <w:tcPr>
            <w:tcW w:w="1042" w:type="dxa"/>
            <w:vAlign w:val="center"/>
          </w:tcPr>
          <w:p w14:paraId="75C0C630" w14:textId="332A8649" w:rsidR="00A44D62" w:rsidRPr="00DC4802" w:rsidRDefault="00A44D62" w:rsidP="00A93DFD">
            <w:pPr>
              <w:pStyle w:val="HESZtablazat"/>
              <w:spacing w:before="0" w:after="0"/>
            </w:pPr>
            <w:r w:rsidRPr="00DC4802">
              <w:t>V</w:t>
            </w:r>
            <w:r>
              <w:t>i</w:t>
            </w:r>
            <w:r w:rsidRPr="00DC4802">
              <w:t>-</w:t>
            </w:r>
            <w:r>
              <w:t>A</w:t>
            </w:r>
            <w:r w:rsidRPr="00DC4802">
              <w:t>2</w:t>
            </w:r>
          </w:p>
        </w:tc>
        <w:tc>
          <w:tcPr>
            <w:tcW w:w="1390" w:type="dxa"/>
          </w:tcPr>
          <w:p w14:paraId="7F800E1A" w14:textId="77777777" w:rsidR="00A44D62" w:rsidRPr="003348A1" w:rsidRDefault="00A44D62" w:rsidP="00A93DFD">
            <w:pPr>
              <w:pStyle w:val="HESZtablazat"/>
              <w:spacing w:before="0" w:after="0"/>
              <w:rPr>
                <w:b w:val="0"/>
              </w:rPr>
            </w:pPr>
            <w:r>
              <w:rPr>
                <w:b w:val="0"/>
              </w:rPr>
              <w:t>20</w:t>
            </w:r>
            <w:r w:rsidRPr="003348A1">
              <w:rPr>
                <w:b w:val="0"/>
              </w:rPr>
              <w:t>00</w:t>
            </w:r>
          </w:p>
        </w:tc>
        <w:tc>
          <w:tcPr>
            <w:tcW w:w="1018" w:type="dxa"/>
          </w:tcPr>
          <w:p w14:paraId="6EAA0696" w14:textId="77777777" w:rsidR="00A44D62" w:rsidRPr="003348A1" w:rsidRDefault="00A44D62" w:rsidP="00A93DFD">
            <w:pPr>
              <w:pStyle w:val="HESZtablazat"/>
              <w:spacing w:before="0" w:after="0"/>
              <w:rPr>
                <w:b w:val="0"/>
              </w:rPr>
            </w:pPr>
            <w:r>
              <w:rPr>
                <w:b w:val="0"/>
              </w:rPr>
              <w:t>SZ</w:t>
            </w:r>
          </w:p>
        </w:tc>
        <w:tc>
          <w:tcPr>
            <w:tcW w:w="1534" w:type="dxa"/>
          </w:tcPr>
          <w:p w14:paraId="0BCB8E2C" w14:textId="77777777" w:rsidR="00A44D62" w:rsidRPr="003348A1" w:rsidRDefault="00A44D62" w:rsidP="00A93DFD">
            <w:pPr>
              <w:pStyle w:val="HESZtablazat"/>
              <w:spacing w:before="0" w:after="0"/>
              <w:rPr>
                <w:b w:val="0"/>
              </w:rPr>
            </w:pPr>
            <w:r>
              <w:rPr>
                <w:b w:val="0"/>
              </w:rPr>
              <w:t>3</w:t>
            </w:r>
            <w:r w:rsidRPr="003348A1">
              <w:rPr>
                <w:b w:val="0"/>
              </w:rPr>
              <w:t>0</w:t>
            </w:r>
          </w:p>
        </w:tc>
        <w:tc>
          <w:tcPr>
            <w:tcW w:w="1874" w:type="dxa"/>
          </w:tcPr>
          <w:p w14:paraId="1B19F432" w14:textId="77777777" w:rsidR="00A44D62" w:rsidRPr="003348A1" w:rsidRDefault="00A44D62" w:rsidP="00A93DFD">
            <w:pPr>
              <w:pStyle w:val="HESZtablazat"/>
              <w:spacing w:before="0" w:after="0"/>
              <w:rPr>
                <w:b w:val="0"/>
              </w:rPr>
            </w:pPr>
            <w:r w:rsidRPr="003348A1">
              <w:rPr>
                <w:b w:val="0"/>
              </w:rPr>
              <w:t>4,5</w:t>
            </w:r>
          </w:p>
        </w:tc>
        <w:tc>
          <w:tcPr>
            <w:tcW w:w="1102" w:type="dxa"/>
          </w:tcPr>
          <w:p w14:paraId="4DB9DD35" w14:textId="77777777" w:rsidR="00A44D62" w:rsidRPr="003348A1" w:rsidRDefault="00A44D62" w:rsidP="00A93DFD">
            <w:pPr>
              <w:pStyle w:val="HESZtablazat"/>
              <w:spacing w:before="0" w:after="0"/>
              <w:rPr>
                <w:b w:val="0"/>
              </w:rPr>
            </w:pPr>
            <w:r>
              <w:rPr>
                <w:b w:val="0"/>
              </w:rPr>
              <w:t>4</w:t>
            </w:r>
            <w:r w:rsidRPr="003348A1">
              <w:rPr>
                <w:b w:val="0"/>
              </w:rPr>
              <w:t>0</w:t>
            </w:r>
          </w:p>
        </w:tc>
      </w:tr>
      <w:tr w:rsidR="00A44D62" w:rsidRPr="00DC4802" w14:paraId="6BA3AFF5" w14:textId="77777777" w:rsidTr="00A93DFD">
        <w:trPr>
          <w:cantSplit/>
          <w:trHeight w:hRule="exact" w:val="340"/>
          <w:jc w:val="center"/>
        </w:trPr>
        <w:tc>
          <w:tcPr>
            <w:tcW w:w="530" w:type="dxa"/>
            <w:vAlign w:val="center"/>
          </w:tcPr>
          <w:p w14:paraId="62ABFF04" w14:textId="3BBE262C" w:rsidR="00A44D62" w:rsidRPr="00DC4802" w:rsidRDefault="00A44D62" w:rsidP="00A93DFD">
            <w:pPr>
              <w:pStyle w:val="HESZtablazat"/>
              <w:spacing w:before="0" w:after="0"/>
              <w:jc w:val="right"/>
            </w:pPr>
            <w:r w:rsidRPr="00BF72BC">
              <w:rPr>
                <w:b w:val="0"/>
              </w:rPr>
              <w:t>4.</w:t>
            </w:r>
          </w:p>
        </w:tc>
        <w:tc>
          <w:tcPr>
            <w:tcW w:w="1042" w:type="dxa"/>
            <w:vAlign w:val="center"/>
          </w:tcPr>
          <w:p w14:paraId="2A9B2599" w14:textId="01F3024D" w:rsidR="00A44D62" w:rsidRPr="00DC4802" w:rsidRDefault="00A44D62" w:rsidP="00A93DFD">
            <w:pPr>
              <w:pStyle w:val="HESZtablazat"/>
              <w:spacing w:before="0" w:after="0"/>
            </w:pPr>
            <w:r w:rsidRPr="00DC4802">
              <w:t>V</w:t>
            </w:r>
            <w:r>
              <w:t>i</w:t>
            </w:r>
            <w:r w:rsidRPr="00DC4802">
              <w:t>-</w:t>
            </w:r>
            <w:r>
              <w:t>O1</w:t>
            </w:r>
          </w:p>
        </w:tc>
        <w:tc>
          <w:tcPr>
            <w:tcW w:w="1390" w:type="dxa"/>
          </w:tcPr>
          <w:p w14:paraId="1CFE2C6F" w14:textId="77777777" w:rsidR="00A44D62" w:rsidRPr="003348A1" w:rsidRDefault="00A44D62" w:rsidP="00A93DFD">
            <w:pPr>
              <w:pStyle w:val="HESZtablazat"/>
              <w:spacing w:before="0" w:after="0"/>
              <w:rPr>
                <w:b w:val="0"/>
              </w:rPr>
            </w:pPr>
            <w:r>
              <w:rPr>
                <w:b w:val="0"/>
              </w:rPr>
              <w:t>15</w:t>
            </w:r>
            <w:r w:rsidRPr="003348A1">
              <w:rPr>
                <w:b w:val="0"/>
              </w:rPr>
              <w:t>00</w:t>
            </w:r>
          </w:p>
        </w:tc>
        <w:tc>
          <w:tcPr>
            <w:tcW w:w="1018" w:type="dxa"/>
          </w:tcPr>
          <w:p w14:paraId="5DFB6D99" w14:textId="77777777" w:rsidR="00A44D62" w:rsidRPr="003348A1" w:rsidRDefault="00A44D62" w:rsidP="00A93DFD">
            <w:pPr>
              <w:pStyle w:val="HESZtablazat"/>
              <w:spacing w:before="0" w:after="0"/>
              <w:rPr>
                <w:b w:val="0"/>
              </w:rPr>
            </w:pPr>
            <w:r>
              <w:rPr>
                <w:b w:val="0"/>
              </w:rPr>
              <w:t>Z</w:t>
            </w:r>
          </w:p>
        </w:tc>
        <w:tc>
          <w:tcPr>
            <w:tcW w:w="1534" w:type="dxa"/>
          </w:tcPr>
          <w:p w14:paraId="11A8672B" w14:textId="77777777" w:rsidR="00A44D62" w:rsidRPr="003348A1" w:rsidRDefault="00A44D62" w:rsidP="00A93DFD">
            <w:pPr>
              <w:pStyle w:val="HESZtablazat"/>
              <w:spacing w:before="0" w:after="0"/>
              <w:rPr>
                <w:b w:val="0"/>
              </w:rPr>
            </w:pPr>
            <w:r>
              <w:rPr>
                <w:b w:val="0"/>
              </w:rPr>
              <w:t>4</w:t>
            </w:r>
            <w:r w:rsidRPr="003348A1">
              <w:rPr>
                <w:b w:val="0"/>
              </w:rPr>
              <w:t>0</w:t>
            </w:r>
          </w:p>
        </w:tc>
        <w:tc>
          <w:tcPr>
            <w:tcW w:w="1874" w:type="dxa"/>
          </w:tcPr>
          <w:p w14:paraId="048A9545" w14:textId="75EFA034" w:rsidR="00A44D62" w:rsidRPr="003348A1" w:rsidRDefault="00A44D62" w:rsidP="00A93DFD">
            <w:pPr>
              <w:pStyle w:val="HESZtablazat"/>
              <w:spacing w:before="0" w:after="0"/>
              <w:rPr>
                <w:b w:val="0"/>
              </w:rPr>
            </w:pPr>
            <w:r>
              <w:rPr>
                <w:b w:val="0"/>
              </w:rPr>
              <w:t>5,0</w:t>
            </w:r>
          </w:p>
        </w:tc>
        <w:tc>
          <w:tcPr>
            <w:tcW w:w="1102" w:type="dxa"/>
          </w:tcPr>
          <w:p w14:paraId="538D37D4" w14:textId="77777777" w:rsidR="00A44D62" w:rsidRPr="003348A1" w:rsidRDefault="00A44D62" w:rsidP="00A93DFD">
            <w:pPr>
              <w:pStyle w:val="HESZtablazat"/>
              <w:spacing w:before="0" w:after="0"/>
              <w:rPr>
                <w:b w:val="0"/>
              </w:rPr>
            </w:pPr>
            <w:r>
              <w:rPr>
                <w:b w:val="0"/>
              </w:rPr>
              <w:t>30</w:t>
            </w:r>
          </w:p>
        </w:tc>
      </w:tr>
      <w:tr w:rsidR="00A44D62" w:rsidRPr="00DC4802" w14:paraId="6B68D79D" w14:textId="77777777" w:rsidTr="00A93DFD">
        <w:trPr>
          <w:cantSplit/>
          <w:trHeight w:hRule="exact" w:val="340"/>
          <w:jc w:val="center"/>
        </w:trPr>
        <w:tc>
          <w:tcPr>
            <w:tcW w:w="530" w:type="dxa"/>
            <w:vAlign w:val="center"/>
          </w:tcPr>
          <w:p w14:paraId="25D7A94F" w14:textId="08CB436C" w:rsidR="00A44D62" w:rsidRDefault="00A44D62" w:rsidP="00A93DFD">
            <w:pPr>
              <w:pStyle w:val="HESZtablazat"/>
              <w:spacing w:before="0" w:after="0"/>
              <w:jc w:val="right"/>
            </w:pPr>
            <w:r w:rsidRPr="00BF72BC">
              <w:rPr>
                <w:b w:val="0"/>
              </w:rPr>
              <w:t>5.</w:t>
            </w:r>
          </w:p>
        </w:tc>
        <w:tc>
          <w:tcPr>
            <w:tcW w:w="1042" w:type="dxa"/>
            <w:vAlign w:val="center"/>
          </w:tcPr>
          <w:p w14:paraId="01A23215" w14:textId="7B6326E2" w:rsidR="00A44D62" w:rsidRPr="00DC4802" w:rsidRDefault="00A44D62" w:rsidP="00A93DFD">
            <w:pPr>
              <w:pStyle w:val="HESZtablazat"/>
              <w:spacing w:before="0" w:after="0"/>
            </w:pPr>
            <w:r>
              <w:t>Vi-O2</w:t>
            </w:r>
          </w:p>
        </w:tc>
        <w:tc>
          <w:tcPr>
            <w:tcW w:w="1390" w:type="dxa"/>
          </w:tcPr>
          <w:p w14:paraId="46680EA5" w14:textId="77777777" w:rsidR="00A44D62" w:rsidRPr="003348A1" w:rsidRDefault="00A44D62" w:rsidP="00A93DFD">
            <w:pPr>
              <w:pStyle w:val="HESZtablazat"/>
              <w:spacing w:before="0" w:after="0"/>
              <w:rPr>
                <w:b w:val="0"/>
              </w:rPr>
            </w:pPr>
            <w:r>
              <w:rPr>
                <w:b w:val="0"/>
              </w:rPr>
              <w:t>30</w:t>
            </w:r>
            <w:r w:rsidRPr="003348A1">
              <w:rPr>
                <w:b w:val="0"/>
              </w:rPr>
              <w:t>00</w:t>
            </w:r>
          </w:p>
        </w:tc>
        <w:tc>
          <w:tcPr>
            <w:tcW w:w="1018" w:type="dxa"/>
          </w:tcPr>
          <w:p w14:paraId="2106A091" w14:textId="77777777" w:rsidR="00A44D62" w:rsidRPr="003348A1" w:rsidRDefault="00A44D62" w:rsidP="00A93DFD">
            <w:pPr>
              <w:pStyle w:val="HESZtablazat"/>
              <w:spacing w:before="0" w:after="0"/>
              <w:rPr>
                <w:b w:val="0"/>
              </w:rPr>
            </w:pPr>
            <w:r>
              <w:rPr>
                <w:b w:val="0"/>
              </w:rPr>
              <w:t>Z</w:t>
            </w:r>
          </w:p>
        </w:tc>
        <w:tc>
          <w:tcPr>
            <w:tcW w:w="1534" w:type="dxa"/>
          </w:tcPr>
          <w:p w14:paraId="164AAAB4" w14:textId="77777777" w:rsidR="00A44D62" w:rsidRPr="003348A1" w:rsidRDefault="00A44D62" w:rsidP="00A93DFD">
            <w:pPr>
              <w:pStyle w:val="HESZtablazat"/>
              <w:spacing w:before="0" w:after="0"/>
              <w:rPr>
                <w:b w:val="0"/>
              </w:rPr>
            </w:pPr>
            <w:r>
              <w:rPr>
                <w:b w:val="0"/>
              </w:rPr>
              <w:t>50</w:t>
            </w:r>
          </w:p>
        </w:tc>
        <w:tc>
          <w:tcPr>
            <w:tcW w:w="1874" w:type="dxa"/>
          </w:tcPr>
          <w:p w14:paraId="49836E91" w14:textId="77777777" w:rsidR="00A44D62" w:rsidRPr="003348A1" w:rsidRDefault="00A44D62" w:rsidP="00A93DFD">
            <w:pPr>
              <w:pStyle w:val="HESZtablazat"/>
              <w:spacing w:before="0" w:after="0"/>
              <w:rPr>
                <w:b w:val="0"/>
              </w:rPr>
            </w:pPr>
            <w:r>
              <w:rPr>
                <w:b w:val="0"/>
              </w:rPr>
              <w:t>7</w:t>
            </w:r>
            <w:r w:rsidRPr="003348A1">
              <w:rPr>
                <w:b w:val="0"/>
              </w:rPr>
              <w:t>,5</w:t>
            </w:r>
          </w:p>
        </w:tc>
        <w:tc>
          <w:tcPr>
            <w:tcW w:w="1102" w:type="dxa"/>
          </w:tcPr>
          <w:p w14:paraId="52358CD6" w14:textId="29A741EF" w:rsidR="00A44D62" w:rsidRPr="003348A1" w:rsidRDefault="0033482F" w:rsidP="00A93DFD">
            <w:pPr>
              <w:pStyle w:val="HESZtablazat"/>
              <w:spacing w:before="0" w:after="0"/>
              <w:rPr>
                <w:b w:val="0"/>
              </w:rPr>
            </w:pPr>
            <w:r>
              <w:rPr>
                <w:b w:val="0"/>
              </w:rPr>
              <w:t>25</w:t>
            </w:r>
          </w:p>
        </w:tc>
      </w:tr>
      <w:tr w:rsidR="00A44D62" w:rsidRPr="00DC4802" w14:paraId="65BA152C" w14:textId="77777777" w:rsidTr="00A93DFD">
        <w:trPr>
          <w:cantSplit/>
          <w:trHeight w:hRule="exact" w:val="340"/>
          <w:jc w:val="center"/>
        </w:trPr>
        <w:tc>
          <w:tcPr>
            <w:tcW w:w="530" w:type="dxa"/>
            <w:vAlign w:val="center"/>
          </w:tcPr>
          <w:p w14:paraId="1F94C05D" w14:textId="78E64D1D" w:rsidR="00A44D62" w:rsidRPr="00DC4802" w:rsidRDefault="00A44D62" w:rsidP="00A93DFD">
            <w:pPr>
              <w:pStyle w:val="HESZtablazat"/>
              <w:spacing w:before="0" w:after="0"/>
              <w:jc w:val="right"/>
            </w:pPr>
            <w:r w:rsidRPr="00BF72BC">
              <w:rPr>
                <w:b w:val="0"/>
              </w:rPr>
              <w:t>6.</w:t>
            </w:r>
          </w:p>
        </w:tc>
        <w:tc>
          <w:tcPr>
            <w:tcW w:w="1042" w:type="dxa"/>
            <w:vAlign w:val="center"/>
          </w:tcPr>
          <w:p w14:paraId="30249520" w14:textId="5D870341" w:rsidR="00A44D62" w:rsidRPr="00DC4802" w:rsidRDefault="00A44D62" w:rsidP="00A93DFD">
            <w:pPr>
              <w:pStyle w:val="HESZtablazat"/>
              <w:spacing w:before="0" w:after="0"/>
            </w:pPr>
            <w:r w:rsidRPr="00DC4802">
              <w:t>V</w:t>
            </w:r>
            <w:r>
              <w:t>i</w:t>
            </w:r>
            <w:r w:rsidRPr="00DC4802">
              <w:t>-</w:t>
            </w:r>
            <w:r>
              <w:t>E</w:t>
            </w:r>
            <w:r w:rsidRPr="00DC4802">
              <w:t>1</w:t>
            </w:r>
          </w:p>
        </w:tc>
        <w:tc>
          <w:tcPr>
            <w:tcW w:w="1390" w:type="dxa"/>
          </w:tcPr>
          <w:p w14:paraId="0679C678" w14:textId="77777777" w:rsidR="00A44D62" w:rsidRPr="003348A1" w:rsidRDefault="00A44D62" w:rsidP="00A93DFD">
            <w:pPr>
              <w:pStyle w:val="HESZtablazat"/>
              <w:spacing w:before="0" w:after="0"/>
              <w:rPr>
                <w:b w:val="0"/>
              </w:rPr>
            </w:pPr>
            <w:r>
              <w:rPr>
                <w:b w:val="0"/>
              </w:rPr>
              <w:t>4</w:t>
            </w:r>
            <w:r w:rsidRPr="003348A1">
              <w:rPr>
                <w:b w:val="0"/>
              </w:rPr>
              <w:t>00</w:t>
            </w:r>
          </w:p>
        </w:tc>
        <w:tc>
          <w:tcPr>
            <w:tcW w:w="1018" w:type="dxa"/>
            <w:vAlign w:val="center"/>
          </w:tcPr>
          <w:p w14:paraId="08BF94E8" w14:textId="77777777" w:rsidR="00A44D62" w:rsidRPr="003348A1" w:rsidRDefault="00A44D62" w:rsidP="00A93DFD">
            <w:pPr>
              <w:pStyle w:val="HESZtablazat"/>
              <w:spacing w:before="0" w:after="0"/>
              <w:rPr>
                <w:b w:val="0"/>
              </w:rPr>
            </w:pPr>
            <w:r>
              <w:rPr>
                <w:b w:val="0"/>
              </w:rPr>
              <w:t>Z</w:t>
            </w:r>
          </w:p>
        </w:tc>
        <w:tc>
          <w:tcPr>
            <w:tcW w:w="1534" w:type="dxa"/>
            <w:vAlign w:val="center"/>
          </w:tcPr>
          <w:p w14:paraId="38C03B4F" w14:textId="77777777" w:rsidR="00A44D62" w:rsidRPr="003348A1" w:rsidRDefault="00A44D62" w:rsidP="00A93DFD">
            <w:pPr>
              <w:pStyle w:val="HESZtablazat"/>
              <w:spacing w:before="0" w:after="0"/>
              <w:rPr>
                <w:b w:val="0"/>
              </w:rPr>
            </w:pPr>
            <w:r>
              <w:rPr>
                <w:b w:val="0"/>
              </w:rPr>
              <w:t>8</w:t>
            </w:r>
            <w:r w:rsidRPr="003348A1">
              <w:rPr>
                <w:b w:val="0"/>
              </w:rPr>
              <w:t>0</w:t>
            </w:r>
          </w:p>
        </w:tc>
        <w:tc>
          <w:tcPr>
            <w:tcW w:w="1874" w:type="dxa"/>
          </w:tcPr>
          <w:p w14:paraId="41B013ED" w14:textId="77777777" w:rsidR="00A44D62" w:rsidRPr="003348A1" w:rsidRDefault="00A44D62" w:rsidP="00A93DFD">
            <w:pPr>
              <w:pStyle w:val="HESZtablazat"/>
              <w:spacing w:before="0" w:after="0"/>
              <w:rPr>
                <w:b w:val="0"/>
              </w:rPr>
            </w:pPr>
            <w:r>
              <w:rPr>
                <w:b w:val="0"/>
              </w:rPr>
              <w:t>4</w:t>
            </w:r>
            <w:r w:rsidRPr="003348A1">
              <w:rPr>
                <w:b w:val="0"/>
              </w:rPr>
              <w:t>,5</w:t>
            </w:r>
          </w:p>
        </w:tc>
        <w:tc>
          <w:tcPr>
            <w:tcW w:w="1102" w:type="dxa"/>
            <w:vAlign w:val="center"/>
          </w:tcPr>
          <w:p w14:paraId="1AF936DA" w14:textId="77777777" w:rsidR="00A44D62" w:rsidRPr="003348A1" w:rsidRDefault="00A44D62" w:rsidP="00A93DFD">
            <w:pPr>
              <w:pStyle w:val="HESZtablazat"/>
              <w:spacing w:before="0" w:after="0"/>
              <w:rPr>
                <w:b w:val="0"/>
              </w:rPr>
            </w:pPr>
            <w:r>
              <w:rPr>
                <w:b w:val="0"/>
              </w:rPr>
              <w:t>1</w:t>
            </w:r>
            <w:r w:rsidRPr="003348A1">
              <w:rPr>
                <w:b w:val="0"/>
              </w:rPr>
              <w:t>0</w:t>
            </w:r>
          </w:p>
        </w:tc>
      </w:tr>
      <w:tr w:rsidR="00A44D62" w:rsidRPr="00DC4802" w14:paraId="5A30DD5E" w14:textId="77777777" w:rsidTr="00A93DFD">
        <w:trPr>
          <w:cantSplit/>
          <w:trHeight w:hRule="exact" w:val="340"/>
          <w:jc w:val="center"/>
        </w:trPr>
        <w:tc>
          <w:tcPr>
            <w:tcW w:w="530" w:type="dxa"/>
            <w:vAlign w:val="center"/>
          </w:tcPr>
          <w:p w14:paraId="46A605D2" w14:textId="36294B4B" w:rsidR="00A44D62" w:rsidRPr="00DC4802" w:rsidRDefault="00A44D62" w:rsidP="00A93DFD">
            <w:pPr>
              <w:pStyle w:val="HESZtablazat"/>
              <w:spacing w:before="0" w:after="0"/>
              <w:jc w:val="right"/>
            </w:pPr>
            <w:r w:rsidRPr="00BF72BC">
              <w:rPr>
                <w:b w:val="0"/>
              </w:rPr>
              <w:t>7.</w:t>
            </w:r>
          </w:p>
        </w:tc>
        <w:tc>
          <w:tcPr>
            <w:tcW w:w="1042" w:type="dxa"/>
            <w:vAlign w:val="center"/>
          </w:tcPr>
          <w:p w14:paraId="2ECB19DE" w14:textId="28A46AE8" w:rsidR="00A44D62" w:rsidRPr="00DC4802" w:rsidRDefault="00A44D62" w:rsidP="00A93DFD">
            <w:pPr>
              <w:pStyle w:val="HESZtablazat"/>
              <w:spacing w:before="0" w:after="0"/>
            </w:pPr>
            <w:r w:rsidRPr="00DC4802">
              <w:t>V</w:t>
            </w:r>
            <w:r>
              <w:t>i</w:t>
            </w:r>
            <w:r w:rsidRPr="00DC4802">
              <w:t>-</w:t>
            </w:r>
            <w:r>
              <w:t>E</w:t>
            </w:r>
            <w:r w:rsidRPr="00DC4802">
              <w:t>2</w:t>
            </w:r>
          </w:p>
        </w:tc>
        <w:tc>
          <w:tcPr>
            <w:tcW w:w="1390" w:type="dxa"/>
          </w:tcPr>
          <w:p w14:paraId="40AC2E2B" w14:textId="77777777" w:rsidR="00A44D62" w:rsidRPr="003348A1" w:rsidRDefault="00A44D62" w:rsidP="00A93DFD">
            <w:pPr>
              <w:pStyle w:val="HESZtablazat"/>
              <w:spacing w:before="0" w:after="0"/>
              <w:rPr>
                <w:b w:val="0"/>
              </w:rPr>
            </w:pPr>
            <w:r>
              <w:rPr>
                <w:b w:val="0"/>
              </w:rPr>
              <w:t>2</w:t>
            </w:r>
            <w:r w:rsidRPr="003348A1">
              <w:rPr>
                <w:b w:val="0"/>
              </w:rPr>
              <w:t>00</w:t>
            </w:r>
          </w:p>
        </w:tc>
        <w:tc>
          <w:tcPr>
            <w:tcW w:w="1018" w:type="dxa"/>
          </w:tcPr>
          <w:p w14:paraId="2873FD44" w14:textId="77777777" w:rsidR="00A44D62" w:rsidRPr="003348A1" w:rsidRDefault="00A44D62" w:rsidP="00A93DFD">
            <w:pPr>
              <w:pStyle w:val="HESZtablazat"/>
              <w:spacing w:before="0" w:after="0"/>
              <w:rPr>
                <w:b w:val="0"/>
              </w:rPr>
            </w:pPr>
            <w:r>
              <w:rPr>
                <w:b w:val="0"/>
              </w:rPr>
              <w:t>Z</w:t>
            </w:r>
          </w:p>
        </w:tc>
        <w:tc>
          <w:tcPr>
            <w:tcW w:w="1534" w:type="dxa"/>
          </w:tcPr>
          <w:p w14:paraId="04C7E4C9" w14:textId="77777777" w:rsidR="00A44D62" w:rsidRPr="003348A1" w:rsidRDefault="00A44D62" w:rsidP="00A93DFD">
            <w:pPr>
              <w:pStyle w:val="HESZtablazat"/>
              <w:spacing w:before="0" w:after="0"/>
              <w:rPr>
                <w:b w:val="0"/>
              </w:rPr>
            </w:pPr>
            <w:r>
              <w:rPr>
                <w:b w:val="0"/>
              </w:rPr>
              <w:t>80</w:t>
            </w:r>
          </w:p>
        </w:tc>
        <w:tc>
          <w:tcPr>
            <w:tcW w:w="1874" w:type="dxa"/>
          </w:tcPr>
          <w:p w14:paraId="03A0A6A6" w14:textId="77777777" w:rsidR="00A44D62" w:rsidRPr="003348A1" w:rsidRDefault="00A44D62" w:rsidP="00A93DFD">
            <w:pPr>
              <w:pStyle w:val="HESZtablazat"/>
              <w:spacing w:before="0" w:after="0"/>
              <w:rPr>
                <w:b w:val="0"/>
              </w:rPr>
            </w:pPr>
            <w:r w:rsidRPr="003348A1">
              <w:rPr>
                <w:b w:val="0"/>
              </w:rPr>
              <w:t>4,5</w:t>
            </w:r>
          </w:p>
        </w:tc>
        <w:tc>
          <w:tcPr>
            <w:tcW w:w="1102" w:type="dxa"/>
          </w:tcPr>
          <w:p w14:paraId="4525E78D" w14:textId="77777777" w:rsidR="00A44D62" w:rsidRPr="003348A1" w:rsidRDefault="00A44D62" w:rsidP="00A93DFD">
            <w:pPr>
              <w:pStyle w:val="HESZtablazat"/>
              <w:spacing w:before="0" w:after="0"/>
              <w:rPr>
                <w:b w:val="0"/>
              </w:rPr>
            </w:pPr>
            <w:r>
              <w:rPr>
                <w:b w:val="0"/>
              </w:rPr>
              <w:t>1</w:t>
            </w:r>
            <w:r w:rsidRPr="003348A1">
              <w:rPr>
                <w:b w:val="0"/>
              </w:rPr>
              <w:t>0</w:t>
            </w:r>
          </w:p>
        </w:tc>
      </w:tr>
      <w:tr w:rsidR="00A44D62" w:rsidRPr="00DC4802" w14:paraId="6BD7A1A3" w14:textId="77777777" w:rsidTr="00A93DFD">
        <w:trPr>
          <w:cantSplit/>
          <w:trHeight w:hRule="exact" w:val="340"/>
          <w:jc w:val="center"/>
        </w:trPr>
        <w:tc>
          <w:tcPr>
            <w:tcW w:w="530" w:type="dxa"/>
            <w:vAlign w:val="center"/>
          </w:tcPr>
          <w:p w14:paraId="53907897" w14:textId="693A5C87" w:rsidR="00A44D62" w:rsidRPr="00DC4802" w:rsidRDefault="00A44D62" w:rsidP="00A93DFD">
            <w:pPr>
              <w:pStyle w:val="HESZtablazat"/>
              <w:spacing w:before="0" w:after="0"/>
              <w:jc w:val="right"/>
            </w:pPr>
            <w:r w:rsidRPr="00BF72BC">
              <w:rPr>
                <w:b w:val="0"/>
              </w:rPr>
              <w:t>8.</w:t>
            </w:r>
          </w:p>
        </w:tc>
        <w:tc>
          <w:tcPr>
            <w:tcW w:w="1042" w:type="dxa"/>
            <w:vAlign w:val="center"/>
          </w:tcPr>
          <w:p w14:paraId="1FA9547D" w14:textId="6A3A2453" w:rsidR="00A44D62" w:rsidRPr="00DC4802" w:rsidRDefault="00A44D62" w:rsidP="00A93DFD">
            <w:pPr>
              <w:pStyle w:val="HESZtablazat"/>
              <w:spacing w:before="0" w:after="0"/>
            </w:pPr>
            <w:r w:rsidRPr="00DC4802">
              <w:t>V</w:t>
            </w:r>
            <w:r>
              <w:t>i</w:t>
            </w:r>
            <w:r w:rsidRPr="00DC4802">
              <w:t>-</w:t>
            </w:r>
            <w:r>
              <w:t>E3</w:t>
            </w:r>
          </w:p>
        </w:tc>
        <w:tc>
          <w:tcPr>
            <w:tcW w:w="1390" w:type="dxa"/>
          </w:tcPr>
          <w:p w14:paraId="3E1B041F" w14:textId="77777777" w:rsidR="00A44D62" w:rsidRPr="003348A1" w:rsidRDefault="00A44D62" w:rsidP="00A93DFD">
            <w:pPr>
              <w:pStyle w:val="HESZtablazat"/>
              <w:spacing w:before="0" w:after="0"/>
              <w:rPr>
                <w:b w:val="0"/>
              </w:rPr>
            </w:pPr>
            <w:r>
              <w:rPr>
                <w:b w:val="0"/>
              </w:rPr>
              <w:t>30</w:t>
            </w:r>
            <w:r w:rsidRPr="003348A1">
              <w:rPr>
                <w:b w:val="0"/>
              </w:rPr>
              <w:t>00</w:t>
            </w:r>
          </w:p>
        </w:tc>
        <w:tc>
          <w:tcPr>
            <w:tcW w:w="1018" w:type="dxa"/>
          </w:tcPr>
          <w:p w14:paraId="2D79E265" w14:textId="77777777" w:rsidR="00A44D62" w:rsidRPr="003348A1" w:rsidRDefault="00A44D62" w:rsidP="00A93DFD">
            <w:pPr>
              <w:pStyle w:val="HESZtablazat"/>
              <w:spacing w:before="0" w:after="0"/>
              <w:rPr>
                <w:b w:val="0"/>
              </w:rPr>
            </w:pPr>
            <w:r>
              <w:rPr>
                <w:b w:val="0"/>
              </w:rPr>
              <w:t>Z</w:t>
            </w:r>
          </w:p>
        </w:tc>
        <w:tc>
          <w:tcPr>
            <w:tcW w:w="1534" w:type="dxa"/>
          </w:tcPr>
          <w:p w14:paraId="37EEFAF5" w14:textId="77777777" w:rsidR="00A44D62" w:rsidRPr="003348A1" w:rsidRDefault="00A44D62" w:rsidP="00A93DFD">
            <w:pPr>
              <w:pStyle w:val="HESZtablazat"/>
              <w:spacing w:before="0" w:after="0"/>
              <w:rPr>
                <w:b w:val="0"/>
              </w:rPr>
            </w:pPr>
            <w:r>
              <w:rPr>
                <w:b w:val="0"/>
              </w:rPr>
              <w:t>4</w:t>
            </w:r>
            <w:r w:rsidRPr="003348A1">
              <w:rPr>
                <w:b w:val="0"/>
              </w:rPr>
              <w:t>0</w:t>
            </w:r>
          </w:p>
        </w:tc>
        <w:tc>
          <w:tcPr>
            <w:tcW w:w="1874" w:type="dxa"/>
          </w:tcPr>
          <w:p w14:paraId="661E60AB" w14:textId="77777777" w:rsidR="00A44D62" w:rsidRPr="003348A1" w:rsidRDefault="00A44D62" w:rsidP="00A93DFD">
            <w:pPr>
              <w:pStyle w:val="HESZtablazat"/>
              <w:spacing w:before="0" w:after="0"/>
              <w:rPr>
                <w:b w:val="0"/>
              </w:rPr>
            </w:pPr>
            <w:r>
              <w:rPr>
                <w:b w:val="0"/>
              </w:rPr>
              <w:t>4</w:t>
            </w:r>
            <w:r w:rsidRPr="003348A1">
              <w:rPr>
                <w:b w:val="0"/>
              </w:rPr>
              <w:t>,5</w:t>
            </w:r>
          </w:p>
        </w:tc>
        <w:tc>
          <w:tcPr>
            <w:tcW w:w="1102" w:type="dxa"/>
          </w:tcPr>
          <w:p w14:paraId="366F6DE4" w14:textId="77777777" w:rsidR="00A44D62" w:rsidRPr="003348A1" w:rsidRDefault="00A44D62" w:rsidP="00A93DFD">
            <w:pPr>
              <w:pStyle w:val="HESZtablazat"/>
              <w:spacing w:before="0" w:after="0"/>
              <w:rPr>
                <w:b w:val="0"/>
              </w:rPr>
            </w:pPr>
            <w:r>
              <w:rPr>
                <w:b w:val="0"/>
              </w:rPr>
              <w:t>3</w:t>
            </w:r>
            <w:r w:rsidRPr="003348A1">
              <w:rPr>
                <w:b w:val="0"/>
              </w:rPr>
              <w:t>0</w:t>
            </w:r>
          </w:p>
        </w:tc>
      </w:tr>
      <w:tr w:rsidR="00A44D62" w:rsidRPr="00DC4802" w14:paraId="4E0591AB" w14:textId="77777777" w:rsidTr="00A93DFD">
        <w:trPr>
          <w:cantSplit/>
          <w:trHeight w:hRule="exact" w:val="340"/>
          <w:jc w:val="center"/>
        </w:trPr>
        <w:tc>
          <w:tcPr>
            <w:tcW w:w="530" w:type="dxa"/>
            <w:vAlign w:val="center"/>
          </w:tcPr>
          <w:p w14:paraId="09B9B67E" w14:textId="7EFC908A" w:rsidR="00A44D62" w:rsidRDefault="00A44D62" w:rsidP="00A93DFD">
            <w:pPr>
              <w:pStyle w:val="HESZtablazat"/>
              <w:spacing w:before="0" w:after="0"/>
              <w:jc w:val="right"/>
            </w:pPr>
            <w:r w:rsidRPr="00BF72BC">
              <w:rPr>
                <w:b w:val="0"/>
              </w:rPr>
              <w:t>9.</w:t>
            </w:r>
          </w:p>
        </w:tc>
        <w:tc>
          <w:tcPr>
            <w:tcW w:w="1042" w:type="dxa"/>
            <w:vAlign w:val="center"/>
          </w:tcPr>
          <w:p w14:paraId="4A60D3F0" w14:textId="686F1D08" w:rsidR="00A44D62" w:rsidRPr="00DC4802" w:rsidRDefault="00A44D62" w:rsidP="00A93DFD">
            <w:pPr>
              <w:pStyle w:val="HESZtablazat"/>
              <w:spacing w:before="0" w:after="0"/>
            </w:pPr>
            <w:proofErr w:type="spellStart"/>
            <w:r>
              <w:t>Vi</w:t>
            </w:r>
            <w:proofErr w:type="spellEnd"/>
            <w:r>
              <w:t>-Sz</w:t>
            </w:r>
          </w:p>
        </w:tc>
        <w:tc>
          <w:tcPr>
            <w:tcW w:w="1390" w:type="dxa"/>
          </w:tcPr>
          <w:p w14:paraId="7FAF8369" w14:textId="77777777" w:rsidR="00A44D62" w:rsidRDefault="00A44D62" w:rsidP="00A93DFD">
            <w:pPr>
              <w:pStyle w:val="HESZtablazat"/>
              <w:spacing w:before="0" w:after="0"/>
              <w:rPr>
                <w:b w:val="0"/>
              </w:rPr>
            </w:pPr>
            <w:r>
              <w:rPr>
                <w:b w:val="0"/>
              </w:rPr>
              <w:t>20 000</w:t>
            </w:r>
          </w:p>
        </w:tc>
        <w:tc>
          <w:tcPr>
            <w:tcW w:w="1018" w:type="dxa"/>
          </w:tcPr>
          <w:p w14:paraId="0B516290" w14:textId="77777777" w:rsidR="00A44D62" w:rsidRDefault="00A44D62" w:rsidP="00A93DFD">
            <w:pPr>
              <w:pStyle w:val="HESZtablazat"/>
              <w:spacing w:before="0" w:after="0"/>
              <w:rPr>
                <w:b w:val="0"/>
              </w:rPr>
            </w:pPr>
            <w:r>
              <w:rPr>
                <w:b w:val="0"/>
              </w:rPr>
              <w:t>SZ</w:t>
            </w:r>
          </w:p>
        </w:tc>
        <w:tc>
          <w:tcPr>
            <w:tcW w:w="1534" w:type="dxa"/>
          </w:tcPr>
          <w:p w14:paraId="4C3ED4E6" w14:textId="77777777" w:rsidR="00A44D62" w:rsidRDefault="00A44D62" w:rsidP="00A93DFD">
            <w:pPr>
              <w:pStyle w:val="HESZtablazat"/>
              <w:spacing w:before="0" w:after="0"/>
              <w:rPr>
                <w:b w:val="0"/>
              </w:rPr>
            </w:pPr>
            <w:r>
              <w:rPr>
                <w:b w:val="0"/>
              </w:rPr>
              <w:t>25</w:t>
            </w:r>
          </w:p>
        </w:tc>
        <w:tc>
          <w:tcPr>
            <w:tcW w:w="1874" w:type="dxa"/>
          </w:tcPr>
          <w:p w14:paraId="217A6A4D" w14:textId="77777777" w:rsidR="00A44D62" w:rsidRDefault="00A44D62" w:rsidP="00A93DFD">
            <w:pPr>
              <w:pStyle w:val="HESZtablazat"/>
              <w:spacing w:before="0" w:after="0"/>
              <w:rPr>
                <w:b w:val="0"/>
              </w:rPr>
            </w:pPr>
            <w:r>
              <w:rPr>
                <w:b w:val="0"/>
              </w:rPr>
              <w:t>10,5</w:t>
            </w:r>
          </w:p>
        </w:tc>
        <w:tc>
          <w:tcPr>
            <w:tcW w:w="1102" w:type="dxa"/>
          </w:tcPr>
          <w:p w14:paraId="704CD147" w14:textId="77777777" w:rsidR="00A44D62" w:rsidRDefault="00A44D62" w:rsidP="00A93DFD">
            <w:pPr>
              <w:pStyle w:val="HESZtablazat"/>
              <w:spacing w:before="0" w:after="0"/>
              <w:rPr>
                <w:b w:val="0"/>
              </w:rPr>
            </w:pPr>
            <w:r>
              <w:rPr>
                <w:b w:val="0"/>
              </w:rPr>
              <w:t>50</w:t>
            </w:r>
          </w:p>
        </w:tc>
      </w:tr>
    </w:tbl>
    <w:p w14:paraId="3DFA611B" w14:textId="096E456C" w:rsidR="00DE7973" w:rsidRDefault="001568EC" w:rsidP="00A93DFD">
      <w:pPr>
        <w:spacing w:before="120" w:after="120"/>
      </w:pPr>
      <w:r>
        <w:t xml:space="preserve">5. </w:t>
      </w:r>
      <w:r w:rsidR="00DE7973" w:rsidRPr="00DC4802">
        <w:t>Kereskedelmi, szolgáltató gazdasági területek</w:t>
      </w:r>
      <w:r w:rsidR="00DE7973">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049"/>
        <w:gridCol w:w="1386"/>
        <w:gridCol w:w="1018"/>
        <w:gridCol w:w="1541"/>
        <w:gridCol w:w="1867"/>
        <w:gridCol w:w="1109"/>
      </w:tblGrid>
      <w:tr w:rsidR="00627929" w:rsidRPr="00DC4802" w14:paraId="66C3F17B" w14:textId="77777777" w:rsidTr="00A93DFD">
        <w:trPr>
          <w:cantSplit/>
          <w:trHeight w:hRule="exact" w:val="340"/>
          <w:jc w:val="center"/>
        </w:trPr>
        <w:tc>
          <w:tcPr>
            <w:tcW w:w="527" w:type="dxa"/>
            <w:vAlign w:val="center"/>
          </w:tcPr>
          <w:p w14:paraId="04609095" w14:textId="77777777" w:rsidR="00627929" w:rsidRPr="00DC4802" w:rsidRDefault="00627929" w:rsidP="00A93DFD">
            <w:pPr>
              <w:jc w:val="center"/>
              <w:rPr>
                <w:sz w:val="20"/>
              </w:rPr>
            </w:pPr>
          </w:p>
        </w:tc>
        <w:tc>
          <w:tcPr>
            <w:tcW w:w="1049" w:type="dxa"/>
            <w:vAlign w:val="center"/>
          </w:tcPr>
          <w:p w14:paraId="533DDA34" w14:textId="2D969EBC" w:rsidR="00627929" w:rsidRPr="00DC4802" w:rsidRDefault="00627929" w:rsidP="00A93DFD">
            <w:pPr>
              <w:jc w:val="center"/>
              <w:rPr>
                <w:sz w:val="20"/>
              </w:rPr>
            </w:pPr>
            <w:r>
              <w:rPr>
                <w:sz w:val="20"/>
              </w:rPr>
              <w:t>A</w:t>
            </w:r>
          </w:p>
        </w:tc>
        <w:tc>
          <w:tcPr>
            <w:tcW w:w="1386" w:type="dxa"/>
            <w:vAlign w:val="center"/>
          </w:tcPr>
          <w:p w14:paraId="06E8CF3E" w14:textId="53383002" w:rsidR="00627929" w:rsidRPr="00DC4802" w:rsidRDefault="00627929" w:rsidP="00A93DFD">
            <w:pPr>
              <w:jc w:val="center"/>
              <w:rPr>
                <w:sz w:val="20"/>
              </w:rPr>
            </w:pPr>
            <w:r>
              <w:rPr>
                <w:sz w:val="20"/>
              </w:rPr>
              <w:t>B</w:t>
            </w:r>
          </w:p>
        </w:tc>
        <w:tc>
          <w:tcPr>
            <w:tcW w:w="1018" w:type="dxa"/>
            <w:vAlign w:val="center"/>
          </w:tcPr>
          <w:p w14:paraId="2C63228A" w14:textId="06545C41" w:rsidR="00627929" w:rsidRPr="00DC4802" w:rsidRDefault="00627929" w:rsidP="00A93DFD">
            <w:pPr>
              <w:jc w:val="center"/>
              <w:rPr>
                <w:sz w:val="20"/>
              </w:rPr>
            </w:pPr>
            <w:r>
              <w:rPr>
                <w:sz w:val="20"/>
              </w:rPr>
              <w:t>C</w:t>
            </w:r>
          </w:p>
        </w:tc>
        <w:tc>
          <w:tcPr>
            <w:tcW w:w="1541" w:type="dxa"/>
            <w:vAlign w:val="center"/>
          </w:tcPr>
          <w:p w14:paraId="7230D7A1" w14:textId="0C917DF2" w:rsidR="00627929" w:rsidRPr="00DC4802" w:rsidRDefault="00627929" w:rsidP="004B54E1">
            <w:pPr>
              <w:jc w:val="center"/>
              <w:rPr>
                <w:sz w:val="20"/>
              </w:rPr>
            </w:pPr>
            <w:r>
              <w:rPr>
                <w:sz w:val="20"/>
              </w:rPr>
              <w:t>D</w:t>
            </w:r>
          </w:p>
        </w:tc>
        <w:tc>
          <w:tcPr>
            <w:tcW w:w="1867" w:type="dxa"/>
            <w:vAlign w:val="center"/>
          </w:tcPr>
          <w:p w14:paraId="56CD30FA" w14:textId="6D63E7CD" w:rsidR="00627929" w:rsidRPr="00DC4802" w:rsidRDefault="00627929" w:rsidP="00880904">
            <w:pPr>
              <w:jc w:val="center"/>
              <w:rPr>
                <w:sz w:val="20"/>
              </w:rPr>
            </w:pPr>
            <w:r>
              <w:rPr>
                <w:sz w:val="20"/>
              </w:rPr>
              <w:t>E</w:t>
            </w:r>
          </w:p>
        </w:tc>
        <w:tc>
          <w:tcPr>
            <w:tcW w:w="1109" w:type="dxa"/>
            <w:vAlign w:val="center"/>
          </w:tcPr>
          <w:p w14:paraId="18DCB978" w14:textId="2CC09A89" w:rsidR="00627929" w:rsidRPr="00DC4802" w:rsidRDefault="00627929" w:rsidP="00880904">
            <w:pPr>
              <w:jc w:val="center"/>
              <w:rPr>
                <w:sz w:val="20"/>
              </w:rPr>
            </w:pPr>
            <w:r>
              <w:rPr>
                <w:sz w:val="18"/>
                <w:szCs w:val="18"/>
              </w:rPr>
              <w:t>F</w:t>
            </w:r>
          </w:p>
        </w:tc>
      </w:tr>
      <w:tr w:rsidR="00562738" w:rsidRPr="00DC4802" w14:paraId="17EBC688" w14:textId="77777777" w:rsidTr="00A93DFD">
        <w:trPr>
          <w:cantSplit/>
          <w:jc w:val="center"/>
        </w:trPr>
        <w:tc>
          <w:tcPr>
            <w:tcW w:w="527" w:type="dxa"/>
            <w:vAlign w:val="center"/>
          </w:tcPr>
          <w:p w14:paraId="54FA1C1E" w14:textId="1FACE01F" w:rsidR="00562738" w:rsidRPr="00DC4802" w:rsidRDefault="00562738" w:rsidP="00562738">
            <w:pPr>
              <w:spacing w:before="60" w:after="60"/>
              <w:jc w:val="right"/>
              <w:rPr>
                <w:sz w:val="20"/>
              </w:rPr>
            </w:pPr>
            <w:r w:rsidRPr="00BF72BC">
              <w:t>1.</w:t>
            </w:r>
          </w:p>
        </w:tc>
        <w:tc>
          <w:tcPr>
            <w:tcW w:w="1049" w:type="dxa"/>
            <w:vAlign w:val="center"/>
          </w:tcPr>
          <w:p w14:paraId="7615E0C8" w14:textId="3A313684" w:rsidR="00562738" w:rsidRPr="00DC4802" w:rsidRDefault="00562738" w:rsidP="00562738">
            <w:pPr>
              <w:spacing w:before="60" w:after="60"/>
              <w:jc w:val="center"/>
              <w:rPr>
                <w:sz w:val="20"/>
              </w:rPr>
            </w:pPr>
            <w:r w:rsidRPr="000954FE">
              <w:rPr>
                <w:sz w:val="20"/>
                <w:szCs w:val="20"/>
              </w:rPr>
              <w:t>Építési övezet jele</w:t>
            </w:r>
          </w:p>
        </w:tc>
        <w:tc>
          <w:tcPr>
            <w:tcW w:w="1386" w:type="dxa"/>
            <w:vAlign w:val="center"/>
          </w:tcPr>
          <w:p w14:paraId="405D435B" w14:textId="0D053C6C"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54EDC6B6" w14:textId="1CEBC63D" w:rsidR="00562738" w:rsidRPr="00DC4802" w:rsidRDefault="00562738" w:rsidP="00562738">
            <w:pPr>
              <w:spacing w:before="60" w:after="60"/>
              <w:jc w:val="center"/>
              <w:rPr>
                <w:sz w:val="20"/>
              </w:rPr>
            </w:pPr>
            <w:r w:rsidRPr="00BF72BC">
              <w:rPr>
                <w:sz w:val="20"/>
                <w:szCs w:val="20"/>
              </w:rPr>
              <w:t>Beépítési mód</w:t>
            </w:r>
          </w:p>
        </w:tc>
        <w:tc>
          <w:tcPr>
            <w:tcW w:w="1541" w:type="dxa"/>
            <w:vAlign w:val="center"/>
          </w:tcPr>
          <w:p w14:paraId="40ED06FD" w14:textId="1C20E52F" w:rsidR="00562738" w:rsidRPr="00DC4802" w:rsidRDefault="00562738" w:rsidP="00562738">
            <w:pPr>
              <w:jc w:val="center"/>
              <w:rPr>
                <w:sz w:val="20"/>
              </w:rPr>
            </w:pPr>
            <w:r w:rsidRPr="00BF72BC">
              <w:rPr>
                <w:sz w:val="20"/>
                <w:szCs w:val="20"/>
              </w:rPr>
              <w:t>Megengedett legnagyobb beépítettség (%)</w:t>
            </w:r>
          </w:p>
        </w:tc>
        <w:tc>
          <w:tcPr>
            <w:tcW w:w="1867" w:type="dxa"/>
            <w:vAlign w:val="center"/>
          </w:tcPr>
          <w:p w14:paraId="6031EDB4" w14:textId="3504F971" w:rsidR="00562738" w:rsidRPr="00DC4802" w:rsidRDefault="00562738" w:rsidP="00562738">
            <w:pPr>
              <w:jc w:val="center"/>
              <w:rPr>
                <w:sz w:val="18"/>
                <w:szCs w:val="18"/>
              </w:rPr>
            </w:pPr>
            <w:r w:rsidRPr="00BF72BC">
              <w:rPr>
                <w:sz w:val="20"/>
                <w:szCs w:val="20"/>
              </w:rPr>
              <w:t>Megengedett legnagyobb épületmagasság (m)</w:t>
            </w:r>
          </w:p>
        </w:tc>
        <w:tc>
          <w:tcPr>
            <w:tcW w:w="1109" w:type="dxa"/>
            <w:vAlign w:val="center"/>
          </w:tcPr>
          <w:p w14:paraId="7678EB67" w14:textId="1AE234D3"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22595A1F" w14:textId="77777777" w:rsidTr="00A93DFD">
        <w:trPr>
          <w:cantSplit/>
          <w:trHeight w:hRule="exact" w:val="340"/>
          <w:jc w:val="center"/>
        </w:trPr>
        <w:tc>
          <w:tcPr>
            <w:tcW w:w="527" w:type="dxa"/>
            <w:vAlign w:val="center"/>
          </w:tcPr>
          <w:p w14:paraId="465E5AA9" w14:textId="461ECFAA" w:rsidR="00562738" w:rsidRPr="003348A1" w:rsidRDefault="00562738" w:rsidP="00562738">
            <w:pPr>
              <w:pStyle w:val="HESZtablazat"/>
              <w:spacing w:before="0" w:after="0"/>
              <w:jc w:val="right"/>
            </w:pPr>
            <w:r w:rsidRPr="00BF72BC">
              <w:rPr>
                <w:b w:val="0"/>
              </w:rPr>
              <w:t>2.</w:t>
            </w:r>
          </w:p>
        </w:tc>
        <w:tc>
          <w:tcPr>
            <w:tcW w:w="1049" w:type="dxa"/>
            <w:vAlign w:val="center"/>
          </w:tcPr>
          <w:p w14:paraId="0613E111" w14:textId="1A158364" w:rsidR="00562738" w:rsidRPr="003348A1" w:rsidRDefault="00562738" w:rsidP="00562738">
            <w:pPr>
              <w:pStyle w:val="HESZtablazat"/>
              <w:spacing w:before="0" w:after="0"/>
            </w:pPr>
            <w:r w:rsidRPr="003348A1">
              <w:t>Gksz-</w:t>
            </w:r>
            <w:r>
              <w:t>A1</w:t>
            </w:r>
          </w:p>
        </w:tc>
        <w:tc>
          <w:tcPr>
            <w:tcW w:w="1386" w:type="dxa"/>
            <w:vAlign w:val="center"/>
          </w:tcPr>
          <w:p w14:paraId="43ADF36F" w14:textId="77777777" w:rsidR="00562738" w:rsidRPr="003348A1" w:rsidRDefault="00562738" w:rsidP="00562738">
            <w:pPr>
              <w:pStyle w:val="HESZtablazat"/>
              <w:spacing w:before="0" w:after="0"/>
              <w:rPr>
                <w:b w:val="0"/>
              </w:rPr>
            </w:pPr>
            <w:r>
              <w:rPr>
                <w:b w:val="0"/>
              </w:rPr>
              <w:t>10</w:t>
            </w:r>
            <w:r w:rsidRPr="003348A1">
              <w:rPr>
                <w:b w:val="0"/>
              </w:rPr>
              <w:t>00</w:t>
            </w:r>
          </w:p>
        </w:tc>
        <w:tc>
          <w:tcPr>
            <w:tcW w:w="1018" w:type="dxa"/>
            <w:vAlign w:val="center"/>
          </w:tcPr>
          <w:p w14:paraId="0360D440" w14:textId="77777777" w:rsidR="00562738" w:rsidRPr="003348A1" w:rsidRDefault="00562738" w:rsidP="00562738">
            <w:pPr>
              <w:pStyle w:val="HESZtablazat"/>
              <w:spacing w:before="0" w:after="0"/>
              <w:rPr>
                <w:b w:val="0"/>
              </w:rPr>
            </w:pPr>
            <w:r w:rsidRPr="003348A1">
              <w:rPr>
                <w:b w:val="0"/>
              </w:rPr>
              <w:t>SZ</w:t>
            </w:r>
          </w:p>
        </w:tc>
        <w:tc>
          <w:tcPr>
            <w:tcW w:w="1541" w:type="dxa"/>
            <w:vAlign w:val="center"/>
          </w:tcPr>
          <w:p w14:paraId="34BB5672" w14:textId="77777777" w:rsidR="00562738" w:rsidRPr="003348A1" w:rsidRDefault="00562738" w:rsidP="00562738">
            <w:pPr>
              <w:pStyle w:val="HESZtablazat"/>
              <w:spacing w:before="0" w:after="0"/>
              <w:rPr>
                <w:b w:val="0"/>
              </w:rPr>
            </w:pPr>
            <w:r>
              <w:rPr>
                <w:b w:val="0"/>
              </w:rPr>
              <w:t>40</w:t>
            </w:r>
          </w:p>
        </w:tc>
        <w:tc>
          <w:tcPr>
            <w:tcW w:w="1867" w:type="dxa"/>
            <w:vAlign w:val="center"/>
          </w:tcPr>
          <w:p w14:paraId="11F019ED" w14:textId="77777777" w:rsidR="00562738" w:rsidRPr="003348A1" w:rsidRDefault="00562738" w:rsidP="00562738">
            <w:pPr>
              <w:pStyle w:val="HESZtablazat"/>
              <w:spacing w:before="0" w:after="0"/>
              <w:rPr>
                <w:b w:val="0"/>
              </w:rPr>
            </w:pPr>
            <w:r>
              <w:rPr>
                <w:b w:val="0"/>
              </w:rPr>
              <w:t>4</w:t>
            </w:r>
            <w:r w:rsidRPr="003348A1">
              <w:rPr>
                <w:b w:val="0"/>
              </w:rPr>
              <w:t>,5</w:t>
            </w:r>
          </w:p>
        </w:tc>
        <w:tc>
          <w:tcPr>
            <w:tcW w:w="1109" w:type="dxa"/>
            <w:vAlign w:val="center"/>
          </w:tcPr>
          <w:p w14:paraId="431F49A7" w14:textId="77777777" w:rsidR="00562738" w:rsidRPr="003348A1" w:rsidRDefault="00562738" w:rsidP="00562738">
            <w:pPr>
              <w:pStyle w:val="HESZtablazat"/>
              <w:spacing w:before="0" w:after="0"/>
              <w:rPr>
                <w:b w:val="0"/>
              </w:rPr>
            </w:pPr>
            <w:r>
              <w:rPr>
                <w:b w:val="0"/>
              </w:rPr>
              <w:t>3</w:t>
            </w:r>
            <w:r w:rsidRPr="003348A1">
              <w:rPr>
                <w:b w:val="0"/>
              </w:rPr>
              <w:t>0</w:t>
            </w:r>
          </w:p>
        </w:tc>
      </w:tr>
      <w:tr w:rsidR="00627929" w:rsidRPr="00DC4802" w14:paraId="4349F2C2" w14:textId="77777777" w:rsidTr="00A93DFD">
        <w:trPr>
          <w:cantSplit/>
          <w:trHeight w:hRule="exact" w:val="340"/>
          <w:jc w:val="center"/>
        </w:trPr>
        <w:tc>
          <w:tcPr>
            <w:tcW w:w="527" w:type="dxa"/>
            <w:vAlign w:val="center"/>
          </w:tcPr>
          <w:p w14:paraId="30B5D7A5" w14:textId="751511A0" w:rsidR="00627929" w:rsidRDefault="00627929" w:rsidP="00A93DFD">
            <w:pPr>
              <w:pStyle w:val="HESZtablazat"/>
              <w:spacing w:before="0" w:after="0"/>
              <w:jc w:val="right"/>
            </w:pPr>
            <w:r w:rsidRPr="00BF72BC">
              <w:rPr>
                <w:b w:val="0"/>
              </w:rPr>
              <w:t>3.</w:t>
            </w:r>
          </w:p>
        </w:tc>
        <w:tc>
          <w:tcPr>
            <w:tcW w:w="1049" w:type="dxa"/>
            <w:vAlign w:val="center"/>
          </w:tcPr>
          <w:p w14:paraId="58E3118E" w14:textId="2CC8DC3D" w:rsidR="00627929" w:rsidRPr="003348A1" w:rsidRDefault="00627929" w:rsidP="00A93DFD">
            <w:pPr>
              <w:pStyle w:val="HESZtablazat"/>
              <w:spacing w:before="0" w:after="0"/>
            </w:pPr>
            <w:r>
              <w:t>Gksz-A2</w:t>
            </w:r>
          </w:p>
        </w:tc>
        <w:tc>
          <w:tcPr>
            <w:tcW w:w="1386" w:type="dxa"/>
            <w:vAlign w:val="center"/>
          </w:tcPr>
          <w:p w14:paraId="1A255A91" w14:textId="77777777" w:rsidR="00627929" w:rsidRDefault="00627929" w:rsidP="00A93DFD">
            <w:pPr>
              <w:pStyle w:val="HESZtablazat"/>
              <w:spacing w:before="0" w:after="0"/>
              <w:rPr>
                <w:b w:val="0"/>
              </w:rPr>
            </w:pPr>
            <w:r>
              <w:rPr>
                <w:b w:val="0"/>
              </w:rPr>
              <w:t>3000</w:t>
            </w:r>
          </w:p>
        </w:tc>
        <w:tc>
          <w:tcPr>
            <w:tcW w:w="1018" w:type="dxa"/>
            <w:vAlign w:val="center"/>
          </w:tcPr>
          <w:p w14:paraId="26102852" w14:textId="77777777" w:rsidR="00627929" w:rsidRPr="003348A1" w:rsidRDefault="00627929" w:rsidP="00A93DFD">
            <w:pPr>
              <w:pStyle w:val="HESZtablazat"/>
              <w:spacing w:before="0" w:after="0"/>
              <w:rPr>
                <w:b w:val="0"/>
              </w:rPr>
            </w:pPr>
            <w:r>
              <w:rPr>
                <w:b w:val="0"/>
              </w:rPr>
              <w:t>SZ</w:t>
            </w:r>
          </w:p>
        </w:tc>
        <w:tc>
          <w:tcPr>
            <w:tcW w:w="1541" w:type="dxa"/>
            <w:vAlign w:val="center"/>
          </w:tcPr>
          <w:p w14:paraId="54E79BBE" w14:textId="77777777" w:rsidR="00627929" w:rsidRPr="003348A1" w:rsidRDefault="00627929" w:rsidP="00A93DFD">
            <w:pPr>
              <w:pStyle w:val="HESZtablazat"/>
              <w:spacing w:before="0" w:after="0"/>
              <w:rPr>
                <w:b w:val="0"/>
              </w:rPr>
            </w:pPr>
            <w:r>
              <w:rPr>
                <w:b w:val="0"/>
              </w:rPr>
              <w:t>30</w:t>
            </w:r>
          </w:p>
        </w:tc>
        <w:tc>
          <w:tcPr>
            <w:tcW w:w="1867" w:type="dxa"/>
            <w:vAlign w:val="center"/>
          </w:tcPr>
          <w:p w14:paraId="544EAC94" w14:textId="77777777" w:rsidR="00627929" w:rsidRDefault="00627929" w:rsidP="00A93DFD">
            <w:pPr>
              <w:pStyle w:val="HESZtablazat"/>
              <w:spacing w:before="0" w:after="0"/>
              <w:rPr>
                <w:b w:val="0"/>
              </w:rPr>
            </w:pPr>
            <w:r>
              <w:rPr>
                <w:b w:val="0"/>
              </w:rPr>
              <w:t>4,5</w:t>
            </w:r>
          </w:p>
        </w:tc>
        <w:tc>
          <w:tcPr>
            <w:tcW w:w="1109" w:type="dxa"/>
            <w:vAlign w:val="center"/>
          </w:tcPr>
          <w:p w14:paraId="693F7A76" w14:textId="77777777" w:rsidR="00627929" w:rsidRDefault="00627929" w:rsidP="00A93DFD">
            <w:pPr>
              <w:pStyle w:val="HESZtablazat"/>
              <w:spacing w:before="0" w:after="0"/>
              <w:rPr>
                <w:b w:val="0"/>
              </w:rPr>
            </w:pPr>
            <w:r>
              <w:rPr>
                <w:b w:val="0"/>
              </w:rPr>
              <w:t>30</w:t>
            </w:r>
          </w:p>
        </w:tc>
      </w:tr>
    </w:tbl>
    <w:p w14:paraId="136C0A11" w14:textId="77777777" w:rsidR="00B34EA7" w:rsidRDefault="00B34EA7">
      <w:pPr>
        <w:jc w:val="left"/>
      </w:pPr>
    </w:p>
    <w:p w14:paraId="7A5903A1" w14:textId="3186976D" w:rsidR="00B34EA7" w:rsidRDefault="00B34EA7">
      <w:pPr>
        <w:jc w:val="left"/>
      </w:pPr>
      <w:r>
        <w:br w:type="page"/>
      </w:r>
    </w:p>
    <w:p w14:paraId="377B8EF6" w14:textId="10992859" w:rsidR="00423EA5" w:rsidRDefault="001568EC" w:rsidP="00A93DFD">
      <w:pPr>
        <w:spacing w:before="120" w:after="120"/>
      </w:pPr>
      <w:r>
        <w:lastRenderedPageBreak/>
        <w:t xml:space="preserve">6. </w:t>
      </w:r>
      <w:r w:rsidR="00423EA5">
        <w:t>Általános</w:t>
      </w:r>
      <w:r w:rsidR="00423EA5" w:rsidRPr="00DC4802">
        <w:t xml:space="preserve"> gazdasági területek</w:t>
      </w:r>
      <w:r w:rsidR="00423EA5">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049"/>
        <w:gridCol w:w="1386"/>
        <w:gridCol w:w="1018"/>
        <w:gridCol w:w="1541"/>
        <w:gridCol w:w="1867"/>
        <w:gridCol w:w="1109"/>
      </w:tblGrid>
      <w:tr w:rsidR="00423EA5" w:rsidRPr="00DC4802" w14:paraId="1E4424E2" w14:textId="77777777" w:rsidTr="00A93DFD">
        <w:trPr>
          <w:cantSplit/>
          <w:trHeight w:hRule="exact" w:val="340"/>
          <w:jc w:val="center"/>
        </w:trPr>
        <w:tc>
          <w:tcPr>
            <w:tcW w:w="527" w:type="dxa"/>
            <w:vAlign w:val="center"/>
          </w:tcPr>
          <w:p w14:paraId="1A2851B4" w14:textId="77777777" w:rsidR="00423EA5" w:rsidRPr="00DC4802" w:rsidRDefault="00423EA5" w:rsidP="00A93DFD">
            <w:pPr>
              <w:jc w:val="center"/>
              <w:rPr>
                <w:sz w:val="20"/>
              </w:rPr>
            </w:pPr>
          </w:p>
        </w:tc>
        <w:tc>
          <w:tcPr>
            <w:tcW w:w="1049" w:type="dxa"/>
            <w:vAlign w:val="center"/>
          </w:tcPr>
          <w:p w14:paraId="17D3342B" w14:textId="77777777" w:rsidR="00423EA5" w:rsidRPr="00DC4802" w:rsidRDefault="00423EA5" w:rsidP="00A93DFD">
            <w:pPr>
              <w:jc w:val="center"/>
              <w:rPr>
                <w:sz w:val="20"/>
              </w:rPr>
            </w:pPr>
            <w:r>
              <w:rPr>
                <w:sz w:val="20"/>
              </w:rPr>
              <w:t>A</w:t>
            </w:r>
          </w:p>
        </w:tc>
        <w:tc>
          <w:tcPr>
            <w:tcW w:w="1386" w:type="dxa"/>
            <w:vAlign w:val="center"/>
          </w:tcPr>
          <w:p w14:paraId="1C851DEE" w14:textId="77777777" w:rsidR="00423EA5" w:rsidRPr="00DC4802" w:rsidRDefault="00423EA5" w:rsidP="00A93DFD">
            <w:pPr>
              <w:jc w:val="center"/>
              <w:rPr>
                <w:sz w:val="20"/>
              </w:rPr>
            </w:pPr>
            <w:r>
              <w:rPr>
                <w:sz w:val="20"/>
              </w:rPr>
              <w:t>B</w:t>
            </w:r>
          </w:p>
        </w:tc>
        <w:tc>
          <w:tcPr>
            <w:tcW w:w="1018" w:type="dxa"/>
            <w:vAlign w:val="center"/>
          </w:tcPr>
          <w:p w14:paraId="39D9F1CD" w14:textId="77777777" w:rsidR="00423EA5" w:rsidRPr="00DC4802" w:rsidRDefault="00423EA5" w:rsidP="00A93DFD">
            <w:pPr>
              <w:jc w:val="center"/>
              <w:rPr>
                <w:sz w:val="20"/>
              </w:rPr>
            </w:pPr>
            <w:r>
              <w:rPr>
                <w:sz w:val="20"/>
              </w:rPr>
              <w:t>C</w:t>
            </w:r>
          </w:p>
        </w:tc>
        <w:tc>
          <w:tcPr>
            <w:tcW w:w="1541" w:type="dxa"/>
            <w:vAlign w:val="center"/>
          </w:tcPr>
          <w:p w14:paraId="791E241B" w14:textId="77777777" w:rsidR="00423EA5" w:rsidRPr="00DC4802" w:rsidRDefault="00423EA5" w:rsidP="004B54E1">
            <w:pPr>
              <w:jc w:val="center"/>
              <w:rPr>
                <w:sz w:val="20"/>
              </w:rPr>
            </w:pPr>
            <w:r>
              <w:rPr>
                <w:sz w:val="20"/>
              </w:rPr>
              <w:t>D</w:t>
            </w:r>
          </w:p>
        </w:tc>
        <w:tc>
          <w:tcPr>
            <w:tcW w:w="1867" w:type="dxa"/>
            <w:vAlign w:val="center"/>
          </w:tcPr>
          <w:p w14:paraId="145C0976" w14:textId="77777777" w:rsidR="00423EA5" w:rsidRPr="00DC4802" w:rsidRDefault="00423EA5" w:rsidP="00880904">
            <w:pPr>
              <w:jc w:val="center"/>
              <w:rPr>
                <w:sz w:val="20"/>
              </w:rPr>
            </w:pPr>
            <w:r>
              <w:rPr>
                <w:sz w:val="20"/>
              </w:rPr>
              <w:t>E</w:t>
            </w:r>
          </w:p>
        </w:tc>
        <w:tc>
          <w:tcPr>
            <w:tcW w:w="1109" w:type="dxa"/>
            <w:vAlign w:val="center"/>
          </w:tcPr>
          <w:p w14:paraId="29E3ABD7" w14:textId="77777777" w:rsidR="00423EA5" w:rsidRPr="00DC4802" w:rsidRDefault="00423EA5" w:rsidP="00880904">
            <w:pPr>
              <w:jc w:val="center"/>
              <w:rPr>
                <w:sz w:val="20"/>
              </w:rPr>
            </w:pPr>
            <w:r>
              <w:rPr>
                <w:sz w:val="18"/>
                <w:szCs w:val="18"/>
              </w:rPr>
              <w:t>F</w:t>
            </w:r>
          </w:p>
        </w:tc>
      </w:tr>
      <w:tr w:rsidR="00423EA5" w:rsidRPr="00DC4802" w14:paraId="7FEF372A" w14:textId="77777777" w:rsidTr="00880904">
        <w:trPr>
          <w:cantSplit/>
          <w:jc w:val="center"/>
        </w:trPr>
        <w:tc>
          <w:tcPr>
            <w:tcW w:w="527" w:type="dxa"/>
            <w:vAlign w:val="center"/>
          </w:tcPr>
          <w:p w14:paraId="3747BA69" w14:textId="77777777" w:rsidR="00423EA5" w:rsidRPr="00DC4802" w:rsidRDefault="00423EA5" w:rsidP="00880904">
            <w:pPr>
              <w:spacing w:before="60" w:after="60"/>
              <w:jc w:val="right"/>
              <w:rPr>
                <w:sz w:val="20"/>
              </w:rPr>
            </w:pPr>
            <w:r w:rsidRPr="00BF72BC">
              <w:t>1.</w:t>
            </w:r>
          </w:p>
        </w:tc>
        <w:tc>
          <w:tcPr>
            <w:tcW w:w="1049" w:type="dxa"/>
            <w:vAlign w:val="center"/>
          </w:tcPr>
          <w:p w14:paraId="55C70C7C" w14:textId="77777777" w:rsidR="00423EA5" w:rsidRPr="00DC4802" w:rsidRDefault="00423EA5" w:rsidP="00880904">
            <w:pPr>
              <w:spacing w:before="60" w:after="60"/>
              <w:jc w:val="center"/>
              <w:rPr>
                <w:sz w:val="20"/>
              </w:rPr>
            </w:pPr>
            <w:r w:rsidRPr="000954FE">
              <w:rPr>
                <w:sz w:val="20"/>
                <w:szCs w:val="20"/>
              </w:rPr>
              <w:t>Építési övezet jele</w:t>
            </w:r>
          </w:p>
        </w:tc>
        <w:tc>
          <w:tcPr>
            <w:tcW w:w="1386" w:type="dxa"/>
            <w:vAlign w:val="center"/>
          </w:tcPr>
          <w:p w14:paraId="5036CFAE" w14:textId="77777777" w:rsidR="00423EA5" w:rsidRPr="00DC4802" w:rsidRDefault="00423EA5" w:rsidP="00880904">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61CA2FDC" w14:textId="77777777" w:rsidR="00423EA5" w:rsidRPr="00DC4802" w:rsidRDefault="00423EA5" w:rsidP="00880904">
            <w:pPr>
              <w:spacing w:before="60" w:after="60"/>
              <w:jc w:val="center"/>
              <w:rPr>
                <w:sz w:val="20"/>
              </w:rPr>
            </w:pPr>
            <w:r w:rsidRPr="00BF72BC">
              <w:rPr>
                <w:sz w:val="20"/>
                <w:szCs w:val="20"/>
              </w:rPr>
              <w:t>Beépítési mód</w:t>
            </w:r>
          </w:p>
        </w:tc>
        <w:tc>
          <w:tcPr>
            <w:tcW w:w="1541" w:type="dxa"/>
            <w:vAlign w:val="center"/>
          </w:tcPr>
          <w:p w14:paraId="249AE91C" w14:textId="77777777" w:rsidR="00423EA5" w:rsidRPr="00DC4802" w:rsidRDefault="00423EA5" w:rsidP="00880904">
            <w:pPr>
              <w:jc w:val="center"/>
              <w:rPr>
                <w:sz w:val="20"/>
              </w:rPr>
            </w:pPr>
            <w:r w:rsidRPr="00BF72BC">
              <w:rPr>
                <w:sz w:val="20"/>
                <w:szCs w:val="20"/>
              </w:rPr>
              <w:t>Megengedett legnagyobb beépítettség (%)</w:t>
            </w:r>
          </w:p>
        </w:tc>
        <w:tc>
          <w:tcPr>
            <w:tcW w:w="1867" w:type="dxa"/>
            <w:vAlign w:val="center"/>
          </w:tcPr>
          <w:p w14:paraId="65ED9702" w14:textId="77777777" w:rsidR="00423EA5" w:rsidRPr="00DC4802" w:rsidRDefault="00423EA5" w:rsidP="00880904">
            <w:pPr>
              <w:jc w:val="center"/>
              <w:rPr>
                <w:sz w:val="18"/>
                <w:szCs w:val="18"/>
              </w:rPr>
            </w:pPr>
            <w:r w:rsidRPr="00BF72BC">
              <w:rPr>
                <w:sz w:val="20"/>
                <w:szCs w:val="20"/>
              </w:rPr>
              <w:t>Megengedett legnagyobb épületmagasság (m)</w:t>
            </w:r>
          </w:p>
        </w:tc>
        <w:tc>
          <w:tcPr>
            <w:tcW w:w="1109" w:type="dxa"/>
            <w:vAlign w:val="center"/>
          </w:tcPr>
          <w:p w14:paraId="66C71EA3" w14:textId="77777777" w:rsidR="00423EA5" w:rsidRPr="00DC4802" w:rsidRDefault="00423EA5" w:rsidP="00880904">
            <w:pPr>
              <w:jc w:val="center"/>
              <w:rPr>
                <w:sz w:val="20"/>
              </w:rPr>
            </w:pPr>
            <w:r w:rsidRPr="000954FE">
              <w:rPr>
                <w:sz w:val="20"/>
                <w:szCs w:val="20"/>
              </w:rPr>
              <w:t>Legkisebb zöldfelület</w:t>
            </w:r>
            <w:r w:rsidRPr="003F1B00">
              <w:rPr>
                <w:sz w:val="20"/>
                <w:szCs w:val="20"/>
              </w:rPr>
              <w:t xml:space="preserve"> (%)</w:t>
            </w:r>
          </w:p>
        </w:tc>
      </w:tr>
      <w:tr w:rsidR="00423EA5" w:rsidRPr="00DC4802" w14:paraId="05102EF9" w14:textId="77777777" w:rsidTr="00A93DFD">
        <w:trPr>
          <w:cantSplit/>
          <w:trHeight w:hRule="exact" w:val="340"/>
          <w:jc w:val="center"/>
        </w:trPr>
        <w:tc>
          <w:tcPr>
            <w:tcW w:w="527" w:type="dxa"/>
            <w:vAlign w:val="center"/>
          </w:tcPr>
          <w:p w14:paraId="34BA259E" w14:textId="7AC0851D" w:rsidR="00423EA5" w:rsidRDefault="00423EA5" w:rsidP="00A93DFD">
            <w:pPr>
              <w:pStyle w:val="HESZtablazat"/>
              <w:spacing w:before="0" w:after="0"/>
              <w:jc w:val="right"/>
            </w:pPr>
            <w:r>
              <w:rPr>
                <w:b w:val="0"/>
              </w:rPr>
              <w:t>2</w:t>
            </w:r>
            <w:r w:rsidRPr="00BF72BC">
              <w:rPr>
                <w:b w:val="0"/>
              </w:rPr>
              <w:t>.</w:t>
            </w:r>
          </w:p>
        </w:tc>
        <w:tc>
          <w:tcPr>
            <w:tcW w:w="1049" w:type="dxa"/>
            <w:vAlign w:val="center"/>
          </w:tcPr>
          <w:p w14:paraId="6441E534" w14:textId="56645FD5" w:rsidR="00423EA5" w:rsidRPr="003348A1" w:rsidRDefault="00423EA5" w:rsidP="00A93DFD">
            <w:pPr>
              <w:pStyle w:val="HESZtablazat"/>
              <w:spacing w:before="0" w:after="0"/>
            </w:pPr>
            <w:proofErr w:type="spellStart"/>
            <w:r>
              <w:t>Gá</w:t>
            </w:r>
            <w:proofErr w:type="spellEnd"/>
            <w:r>
              <w:t>-K</w:t>
            </w:r>
          </w:p>
        </w:tc>
        <w:tc>
          <w:tcPr>
            <w:tcW w:w="1386" w:type="dxa"/>
            <w:vAlign w:val="center"/>
          </w:tcPr>
          <w:p w14:paraId="4F02EEAE" w14:textId="63BD575A" w:rsidR="00423EA5" w:rsidRDefault="00423EA5" w:rsidP="00A93DFD">
            <w:pPr>
              <w:pStyle w:val="HESZtablazat"/>
              <w:spacing w:before="0" w:after="0"/>
              <w:rPr>
                <w:b w:val="0"/>
              </w:rPr>
            </w:pPr>
            <w:r w:rsidRPr="003348A1">
              <w:rPr>
                <w:b w:val="0"/>
              </w:rPr>
              <w:t>1500</w:t>
            </w:r>
          </w:p>
        </w:tc>
        <w:tc>
          <w:tcPr>
            <w:tcW w:w="1018" w:type="dxa"/>
            <w:vAlign w:val="center"/>
          </w:tcPr>
          <w:p w14:paraId="3E8B6D8A" w14:textId="71CD03E4" w:rsidR="00423EA5" w:rsidRPr="003348A1" w:rsidRDefault="00423EA5" w:rsidP="00A93DFD">
            <w:pPr>
              <w:pStyle w:val="HESZtablazat"/>
              <w:spacing w:before="0" w:after="0"/>
              <w:rPr>
                <w:b w:val="0"/>
              </w:rPr>
            </w:pPr>
            <w:r w:rsidRPr="003348A1">
              <w:rPr>
                <w:b w:val="0"/>
              </w:rPr>
              <w:t>Z</w:t>
            </w:r>
          </w:p>
        </w:tc>
        <w:tc>
          <w:tcPr>
            <w:tcW w:w="1541" w:type="dxa"/>
            <w:vAlign w:val="center"/>
          </w:tcPr>
          <w:p w14:paraId="05F6294B" w14:textId="611B26C1" w:rsidR="00423EA5" w:rsidRPr="003348A1" w:rsidRDefault="00423EA5" w:rsidP="00A93DFD">
            <w:pPr>
              <w:pStyle w:val="HESZtablazat"/>
              <w:spacing w:before="0" w:after="0"/>
              <w:rPr>
                <w:b w:val="0"/>
              </w:rPr>
            </w:pPr>
            <w:r>
              <w:rPr>
                <w:b w:val="0"/>
              </w:rPr>
              <w:t>6</w:t>
            </w:r>
            <w:r w:rsidRPr="003348A1">
              <w:rPr>
                <w:b w:val="0"/>
              </w:rPr>
              <w:t>0</w:t>
            </w:r>
          </w:p>
        </w:tc>
        <w:tc>
          <w:tcPr>
            <w:tcW w:w="1867" w:type="dxa"/>
            <w:vAlign w:val="center"/>
          </w:tcPr>
          <w:p w14:paraId="4F9AD3C6" w14:textId="69AAADBA" w:rsidR="00423EA5" w:rsidRDefault="00423EA5" w:rsidP="00A93DFD">
            <w:pPr>
              <w:pStyle w:val="HESZtablazat"/>
              <w:spacing w:before="0" w:after="0"/>
              <w:rPr>
                <w:b w:val="0"/>
              </w:rPr>
            </w:pPr>
            <w:r w:rsidRPr="003348A1">
              <w:rPr>
                <w:b w:val="0"/>
              </w:rPr>
              <w:t>5,0</w:t>
            </w:r>
          </w:p>
        </w:tc>
        <w:tc>
          <w:tcPr>
            <w:tcW w:w="1109" w:type="dxa"/>
            <w:vAlign w:val="center"/>
          </w:tcPr>
          <w:p w14:paraId="01BB2F3F" w14:textId="53D79CD3" w:rsidR="00423EA5" w:rsidRDefault="00423EA5" w:rsidP="00A93DFD">
            <w:pPr>
              <w:pStyle w:val="HESZtablazat"/>
              <w:spacing w:before="0" w:after="0"/>
              <w:rPr>
                <w:b w:val="0"/>
              </w:rPr>
            </w:pPr>
            <w:r w:rsidRPr="003348A1">
              <w:rPr>
                <w:b w:val="0"/>
              </w:rPr>
              <w:t>2</w:t>
            </w:r>
            <w:r w:rsidR="0033482F">
              <w:rPr>
                <w:b w:val="0"/>
              </w:rPr>
              <w:t>5</w:t>
            </w:r>
          </w:p>
        </w:tc>
      </w:tr>
    </w:tbl>
    <w:p w14:paraId="332C24A9" w14:textId="11A825D8" w:rsidR="00DE7973" w:rsidRDefault="001568EC" w:rsidP="00A93DFD">
      <w:pPr>
        <w:spacing w:before="120" w:after="120"/>
      </w:pPr>
      <w:r>
        <w:t xml:space="preserve">7. </w:t>
      </w:r>
      <w:r w:rsidR="00DE7973">
        <w:t>Üdülőházas területek</w:t>
      </w:r>
      <w:r w:rsidR="00DE7973" w:rsidRPr="002D2778">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
        <w:gridCol w:w="993"/>
        <w:gridCol w:w="1417"/>
        <w:gridCol w:w="1022"/>
        <w:gridCol w:w="1560"/>
        <w:gridCol w:w="1855"/>
        <w:gridCol w:w="1121"/>
      </w:tblGrid>
      <w:tr w:rsidR="00627929" w:rsidRPr="00DC4802" w14:paraId="37612333" w14:textId="77777777" w:rsidTr="00A93DFD">
        <w:trPr>
          <w:cantSplit/>
          <w:trHeight w:hRule="exact" w:val="340"/>
          <w:jc w:val="center"/>
        </w:trPr>
        <w:tc>
          <w:tcPr>
            <w:tcW w:w="552" w:type="dxa"/>
            <w:vAlign w:val="center"/>
          </w:tcPr>
          <w:p w14:paraId="3EF9D94B" w14:textId="77777777" w:rsidR="00627929" w:rsidRPr="00DC4802" w:rsidRDefault="00627929" w:rsidP="00A93DFD">
            <w:pPr>
              <w:jc w:val="center"/>
              <w:rPr>
                <w:sz w:val="20"/>
              </w:rPr>
            </w:pPr>
          </w:p>
        </w:tc>
        <w:tc>
          <w:tcPr>
            <w:tcW w:w="993" w:type="dxa"/>
            <w:vAlign w:val="center"/>
          </w:tcPr>
          <w:p w14:paraId="42B90E26" w14:textId="46BFABD6" w:rsidR="00627929" w:rsidRPr="00DC4802" w:rsidRDefault="00627929" w:rsidP="00A93DFD">
            <w:pPr>
              <w:jc w:val="center"/>
              <w:rPr>
                <w:sz w:val="20"/>
              </w:rPr>
            </w:pPr>
            <w:r>
              <w:rPr>
                <w:sz w:val="20"/>
              </w:rPr>
              <w:t>A</w:t>
            </w:r>
          </w:p>
        </w:tc>
        <w:tc>
          <w:tcPr>
            <w:tcW w:w="1417" w:type="dxa"/>
            <w:vAlign w:val="center"/>
          </w:tcPr>
          <w:p w14:paraId="5060B067" w14:textId="01ED63DD" w:rsidR="00627929" w:rsidRPr="00DC4802" w:rsidRDefault="00627929" w:rsidP="00A93DFD">
            <w:pPr>
              <w:jc w:val="center"/>
              <w:rPr>
                <w:sz w:val="20"/>
              </w:rPr>
            </w:pPr>
            <w:r>
              <w:rPr>
                <w:sz w:val="20"/>
              </w:rPr>
              <w:t>B</w:t>
            </w:r>
          </w:p>
        </w:tc>
        <w:tc>
          <w:tcPr>
            <w:tcW w:w="1022" w:type="dxa"/>
            <w:vAlign w:val="center"/>
          </w:tcPr>
          <w:p w14:paraId="285C4F23" w14:textId="24C83333" w:rsidR="00627929" w:rsidRPr="00DC4802" w:rsidRDefault="00627929" w:rsidP="00A93DFD">
            <w:pPr>
              <w:jc w:val="center"/>
              <w:rPr>
                <w:sz w:val="20"/>
              </w:rPr>
            </w:pPr>
            <w:r>
              <w:rPr>
                <w:sz w:val="20"/>
              </w:rPr>
              <w:t>C</w:t>
            </w:r>
          </w:p>
        </w:tc>
        <w:tc>
          <w:tcPr>
            <w:tcW w:w="1560" w:type="dxa"/>
            <w:vAlign w:val="center"/>
          </w:tcPr>
          <w:p w14:paraId="7854C4E2" w14:textId="0B1CCB89" w:rsidR="00627929" w:rsidRPr="00DC4802" w:rsidRDefault="00627929" w:rsidP="004B54E1">
            <w:pPr>
              <w:jc w:val="center"/>
              <w:rPr>
                <w:sz w:val="20"/>
              </w:rPr>
            </w:pPr>
            <w:r>
              <w:rPr>
                <w:sz w:val="20"/>
              </w:rPr>
              <w:t>D</w:t>
            </w:r>
          </w:p>
        </w:tc>
        <w:tc>
          <w:tcPr>
            <w:tcW w:w="1855" w:type="dxa"/>
            <w:vAlign w:val="center"/>
          </w:tcPr>
          <w:p w14:paraId="671203C4" w14:textId="585089ED" w:rsidR="00627929" w:rsidRPr="00DC4802" w:rsidRDefault="00627929" w:rsidP="004B54E1">
            <w:pPr>
              <w:jc w:val="center"/>
              <w:rPr>
                <w:sz w:val="20"/>
              </w:rPr>
            </w:pPr>
            <w:r>
              <w:rPr>
                <w:sz w:val="20"/>
              </w:rPr>
              <w:t>E</w:t>
            </w:r>
          </w:p>
        </w:tc>
        <w:tc>
          <w:tcPr>
            <w:tcW w:w="1121" w:type="dxa"/>
            <w:vAlign w:val="center"/>
          </w:tcPr>
          <w:p w14:paraId="3927652C" w14:textId="6AB90DBA" w:rsidR="00627929" w:rsidRPr="00DC4802" w:rsidRDefault="00627929" w:rsidP="00880904">
            <w:pPr>
              <w:jc w:val="center"/>
              <w:rPr>
                <w:sz w:val="20"/>
              </w:rPr>
            </w:pPr>
            <w:r>
              <w:rPr>
                <w:sz w:val="18"/>
                <w:szCs w:val="18"/>
              </w:rPr>
              <w:t>F</w:t>
            </w:r>
          </w:p>
        </w:tc>
      </w:tr>
      <w:tr w:rsidR="00627929" w:rsidRPr="00DC4802" w14:paraId="2708FFAC" w14:textId="77777777" w:rsidTr="00A93DFD">
        <w:trPr>
          <w:cantSplit/>
          <w:jc w:val="center"/>
        </w:trPr>
        <w:tc>
          <w:tcPr>
            <w:tcW w:w="552" w:type="dxa"/>
            <w:vAlign w:val="center"/>
          </w:tcPr>
          <w:p w14:paraId="51C67A41" w14:textId="77EB09B8" w:rsidR="00627929" w:rsidRPr="00DC4802" w:rsidRDefault="00627929" w:rsidP="00A93DFD">
            <w:pPr>
              <w:spacing w:before="60" w:after="60"/>
              <w:jc w:val="right"/>
              <w:rPr>
                <w:sz w:val="20"/>
              </w:rPr>
            </w:pPr>
            <w:r w:rsidRPr="00BF72BC">
              <w:t>1.</w:t>
            </w:r>
          </w:p>
        </w:tc>
        <w:tc>
          <w:tcPr>
            <w:tcW w:w="993" w:type="dxa"/>
            <w:vAlign w:val="center"/>
          </w:tcPr>
          <w:p w14:paraId="7007F7D0" w14:textId="0EE0D1D5" w:rsidR="00627929" w:rsidRPr="00DC4802" w:rsidRDefault="00627929" w:rsidP="00627929">
            <w:pPr>
              <w:spacing w:before="60" w:after="60"/>
              <w:jc w:val="center"/>
              <w:rPr>
                <w:sz w:val="20"/>
              </w:rPr>
            </w:pPr>
            <w:r w:rsidRPr="000954FE">
              <w:rPr>
                <w:sz w:val="20"/>
                <w:szCs w:val="20"/>
              </w:rPr>
              <w:t>Építési övezet jele</w:t>
            </w:r>
          </w:p>
        </w:tc>
        <w:tc>
          <w:tcPr>
            <w:tcW w:w="1417" w:type="dxa"/>
            <w:vAlign w:val="center"/>
          </w:tcPr>
          <w:p w14:paraId="7CBACA83" w14:textId="61DE80C3" w:rsidR="00627929" w:rsidRPr="00DC4802" w:rsidRDefault="00627929" w:rsidP="00627929">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22" w:type="dxa"/>
            <w:vAlign w:val="center"/>
          </w:tcPr>
          <w:p w14:paraId="24F80FC8" w14:textId="2FFEB55F" w:rsidR="00627929" w:rsidRPr="00DC4802" w:rsidRDefault="00627929" w:rsidP="00627929">
            <w:pPr>
              <w:spacing w:before="60" w:after="60"/>
              <w:jc w:val="center"/>
              <w:rPr>
                <w:sz w:val="20"/>
              </w:rPr>
            </w:pPr>
            <w:r w:rsidRPr="00BF72BC">
              <w:rPr>
                <w:sz w:val="20"/>
                <w:szCs w:val="20"/>
              </w:rPr>
              <w:t>Beépítési mód</w:t>
            </w:r>
          </w:p>
        </w:tc>
        <w:tc>
          <w:tcPr>
            <w:tcW w:w="1560" w:type="dxa"/>
            <w:vAlign w:val="center"/>
          </w:tcPr>
          <w:p w14:paraId="5B823FCD" w14:textId="5980D301" w:rsidR="00627929" w:rsidRPr="00DC4802" w:rsidRDefault="00627929" w:rsidP="00627929">
            <w:pPr>
              <w:jc w:val="center"/>
              <w:rPr>
                <w:sz w:val="20"/>
              </w:rPr>
            </w:pPr>
            <w:r w:rsidRPr="00BF72BC">
              <w:rPr>
                <w:sz w:val="20"/>
                <w:szCs w:val="20"/>
              </w:rPr>
              <w:t>Megengedett legnagyobb beépítettség (%)</w:t>
            </w:r>
          </w:p>
        </w:tc>
        <w:tc>
          <w:tcPr>
            <w:tcW w:w="1855" w:type="dxa"/>
            <w:vAlign w:val="center"/>
          </w:tcPr>
          <w:p w14:paraId="2ED674A4" w14:textId="3E2BB0DE" w:rsidR="00627929" w:rsidRPr="00DC4802" w:rsidRDefault="00627929" w:rsidP="00627929">
            <w:pPr>
              <w:jc w:val="center"/>
              <w:rPr>
                <w:sz w:val="18"/>
                <w:szCs w:val="18"/>
              </w:rPr>
            </w:pPr>
            <w:r w:rsidRPr="00BF72BC">
              <w:rPr>
                <w:sz w:val="20"/>
                <w:szCs w:val="20"/>
              </w:rPr>
              <w:t>Megengedett legnagyobb épületmagasság (m)</w:t>
            </w:r>
          </w:p>
        </w:tc>
        <w:tc>
          <w:tcPr>
            <w:tcW w:w="1121" w:type="dxa"/>
            <w:vAlign w:val="center"/>
          </w:tcPr>
          <w:p w14:paraId="744570E5" w14:textId="2D2D16E2" w:rsidR="00627929" w:rsidRPr="00DC4802" w:rsidRDefault="00627929" w:rsidP="00627929">
            <w:pPr>
              <w:jc w:val="center"/>
              <w:rPr>
                <w:sz w:val="20"/>
              </w:rPr>
            </w:pPr>
            <w:r w:rsidRPr="000954FE">
              <w:rPr>
                <w:sz w:val="20"/>
                <w:szCs w:val="20"/>
              </w:rPr>
              <w:t>Legkisebb zöldfelület</w:t>
            </w:r>
            <w:r w:rsidRPr="003F1B00">
              <w:rPr>
                <w:sz w:val="20"/>
                <w:szCs w:val="20"/>
              </w:rPr>
              <w:t xml:space="preserve"> (%)</w:t>
            </w:r>
          </w:p>
        </w:tc>
      </w:tr>
      <w:tr w:rsidR="00627929" w:rsidRPr="00DC4802" w14:paraId="0A758655" w14:textId="77777777" w:rsidTr="00A93DFD">
        <w:trPr>
          <w:cantSplit/>
          <w:trHeight w:hRule="exact" w:val="340"/>
          <w:jc w:val="center"/>
        </w:trPr>
        <w:tc>
          <w:tcPr>
            <w:tcW w:w="552" w:type="dxa"/>
            <w:vAlign w:val="center"/>
          </w:tcPr>
          <w:p w14:paraId="0FFB14F0" w14:textId="26F24E44" w:rsidR="00627929" w:rsidRDefault="00627929" w:rsidP="00A93DFD">
            <w:pPr>
              <w:pStyle w:val="HESZtablazat"/>
              <w:spacing w:before="0" w:after="0"/>
              <w:jc w:val="right"/>
            </w:pPr>
            <w:r w:rsidRPr="00BF72BC">
              <w:rPr>
                <w:b w:val="0"/>
              </w:rPr>
              <w:t>2.</w:t>
            </w:r>
          </w:p>
        </w:tc>
        <w:tc>
          <w:tcPr>
            <w:tcW w:w="993" w:type="dxa"/>
            <w:vAlign w:val="center"/>
          </w:tcPr>
          <w:p w14:paraId="249029AE" w14:textId="464CEBB3" w:rsidR="00627929" w:rsidRPr="00DC4802" w:rsidRDefault="00627929" w:rsidP="00A93DFD">
            <w:pPr>
              <w:pStyle w:val="HESZtablazat"/>
              <w:spacing w:before="0" w:after="0"/>
            </w:pPr>
            <w:r>
              <w:t>Üü-K1</w:t>
            </w:r>
          </w:p>
        </w:tc>
        <w:tc>
          <w:tcPr>
            <w:tcW w:w="1417" w:type="dxa"/>
            <w:vAlign w:val="center"/>
          </w:tcPr>
          <w:p w14:paraId="499BBCFF" w14:textId="77777777" w:rsidR="00627929" w:rsidRPr="003348A1" w:rsidRDefault="00627929" w:rsidP="00A93DFD">
            <w:pPr>
              <w:pStyle w:val="HESZtablazat"/>
              <w:spacing w:before="0" w:after="0"/>
              <w:rPr>
                <w:b w:val="0"/>
              </w:rPr>
            </w:pPr>
            <w:r>
              <w:rPr>
                <w:b w:val="0"/>
              </w:rPr>
              <w:t>30</w:t>
            </w:r>
            <w:r w:rsidRPr="003348A1">
              <w:rPr>
                <w:b w:val="0"/>
              </w:rPr>
              <w:t>00</w:t>
            </w:r>
          </w:p>
        </w:tc>
        <w:tc>
          <w:tcPr>
            <w:tcW w:w="1022" w:type="dxa"/>
            <w:vAlign w:val="center"/>
          </w:tcPr>
          <w:p w14:paraId="76AE52BB" w14:textId="77777777" w:rsidR="00627929" w:rsidRPr="003348A1" w:rsidRDefault="00627929" w:rsidP="00A93DFD">
            <w:pPr>
              <w:pStyle w:val="HESZtablazat"/>
              <w:spacing w:before="0" w:after="0"/>
              <w:rPr>
                <w:b w:val="0"/>
              </w:rPr>
            </w:pPr>
            <w:r>
              <w:rPr>
                <w:b w:val="0"/>
              </w:rPr>
              <w:t>O</w:t>
            </w:r>
          </w:p>
        </w:tc>
        <w:tc>
          <w:tcPr>
            <w:tcW w:w="1560" w:type="dxa"/>
            <w:vAlign w:val="center"/>
          </w:tcPr>
          <w:p w14:paraId="18A8D6CF" w14:textId="77777777" w:rsidR="00627929" w:rsidRPr="003348A1" w:rsidRDefault="00627929" w:rsidP="00A93DFD">
            <w:pPr>
              <w:pStyle w:val="HESZtablazat"/>
              <w:spacing w:before="0" w:after="0"/>
              <w:rPr>
                <w:b w:val="0"/>
              </w:rPr>
            </w:pPr>
            <w:r>
              <w:rPr>
                <w:b w:val="0"/>
              </w:rPr>
              <w:t>2</w:t>
            </w:r>
            <w:r w:rsidRPr="003348A1">
              <w:rPr>
                <w:b w:val="0"/>
              </w:rPr>
              <w:t>0</w:t>
            </w:r>
          </w:p>
        </w:tc>
        <w:tc>
          <w:tcPr>
            <w:tcW w:w="1855" w:type="dxa"/>
            <w:vAlign w:val="center"/>
          </w:tcPr>
          <w:p w14:paraId="204574E1" w14:textId="77777777" w:rsidR="00627929" w:rsidRPr="003348A1" w:rsidRDefault="00627929" w:rsidP="00A93DFD">
            <w:pPr>
              <w:pStyle w:val="HESZtablazat"/>
              <w:spacing w:before="0" w:after="0"/>
              <w:rPr>
                <w:b w:val="0"/>
              </w:rPr>
            </w:pPr>
            <w:r w:rsidRPr="003348A1">
              <w:rPr>
                <w:b w:val="0"/>
              </w:rPr>
              <w:t>5,0</w:t>
            </w:r>
          </w:p>
        </w:tc>
        <w:tc>
          <w:tcPr>
            <w:tcW w:w="1121" w:type="dxa"/>
            <w:vAlign w:val="center"/>
          </w:tcPr>
          <w:p w14:paraId="23A19FA0" w14:textId="77777777" w:rsidR="00627929" w:rsidRPr="003348A1" w:rsidRDefault="00627929" w:rsidP="00A93DFD">
            <w:pPr>
              <w:pStyle w:val="HESZtablazat"/>
              <w:spacing w:before="0" w:after="0"/>
              <w:rPr>
                <w:b w:val="0"/>
              </w:rPr>
            </w:pPr>
            <w:r>
              <w:rPr>
                <w:b w:val="0"/>
              </w:rPr>
              <w:t>40</w:t>
            </w:r>
          </w:p>
        </w:tc>
      </w:tr>
      <w:tr w:rsidR="00B34EA7" w:rsidRPr="00DC4802" w14:paraId="3940D298" w14:textId="77777777" w:rsidTr="00B34EA7">
        <w:trPr>
          <w:cantSplit/>
          <w:trHeight w:hRule="exact" w:val="340"/>
          <w:jc w:val="center"/>
        </w:trPr>
        <w:tc>
          <w:tcPr>
            <w:tcW w:w="552" w:type="dxa"/>
            <w:vAlign w:val="center"/>
          </w:tcPr>
          <w:p w14:paraId="2A9CA63D" w14:textId="78EAA653" w:rsidR="00B34EA7" w:rsidRPr="00BF72BC" w:rsidRDefault="00B34EA7" w:rsidP="00A93DFD">
            <w:pPr>
              <w:pStyle w:val="HESZtablazat"/>
              <w:spacing w:before="0" w:after="0"/>
              <w:jc w:val="right"/>
              <w:rPr>
                <w:b w:val="0"/>
              </w:rPr>
            </w:pPr>
            <w:r w:rsidRPr="00BF72BC">
              <w:rPr>
                <w:b w:val="0"/>
              </w:rPr>
              <w:t>3.</w:t>
            </w:r>
          </w:p>
        </w:tc>
        <w:tc>
          <w:tcPr>
            <w:tcW w:w="993" w:type="dxa"/>
            <w:vAlign w:val="center"/>
          </w:tcPr>
          <w:p w14:paraId="56A23F69" w14:textId="5CFBC4CC" w:rsidR="00B34EA7" w:rsidRDefault="00B34EA7" w:rsidP="00A93DFD">
            <w:pPr>
              <w:pStyle w:val="HESZtablazat"/>
              <w:spacing w:before="0" w:after="0"/>
            </w:pPr>
            <w:r>
              <w:t>Üü-K2</w:t>
            </w:r>
          </w:p>
        </w:tc>
        <w:tc>
          <w:tcPr>
            <w:tcW w:w="1417" w:type="dxa"/>
            <w:vAlign w:val="center"/>
          </w:tcPr>
          <w:p w14:paraId="29678366" w14:textId="41B9AFAF" w:rsidR="00B34EA7" w:rsidRDefault="00B34EA7" w:rsidP="00A93DFD">
            <w:pPr>
              <w:pStyle w:val="HESZtablazat"/>
              <w:spacing w:before="0" w:after="0"/>
              <w:rPr>
                <w:b w:val="0"/>
              </w:rPr>
            </w:pPr>
            <w:r>
              <w:rPr>
                <w:b w:val="0"/>
              </w:rPr>
              <w:t>6000</w:t>
            </w:r>
          </w:p>
        </w:tc>
        <w:tc>
          <w:tcPr>
            <w:tcW w:w="1022" w:type="dxa"/>
            <w:vAlign w:val="center"/>
          </w:tcPr>
          <w:p w14:paraId="0328BB3F" w14:textId="0B95A3CB" w:rsidR="00B34EA7" w:rsidRDefault="00B34EA7" w:rsidP="00A93DFD">
            <w:pPr>
              <w:pStyle w:val="HESZtablazat"/>
              <w:spacing w:before="0" w:after="0"/>
              <w:rPr>
                <w:b w:val="0"/>
              </w:rPr>
            </w:pPr>
            <w:r>
              <w:rPr>
                <w:b w:val="0"/>
              </w:rPr>
              <w:t>SZ</w:t>
            </w:r>
          </w:p>
        </w:tc>
        <w:tc>
          <w:tcPr>
            <w:tcW w:w="1560" w:type="dxa"/>
            <w:vAlign w:val="center"/>
          </w:tcPr>
          <w:p w14:paraId="4CA41589" w14:textId="06B966B6" w:rsidR="00B34EA7" w:rsidRDefault="00B34EA7" w:rsidP="00A93DFD">
            <w:pPr>
              <w:pStyle w:val="HESZtablazat"/>
              <w:spacing w:before="0" w:after="0"/>
              <w:rPr>
                <w:b w:val="0"/>
              </w:rPr>
            </w:pPr>
            <w:r>
              <w:rPr>
                <w:b w:val="0"/>
              </w:rPr>
              <w:t>20</w:t>
            </w:r>
          </w:p>
        </w:tc>
        <w:tc>
          <w:tcPr>
            <w:tcW w:w="1855" w:type="dxa"/>
            <w:vAlign w:val="center"/>
          </w:tcPr>
          <w:p w14:paraId="4DDB04B5" w14:textId="11A5FDEE" w:rsidR="00B34EA7" w:rsidRDefault="00B34EA7" w:rsidP="00A93DFD">
            <w:pPr>
              <w:pStyle w:val="HESZtablazat"/>
              <w:spacing w:before="0" w:after="0"/>
              <w:rPr>
                <w:b w:val="0"/>
              </w:rPr>
            </w:pPr>
            <w:r>
              <w:rPr>
                <w:b w:val="0"/>
              </w:rPr>
              <w:t>5,0</w:t>
            </w:r>
          </w:p>
        </w:tc>
        <w:tc>
          <w:tcPr>
            <w:tcW w:w="1121" w:type="dxa"/>
            <w:vAlign w:val="center"/>
          </w:tcPr>
          <w:p w14:paraId="66507FB9" w14:textId="280B5493" w:rsidR="00B34EA7" w:rsidRDefault="00B34EA7" w:rsidP="00A93DFD">
            <w:pPr>
              <w:pStyle w:val="HESZtablazat"/>
              <w:spacing w:before="0" w:after="0"/>
              <w:rPr>
                <w:b w:val="0"/>
              </w:rPr>
            </w:pPr>
            <w:r>
              <w:rPr>
                <w:b w:val="0"/>
              </w:rPr>
              <w:t>40</w:t>
            </w:r>
          </w:p>
        </w:tc>
      </w:tr>
    </w:tbl>
    <w:p w14:paraId="25B3CBC8" w14:textId="14417FAF" w:rsidR="00DE7973" w:rsidRDefault="001568EC" w:rsidP="00A93DFD">
      <w:pPr>
        <w:spacing w:before="120" w:after="120"/>
      </w:pPr>
      <w:r>
        <w:t xml:space="preserve">8. </w:t>
      </w:r>
      <w:r w:rsidR="00DE7973" w:rsidRPr="002D2778">
        <w:t>Hétvégi házas terület</w:t>
      </w:r>
      <w:r w:rsidR="00DE7973">
        <w:t>ek</w:t>
      </w:r>
      <w:r w:rsidR="00DE7973" w:rsidRPr="002D2778">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993"/>
        <w:gridCol w:w="1417"/>
        <w:gridCol w:w="1018"/>
        <w:gridCol w:w="1534"/>
        <w:gridCol w:w="1901"/>
        <w:gridCol w:w="1101"/>
      </w:tblGrid>
      <w:tr w:rsidR="00423EA5" w:rsidRPr="00DC4802" w14:paraId="26687D7C" w14:textId="77777777" w:rsidTr="00A93DFD">
        <w:trPr>
          <w:cantSplit/>
          <w:trHeight w:hRule="exact" w:val="340"/>
          <w:jc w:val="center"/>
        </w:trPr>
        <w:tc>
          <w:tcPr>
            <w:tcW w:w="552" w:type="dxa"/>
            <w:vAlign w:val="center"/>
          </w:tcPr>
          <w:p w14:paraId="4A64B84E" w14:textId="77777777" w:rsidR="00423EA5" w:rsidRPr="00DC4802" w:rsidRDefault="00423EA5" w:rsidP="00A93DFD">
            <w:pPr>
              <w:jc w:val="center"/>
              <w:rPr>
                <w:sz w:val="20"/>
              </w:rPr>
            </w:pPr>
          </w:p>
        </w:tc>
        <w:tc>
          <w:tcPr>
            <w:tcW w:w="993" w:type="dxa"/>
            <w:vAlign w:val="center"/>
          </w:tcPr>
          <w:p w14:paraId="200910A4" w14:textId="42E130C3" w:rsidR="00423EA5" w:rsidRPr="00DC4802" w:rsidRDefault="00423EA5" w:rsidP="00A93DFD">
            <w:pPr>
              <w:jc w:val="center"/>
              <w:rPr>
                <w:sz w:val="20"/>
              </w:rPr>
            </w:pPr>
            <w:r>
              <w:rPr>
                <w:sz w:val="20"/>
              </w:rPr>
              <w:t>A</w:t>
            </w:r>
          </w:p>
        </w:tc>
        <w:tc>
          <w:tcPr>
            <w:tcW w:w="1417" w:type="dxa"/>
            <w:vAlign w:val="center"/>
          </w:tcPr>
          <w:p w14:paraId="16D01D0D" w14:textId="548A162D" w:rsidR="00423EA5" w:rsidRPr="00DC4802" w:rsidRDefault="00423EA5" w:rsidP="00A93DFD">
            <w:pPr>
              <w:jc w:val="center"/>
              <w:rPr>
                <w:sz w:val="20"/>
              </w:rPr>
            </w:pPr>
            <w:r>
              <w:rPr>
                <w:sz w:val="20"/>
              </w:rPr>
              <w:t>B</w:t>
            </w:r>
          </w:p>
        </w:tc>
        <w:tc>
          <w:tcPr>
            <w:tcW w:w="1018" w:type="dxa"/>
            <w:vAlign w:val="center"/>
          </w:tcPr>
          <w:p w14:paraId="48F73B69" w14:textId="5418878C" w:rsidR="00423EA5" w:rsidRPr="00DC4802" w:rsidRDefault="00423EA5" w:rsidP="00A93DFD">
            <w:pPr>
              <w:jc w:val="center"/>
              <w:rPr>
                <w:sz w:val="20"/>
              </w:rPr>
            </w:pPr>
            <w:r>
              <w:rPr>
                <w:sz w:val="20"/>
              </w:rPr>
              <w:t>C</w:t>
            </w:r>
          </w:p>
        </w:tc>
        <w:tc>
          <w:tcPr>
            <w:tcW w:w="1534" w:type="dxa"/>
            <w:vAlign w:val="center"/>
          </w:tcPr>
          <w:p w14:paraId="4FAF141E" w14:textId="5081AFBD" w:rsidR="00423EA5" w:rsidRPr="00DC4802" w:rsidRDefault="00423EA5" w:rsidP="004B54E1">
            <w:pPr>
              <w:jc w:val="center"/>
              <w:rPr>
                <w:sz w:val="20"/>
              </w:rPr>
            </w:pPr>
            <w:r>
              <w:rPr>
                <w:sz w:val="20"/>
              </w:rPr>
              <w:t>D</w:t>
            </w:r>
          </w:p>
        </w:tc>
        <w:tc>
          <w:tcPr>
            <w:tcW w:w="1901" w:type="dxa"/>
            <w:vAlign w:val="center"/>
          </w:tcPr>
          <w:p w14:paraId="0AA3AF19" w14:textId="190FF548" w:rsidR="00423EA5" w:rsidRPr="00DC4802" w:rsidRDefault="00423EA5" w:rsidP="004B54E1">
            <w:pPr>
              <w:jc w:val="center"/>
              <w:rPr>
                <w:sz w:val="20"/>
              </w:rPr>
            </w:pPr>
            <w:r>
              <w:rPr>
                <w:sz w:val="20"/>
              </w:rPr>
              <w:t>E</w:t>
            </w:r>
          </w:p>
        </w:tc>
        <w:tc>
          <w:tcPr>
            <w:tcW w:w="1101" w:type="dxa"/>
            <w:vAlign w:val="center"/>
          </w:tcPr>
          <w:p w14:paraId="448110A6" w14:textId="1A3FB503" w:rsidR="00423EA5" w:rsidRPr="00DC4802" w:rsidRDefault="00423EA5" w:rsidP="00880904">
            <w:pPr>
              <w:jc w:val="center"/>
              <w:rPr>
                <w:sz w:val="20"/>
              </w:rPr>
            </w:pPr>
            <w:r>
              <w:rPr>
                <w:sz w:val="18"/>
                <w:szCs w:val="18"/>
              </w:rPr>
              <w:t>F</w:t>
            </w:r>
          </w:p>
        </w:tc>
      </w:tr>
      <w:tr w:rsidR="004711E2" w:rsidRPr="00DC4802" w14:paraId="143F3B33" w14:textId="77777777" w:rsidTr="00A93DFD">
        <w:trPr>
          <w:cantSplit/>
          <w:jc w:val="center"/>
        </w:trPr>
        <w:tc>
          <w:tcPr>
            <w:tcW w:w="552" w:type="dxa"/>
            <w:vAlign w:val="center"/>
          </w:tcPr>
          <w:p w14:paraId="23FBCECE" w14:textId="3D512EA6" w:rsidR="004711E2" w:rsidRPr="00DC4802" w:rsidRDefault="004711E2" w:rsidP="004711E2">
            <w:pPr>
              <w:spacing w:before="60" w:after="60"/>
              <w:jc w:val="right"/>
              <w:rPr>
                <w:sz w:val="20"/>
              </w:rPr>
            </w:pPr>
            <w:r w:rsidRPr="00BF72BC">
              <w:t>1.</w:t>
            </w:r>
          </w:p>
        </w:tc>
        <w:tc>
          <w:tcPr>
            <w:tcW w:w="993" w:type="dxa"/>
            <w:vAlign w:val="center"/>
          </w:tcPr>
          <w:p w14:paraId="400BAE48" w14:textId="51683F81" w:rsidR="004711E2" w:rsidRPr="00DC4802" w:rsidRDefault="004711E2" w:rsidP="004711E2">
            <w:pPr>
              <w:spacing w:before="60" w:after="60"/>
              <w:jc w:val="center"/>
              <w:rPr>
                <w:sz w:val="20"/>
              </w:rPr>
            </w:pPr>
            <w:r w:rsidRPr="000954FE">
              <w:rPr>
                <w:sz w:val="20"/>
                <w:szCs w:val="20"/>
              </w:rPr>
              <w:t>Építési övezet jele</w:t>
            </w:r>
          </w:p>
        </w:tc>
        <w:tc>
          <w:tcPr>
            <w:tcW w:w="1417" w:type="dxa"/>
            <w:vAlign w:val="center"/>
          </w:tcPr>
          <w:p w14:paraId="1B29E384" w14:textId="275926E9" w:rsidR="004711E2" w:rsidRPr="00DC4802" w:rsidRDefault="004711E2" w:rsidP="004711E2">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3109ECE3" w14:textId="22367377" w:rsidR="004711E2" w:rsidRPr="00DC4802" w:rsidRDefault="004711E2" w:rsidP="004711E2">
            <w:pPr>
              <w:spacing w:before="60" w:after="60"/>
              <w:jc w:val="center"/>
              <w:rPr>
                <w:sz w:val="20"/>
              </w:rPr>
            </w:pPr>
            <w:r w:rsidRPr="00BF72BC">
              <w:rPr>
                <w:sz w:val="20"/>
                <w:szCs w:val="20"/>
              </w:rPr>
              <w:t>Beépítési mód</w:t>
            </w:r>
          </w:p>
        </w:tc>
        <w:tc>
          <w:tcPr>
            <w:tcW w:w="1534" w:type="dxa"/>
            <w:vAlign w:val="center"/>
          </w:tcPr>
          <w:p w14:paraId="64D18133" w14:textId="1DF86643" w:rsidR="004711E2" w:rsidRPr="00DC4802" w:rsidRDefault="004711E2" w:rsidP="004711E2">
            <w:pPr>
              <w:jc w:val="center"/>
              <w:rPr>
                <w:sz w:val="20"/>
              </w:rPr>
            </w:pPr>
            <w:r w:rsidRPr="00BF72BC">
              <w:rPr>
                <w:sz w:val="20"/>
                <w:szCs w:val="20"/>
              </w:rPr>
              <w:t>Megengedett legnagyobb beépítettség (%)</w:t>
            </w:r>
          </w:p>
        </w:tc>
        <w:tc>
          <w:tcPr>
            <w:tcW w:w="1901" w:type="dxa"/>
            <w:vAlign w:val="center"/>
          </w:tcPr>
          <w:p w14:paraId="54567F55" w14:textId="5D77DD7F" w:rsidR="004711E2" w:rsidRPr="00DC4802" w:rsidRDefault="004711E2" w:rsidP="004711E2">
            <w:pPr>
              <w:jc w:val="center"/>
              <w:rPr>
                <w:sz w:val="18"/>
                <w:szCs w:val="18"/>
              </w:rPr>
            </w:pPr>
            <w:r w:rsidRPr="00BF72BC">
              <w:rPr>
                <w:sz w:val="20"/>
                <w:szCs w:val="20"/>
              </w:rPr>
              <w:t>Megengedett legnagyobb épületmagasság (m)</w:t>
            </w:r>
          </w:p>
        </w:tc>
        <w:tc>
          <w:tcPr>
            <w:tcW w:w="1101" w:type="dxa"/>
            <w:vAlign w:val="center"/>
          </w:tcPr>
          <w:p w14:paraId="155FB8BF" w14:textId="5A794413" w:rsidR="004711E2" w:rsidRPr="00DC4802" w:rsidRDefault="004711E2" w:rsidP="004711E2">
            <w:pPr>
              <w:jc w:val="center"/>
              <w:rPr>
                <w:sz w:val="20"/>
              </w:rPr>
            </w:pPr>
            <w:r w:rsidRPr="000954FE">
              <w:rPr>
                <w:sz w:val="20"/>
                <w:szCs w:val="20"/>
              </w:rPr>
              <w:t>Legkisebb zöldfelület</w:t>
            </w:r>
            <w:r w:rsidRPr="003F1B00">
              <w:rPr>
                <w:sz w:val="20"/>
                <w:szCs w:val="20"/>
              </w:rPr>
              <w:t xml:space="preserve"> (%)</w:t>
            </w:r>
          </w:p>
        </w:tc>
      </w:tr>
      <w:tr w:rsidR="004711E2" w:rsidRPr="00DC4802" w14:paraId="354EA54F" w14:textId="77777777" w:rsidTr="00A93DFD">
        <w:trPr>
          <w:cantSplit/>
          <w:trHeight w:hRule="exact" w:val="340"/>
          <w:jc w:val="center"/>
        </w:trPr>
        <w:tc>
          <w:tcPr>
            <w:tcW w:w="552" w:type="dxa"/>
            <w:vAlign w:val="center"/>
          </w:tcPr>
          <w:p w14:paraId="50ECB6FA" w14:textId="0750AEDE" w:rsidR="004711E2" w:rsidRDefault="004711E2" w:rsidP="004711E2">
            <w:pPr>
              <w:pStyle w:val="HESZtablazat"/>
              <w:spacing w:before="0" w:after="0"/>
              <w:jc w:val="right"/>
            </w:pPr>
            <w:r w:rsidRPr="00BF72BC">
              <w:rPr>
                <w:b w:val="0"/>
              </w:rPr>
              <w:t>2.</w:t>
            </w:r>
          </w:p>
        </w:tc>
        <w:tc>
          <w:tcPr>
            <w:tcW w:w="993" w:type="dxa"/>
            <w:vAlign w:val="center"/>
          </w:tcPr>
          <w:p w14:paraId="11A2B4F9" w14:textId="0E398D41" w:rsidR="004711E2" w:rsidRPr="00DC4802" w:rsidRDefault="004711E2" w:rsidP="004711E2">
            <w:pPr>
              <w:pStyle w:val="HESZtablazat"/>
              <w:spacing w:before="0" w:after="0"/>
            </w:pPr>
            <w:r>
              <w:t>Üh-S1</w:t>
            </w:r>
          </w:p>
        </w:tc>
        <w:tc>
          <w:tcPr>
            <w:tcW w:w="1417" w:type="dxa"/>
            <w:vAlign w:val="center"/>
          </w:tcPr>
          <w:p w14:paraId="2A056D67" w14:textId="77777777" w:rsidR="004711E2" w:rsidRPr="003348A1" w:rsidRDefault="004711E2" w:rsidP="004711E2">
            <w:pPr>
              <w:pStyle w:val="HESZtablazat"/>
              <w:spacing w:before="0" w:after="0"/>
              <w:rPr>
                <w:b w:val="0"/>
              </w:rPr>
            </w:pPr>
            <w:r>
              <w:rPr>
                <w:b w:val="0"/>
              </w:rPr>
              <w:t>400</w:t>
            </w:r>
          </w:p>
        </w:tc>
        <w:tc>
          <w:tcPr>
            <w:tcW w:w="1018" w:type="dxa"/>
            <w:vAlign w:val="center"/>
          </w:tcPr>
          <w:p w14:paraId="2D42E40F" w14:textId="77777777" w:rsidR="004711E2" w:rsidRPr="003348A1" w:rsidRDefault="004711E2" w:rsidP="004711E2">
            <w:pPr>
              <w:pStyle w:val="HESZtablazat"/>
              <w:spacing w:before="0" w:after="0"/>
              <w:rPr>
                <w:b w:val="0"/>
              </w:rPr>
            </w:pPr>
            <w:r>
              <w:rPr>
                <w:b w:val="0"/>
              </w:rPr>
              <w:t>SZ</w:t>
            </w:r>
          </w:p>
        </w:tc>
        <w:tc>
          <w:tcPr>
            <w:tcW w:w="1534" w:type="dxa"/>
            <w:vAlign w:val="center"/>
          </w:tcPr>
          <w:p w14:paraId="7A33CC8B" w14:textId="77777777" w:rsidR="004711E2" w:rsidRPr="003348A1" w:rsidRDefault="004711E2" w:rsidP="004711E2">
            <w:pPr>
              <w:pStyle w:val="HESZtablazat"/>
              <w:spacing w:before="0" w:after="0"/>
              <w:rPr>
                <w:b w:val="0"/>
              </w:rPr>
            </w:pPr>
            <w:r>
              <w:rPr>
                <w:b w:val="0"/>
              </w:rPr>
              <w:t>15</w:t>
            </w:r>
          </w:p>
        </w:tc>
        <w:tc>
          <w:tcPr>
            <w:tcW w:w="1901" w:type="dxa"/>
            <w:vAlign w:val="center"/>
          </w:tcPr>
          <w:p w14:paraId="303ADA12" w14:textId="77777777" w:rsidR="004711E2" w:rsidRPr="003348A1" w:rsidRDefault="004711E2" w:rsidP="004711E2">
            <w:pPr>
              <w:pStyle w:val="HESZtablazat"/>
              <w:spacing w:before="0" w:after="0"/>
              <w:rPr>
                <w:b w:val="0"/>
              </w:rPr>
            </w:pPr>
            <w:r>
              <w:rPr>
                <w:b w:val="0"/>
              </w:rPr>
              <w:t>4,5</w:t>
            </w:r>
          </w:p>
        </w:tc>
        <w:tc>
          <w:tcPr>
            <w:tcW w:w="1101" w:type="dxa"/>
            <w:vAlign w:val="center"/>
          </w:tcPr>
          <w:p w14:paraId="5CCCBBD4" w14:textId="77777777" w:rsidR="004711E2" w:rsidRPr="003348A1" w:rsidRDefault="004711E2" w:rsidP="004711E2">
            <w:pPr>
              <w:pStyle w:val="HESZtablazat"/>
              <w:spacing w:before="0" w:after="0"/>
              <w:rPr>
                <w:b w:val="0"/>
              </w:rPr>
            </w:pPr>
            <w:r>
              <w:rPr>
                <w:b w:val="0"/>
              </w:rPr>
              <w:t>70</w:t>
            </w:r>
          </w:p>
        </w:tc>
      </w:tr>
      <w:tr w:rsidR="00423EA5" w:rsidRPr="00DC4802" w14:paraId="3DD2D274" w14:textId="77777777" w:rsidTr="00A93DFD">
        <w:trPr>
          <w:cantSplit/>
          <w:trHeight w:hRule="exact" w:val="340"/>
          <w:jc w:val="center"/>
        </w:trPr>
        <w:tc>
          <w:tcPr>
            <w:tcW w:w="552" w:type="dxa"/>
            <w:vAlign w:val="center"/>
          </w:tcPr>
          <w:p w14:paraId="0AB13921" w14:textId="225862CE" w:rsidR="00423EA5" w:rsidRDefault="00423EA5" w:rsidP="00A93DFD">
            <w:pPr>
              <w:pStyle w:val="HESZtablazat"/>
              <w:spacing w:before="0" w:after="0"/>
              <w:jc w:val="right"/>
            </w:pPr>
            <w:r w:rsidRPr="00BF72BC">
              <w:rPr>
                <w:b w:val="0"/>
              </w:rPr>
              <w:t>3.</w:t>
            </w:r>
          </w:p>
        </w:tc>
        <w:tc>
          <w:tcPr>
            <w:tcW w:w="993" w:type="dxa"/>
            <w:vAlign w:val="center"/>
          </w:tcPr>
          <w:p w14:paraId="252893C1" w14:textId="24346FC9" w:rsidR="00423EA5" w:rsidRDefault="00423EA5" w:rsidP="00A93DFD">
            <w:pPr>
              <w:pStyle w:val="HESZtablazat"/>
              <w:spacing w:before="0" w:after="0"/>
            </w:pPr>
            <w:r>
              <w:t>Üh-S2</w:t>
            </w:r>
          </w:p>
        </w:tc>
        <w:tc>
          <w:tcPr>
            <w:tcW w:w="1417" w:type="dxa"/>
            <w:vAlign w:val="center"/>
          </w:tcPr>
          <w:p w14:paraId="20B9149A" w14:textId="77777777" w:rsidR="00423EA5" w:rsidRPr="003348A1" w:rsidRDefault="00423EA5" w:rsidP="00A93DFD">
            <w:pPr>
              <w:pStyle w:val="HESZtablazat"/>
              <w:spacing w:before="0" w:after="0"/>
              <w:rPr>
                <w:b w:val="0"/>
              </w:rPr>
            </w:pPr>
            <w:r>
              <w:rPr>
                <w:b w:val="0"/>
              </w:rPr>
              <w:t>800</w:t>
            </w:r>
          </w:p>
        </w:tc>
        <w:tc>
          <w:tcPr>
            <w:tcW w:w="1018" w:type="dxa"/>
            <w:vAlign w:val="center"/>
          </w:tcPr>
          <w:p w14:paraId="77582857" w14:textId="77777777" w:rsidR="00423EA5" w:rsidRPr="003348A1" w:rsidRDefault="00423EA5" w:rsidP="00A93DFD">
            <w:pPr>
              <w:pStyle w:val="HESZtablazat"/>
              <w:spacing w:before="0" w:after="0"/>
              <w:rPr>
                <w:b w:val="0"/>
              </w:rPr>
            </w:pPr>
            <w:r>
              <w:rPr>
                <w:b w:val="0"/>
              </w:rPr>
              <w:t>SZ</w:t>
            </w:r>
          </w:p>
        </w:tc>
        <w:tc>
          <w:tcPr>
            <w:tcW w:w="1534" w:type="dxa"/>
            <w:vAlign w:val="center"/>
          </w:tcPr>
          <w:p w14:paraId="0C108DFD" w14:textId="77777777" w:rsidR="00423EA5" w:rsidRPr="003348A1" w:rsidRDefault="00423EA5" w:rsidP="00A93DFD">
            <w:pPr>
              <w:pStyle w:val="HESZtablazat"/>
              <w:spacing w:before="0" w:after="0"/>
              <w:rPr>
                <w:b w:val="0"/>
              </w:rPr>
            </w:pPr>
            <w:r>
              <w:rPr>
                <w:b w:val="0"/>
              </w:rPr>
              <w:t>15</w:t>
            </w:r>
          </w:p>
        </w:tc>
        <w:tc>
          <w:tcPr>
            <w:tcW w:w="1901" w:type="dxa"/>
            <w:vAlign w:val="center"/>
          </w:tcPr>
          <w:p w14:paraId="7223EA77" w14:textId="77777777" w:rsidR="00423EA5" w:rsidRPr="003348A1" w:rsidRDefault="00423EA5" w:rsidP="00A93DFD">
            <w:pPr>
              <w:pStyle w:val="HESZtablazat"/>
              <w:spacing w:before="0" w:after="0"/>
              <w:rPr>
                <w:b w:val="0"/>
              </w:rPr>
            </w:pPr>
            <w:r>
              <w:rPr>
                <w:b w:val="0"/>
              </w:rPr>
              <w:t>4,5</w:t>
            </w:r>
          </w:p>
        </w:tc>
        <w:tc>
          <w:tcPr>
            <w:tcW w:w="1101" w:type="dxa"/>
            <w:vAlign w:val="center"/>
          </w:tcPr>
          <w:p w14:paraId="66E6C2FA" w14:textId="77777777" w:rsidR="00423EA5" w:rsidRPr="003348A1" w:rsidRDefault="00423EA5" w:rsidP="00A93DFD">
            <w:pPr>
              <w:pStyle w:val="HESZtablazat"/>
              <w:spacing w:before="0" w:after="0"/>
              <w:rPr>
                <w:b w:val="0"/>
              </w:rPr>
            </w:pPr>
            <w:r>
              <w:rPr>
                <w:b w:val="0"/>
              </w:rPr>
              <w:t>70</w:t>
            </w:r>
          </w:p>
        </w:tc>
      </w:tr>
      <w:tr w:rsidR="00423EA5" w:rsidRPr="00DC4802" w14:paraId="5CA33458" w14:textId="77777777" w:rsidTr="00A93DFD">
        <w:trPr>
          <w:cantSplit/>
          <w:trHeight w:hRule="exact" w:val="340"/>
          <w:jc w:val="center"/>
        </w:trPr>
        <w:tc>
          <w:tcPr>
            <w:tcW w:w="552" w:type="dxa"/>
            <w:vAlign w:val="center"/>
          </w:tcPr>
          <w:p w14:paraId="546B1FF1" w14:textId="33D34963" w:rsidR="00423EA5" w:rsidRDefault="00423EA5" w:rsidP="00A93DFD">
            <w:pPr>
              <w:pStyle w:val="HESZtablazat"/>
              <w:spacing w:before="0" w:after="0"/>
              <w:jc w:val="right"/>
            </w:pPr>
            <w:r w:rsidRPr="00BF72BC">
              <w:rPr>
                <w:b w:val="0"/>
              </w:rPr>
              <w:t>4.</w:t>
            </w:r>
          </w:p>
        </w:tc>
        <w:tc>
          <w:tcPr>
            <w:tcW w:w="993" w:type="dxa"/>
            <w:vAlign w:val="center"/>
          </w:tcPr>
          <w:p w14:paraId="5BE0799D" w14:textId="4BE968ED" w:rsidR="00423EA5" w:rsidRDefault="00423EA5" w:rsidP="00A93DFD">
            <w:pPr>
              <w:pStyle w:val="HESZtablazat"/>
              <w:spacing w:before="0" w:after="0"/>
            </w:pPr>
            <w:r>
              <w:t>Üh-K1</w:t>
            </w:r>
          </w:p>
        </w:tc>
        <w:tc>
          <w:tcPr>
            <w:tcW w:w="1417" w:type="dxa"/>
            <w:vAlign w:val="center"/>
          </w:tcPr>
          <w:p w14:paraId="4DA67532" w14:textId="77777777" w:rsidR="00423EA5" w:rsidRPr="003348A1" w:rsidRDefault="00423EA5" w:rsidP="00A93DFD">
            <w:pPr>
              <w:pStyle w:val="HESZtablazat"/>
              <w:spacing w:before="0" w:after="0"/>
              <w:rPr>
                <w:b w:val="0"/>
              </w:rPr>
            </w:pPr>
            <w:r>
              <w:rPr>
                <w:b w:val="0"/>
              </w:rPr>
              <w:t>600</w:t>
            </w:r>
          </w:p>
        </w:tc>
        <w:tc>
          <w:tcPr>
            <w:tcW w:w="1018" w:type="dxa"/>
            <w:vAlign w:val="center"/>
          </w:tcPr>
          <w:p w14:paraId="05EACDFE" w14:textId="77777777" w:rsidR="00423EA5" w:rsidRPr="003348A1" w:rsidRDefault="00423EA5" w:rsidP="00A93DFD">
            <w:pPr>
              <w:pStyle w:val="HESZtablazat"/>
              <w:spacing w:before="0" w:after="0"/>
              <w:rPr>
                <w:b w:val="0"/>
              </w:rPr>
            </w:pPr>
            <w:r>
              <w:rPr>
                <w:b w:val="0"/>
              </w:rPr>
              <w:t>SZ</w:t>
            </w:r>
          </w:p>
        </w:tc>
        <w:tc>
          <w:tcPr>
            <w:tcW w:w="1534" w:type="dxa"/>
            <w:vAlign w:val="center"/>
          </w:tcPr>
          <w:p w14:paraId="1BED400C" w14:textId="77777777" w:rsidR="00423EA5" w:rsidRPr="003348A1" w:rsidRDefault="00423EA5" w:rsidP="00A93DFD">
            <w:pPr>
              <w:pStyle w:val="HESZtablazat"/>
              <w:spacing w:before="0" w:after="0"/>
              <w:rPr>
                <w:b w:val="0"/>
              </w:rPr>
            </w:pPr>
            <w:r>
              <w:rPr>
                <w:b w:val="0"/>
              </w:rPr>
              <w:t>10</w:t>
            </w:r>
          </w:p>
        </w:tc>
        <w:tc>
          <w:tcPr>
            <w:tcW w:w="1901" w:type="dxa"/>
            <w:vAlign w:val="center"/>
          </w:tcPr>
          <w:p w14:paraId="77BEDDBA" w14:textId="77777777" w:rsidR="00423EA5" w:rsidRPr="003348A1" w:rsidRDefault="00423EA5" w:rsidP="00A93DFD">
            <w:pPr>
              <w:pStyle w:val="HESZtablazat"/>
              <w:spacing w:before="0" w:after="0"/>
              <w:rPr>
                <w:b w:val="0"/>
              </w:rPr>
            </w:pPr>
            <w:r>
              <w:rPr>
                <w:b w:val="0"/>
              </w:rPr>
              <w:t>4,0</w:t>
            </w:r>
          </w:p>
        </w:tc>
        <w:tc>
          <w:tcPr>
            <w:tcW w:w="1101" w:type="dxa"/>
            <w:vAlign w:val="center"/>
          </w:tcPr>
          <w:p w14:paraId="704D32CF" w14:textId="77777777" w:rsidR="00423EA5" w:rsidRPr="003348A1" w:rsidRDefault="00423EA5" w:rsidP="00A93DFD">
            <w:pPr>
              <w:pStyle w:val="HESZtablazat"/>
              <w:spacing w:before="0" w:after="0"/>
              <w:rPr>
                <w:b w:val="0"/>
              </w:rPr>
            </w:pPr>
            <w:r>
              <w:rPr>
                <w:b w:val="0"/>
              </w:rPr>
              <w:t>70</w:t>
            </w:r>
          </w:p>
        </w:tc>
      </w:tr>
      <w:tr w:rsidR="00423EA5" w:rsidRPr="00DC4802" w14:paraId="56960ECE" w14:textId="77777777" w:rsidTr="00A93DFD">
        <w:trPr>
          <w:cantSplit/>
          <w:trHeight w:hRule="exact" w:val="340"/>
          <w:jc w:val="center"/>
        </w:trPr>
        <w:tc>
          <w:tcPr>
            <w:tcW w:w="552" w:type="dxa"/>
            <w:vAlign w:val="center"/>
          </w:tcPr>
          <w:p w14:paraId="41066F0F" w14:textId="4BB3188E" w:rsidR="00423EA5" w:rsidRDefault="00423EA5" w:rsidP="00A93DFD">
            <w:pPr>
              <w:pStyle w:val="HESZtablazat"/>
              <w:spacing w:before="0" w:after="0"/>
              <w:jc w:val="right"/>
            </w:pPr>
            <w:r w:rsidRPr="00BF72BC">
              <w:rPr>
                <w:b w:val="0"/>
              </w:rPr>
              <w:t>5.</w:t>
            </w:r>
          </w:p>
        </w:tc>
        <w:tc>
          <w:tcPr>
            <w:tcW w:w="993" w:type="dxa"/>
            <w:vAlign w:val="center"/>
          </w:tcPr>
          <w:p w14:paraId="7C1C0BA0" w14:textId="2CB54435" w:rsidR="00423EA5" w:rsidRDefault="00423EA5" w:rsidP="00A93DFD">
            <w:pPr>
              <w:pStyle w:val="HESZtablazat"/>
              <w:spacing w:before="0" w:after="0"/>
            </w:pPr>
            <w:r>
              <w:t>Üh-K2</w:t>
            </w:r>
          </w:p>
        </w:tc>
        <w:tc>
          <w:tcPr>
            <w:tcW w:w="1417" w:type="dxa"/>
            <w:vAlign w:val="center"/>
          </w:tcPr>
          <w:p w14:paraId="5AF6FC66" w14:textId="77777777" w:rsidR="00423EA5" w:rsidRDefault="00423EA5" w:rsidP="00A93DFD">
            <w:pPr>
              <w:pStyle w:val="HESZtablazat"/>
              <w:spacing w:before="0" w:after="0"/>
              <w:rPr>
                <w:b w:val="0"/>
              </w:rPr>
            </w:pPr>
            <w:r>
              <w:rPr>
                <w:b w:val="0"/>
              </w:rPr>
              <w:t>1200</w:t>
            </w:r>
          </w:p>
        </w:tc>
        <w:tc>
          <w:tcPr>
            <w:tcW w:w="1018" w:type="dxa"/>
            <w:vAlign w:val="center"/>
          </w:tcPr>
          <w:p w14:paraId="503DB7E2" w14:textId="77777777" w:rsidR="00423EA5" w:rsidRPr="003348A1" w:rsidRDefault="00423EA5" w:rsidP="00A93DFD">
            <w:pPr>
              <w:pStyle w:val="HESZtablazat"/>
              <w:spacing w:before="0" w:after="0"/>
              <w:rPr>
                <w:b w:val="0"/>
              </w:rPr>
            </w:pPr>
            <w:r>
              <w:rPr>
                <w:b w:val="0"/>
              </w:rPr>
              <w:t>SZ</w:t>
            </w:r>
          </w:p>
        </w:tc>
        <w:tc>
          <w:tcPr>
            <w:tcW w:w="1534" w:type="dxa"/>
            <w:vAlign w:val="center"/>
          </w:tcPr>
          <w:p w14:paraId="6AC44958" w14:textId="77777777" w:rsidR="00423EA5" w:rsidRPr="003348A1" w:rsidRDefault="00423EA5" w:rsidP="00A93DFD">
            <w:pPr>
              <w:pStyle w:val="HESZtablazat"/>
              <w:spacing w:before="0" w:after="0"/>
              <w:rPr>
                <w:b w:val="0"/>
              </w:rPr>
            </w:pPr>
            <w:r>
              <w:rPr>
                <w:b w:val="0"/>
              </w:rPr>
              <w:t>10</w:t>
            </w:r>
          </w:p>
        </w:tc>
        <w:tc>
          <w:tcPr>
            <w:tcW w:w="1901" w:type="dxa"/>
            <w:vAlign w:val="center"/>
          </w:tcPr>
          <w:p w14:paraId="073E928F" w14:textId="77777777" w:rsidR="00423EA5" w:rsidRPr="003348A1" w:rsidRDefault="00423EA5" w:rsidP="00A93DFD">
            <w:pPr>
              <w:pStyle w:val="HESZtablazat"/>
              <w:spacing w:before="0" w:after="0"/>
              <w:rPr>
                <w:b w:val="0"/>
              </w:rPr>
            </w:pPr>
            <w:r>
              <w:rPr>
                <w:b w:val="0"/>
              </w:rPr>
              <w:t>4,0</w:t>
            </w:r>
          </w:p>
        </w:tc>
        <w:tc>
          <w:tcPr>
            <w:tcW w:w="1101" w:type="dxa"/>
            <w:vAlign w:val="center"/>
          </w:tcPr>
          <w:p w14:paraId="0689267C" w14:textId="77777777" w:rsidR="00423EA5" w:rsidRPr="003348A1" w:rsidRDefault="00423EA5" w:rsidP="00A93DFD">
            <w:pPr>
              <w:pStyle w:val="HESZtablazat"/>
              <w:spacing w:before="0" w:after="0"/>
              <w:rPr>
                <w:b w:val="0"/>
              </w:rPr>
            </w:pPr>
            <w:r>
              <w:rPr>
                <w:b w:val="0"/>
              </w:rPr>
              <w:t>70</w:t>
            </w:r>
          </w:p>
        </w:tc>
      </w:tr>
      <w:tr w:rsidR="00423EA5" w:rsidRPr="00DC4802" w14:paraId="4AE4CD78" w14:textId="77777777" w:rsidTr="00A93DFD">
        <w:trPr>
          <w:cantSplit/>
          <w:trHeight w:hRule="exact" w:val="340"/>
          <w:jc w:val="center"/>
        </w:trPr>
        <w:tc>
          <w:tcPr>
            <w:tcW w:w="552" w:type="dxa"/>
            <w:vAlign w:val="center"/>
          </w:tcPr>
          <w:p w14:paraId="4BCE8A1E" w14:textId="30C1E544" w:rsidR="00423EA5" w:rsidRDefault="00423EA5" w:rsidP="00A93DFD">
            <w:pPr>
              <w:pStyle w:val="HESZtablazat"/>
              <w:spacing w:before="0" w:after="0"/>
              <w:jc w:val="right"/>
            </w:pPr>
            <w:r w:rsidRPr="00BF72BC">
              <w:rPr>
                <w:b w:val="0"/>
              </w:rPr>
              <w:t>6.</w:t>
            </w:r>
          </w:p>
        </w:tc>
        <w:tc>
          <w:tcPr>
            <w:tcW w:w="993" w:type="dxa"/>
            <w:vAlign w:val="center"/>
          </w:tcPr>
          <w:p w14:paraId="55C2D1AC" w14:textId="2EDF6911" w:rsidR="00423EA5" w:rsidRDefault="00423EA5" w:rsidP="00A93DFD">
            <w:pPr>
              <w:pStyle w:val="HESZtablazat"/>
              <w:spacing w:before="0" w:after="0"/>
            </w:pPr>
            <w:r>
              <w:t>Üh-K3</w:t>
            </w:r>
          </w:p>
        </w:tc>
        <w:tc>
          <w:tcPr>
            <w:tcW w:w="1417" w:type="dxa"/>
            <w:vAlign w:val="center"/>
          </w:tcPr>
          <w:p w14:paraId="2DF28F59" w14:textId="77777777" w:rsidR="00423EA5" w:rsidRDefault="00423EA5" w:rsidP="00A93DFD">
            <w:pPr>
              <w:pStyle w:val="HESZtablazat"/>
              <w:spacing w:before="0" w:after="0"/>
              <w:rPr>
                <w:b w:val="0"/>
              </w:rPr>
            </w:pPr>
            <w:r>
              <w:rPr>
                <w:b w:val="0"/>
              </w:rPr>
              <w:t>2000</w:t>
            </w:r>
          </w:p>
        </w:tc>
        <w:tc>
          <w:tcPr>
            <w:tcW w:w="1018" w:type="dxa"/>
            <w:vAlign w:val="center"/>
          </w:tcPr>
          <w:p w14:paraId="4D721755" w14:textId="77777777" w:rsidR="00423EA5" w:rsidRPr="003348A1" w:rsidRDefault="00423EA5" w:rsidP="00A93DFD">
            <w:pPr>
              <w:pStyle w:val="HESZtablazat"/>
              <w:spacing w:before="0" w:after="0"/>
              <w:rPr>
                <w:b w:val="0"/>
              </w:rPr>
            </w:pPr>
            <w:r>
              <w:rPr>
                <w:b w:val="0"/>
              </w:rPr>
              <w:t>SZ</w:t>
            </w:r>
          </w:p>
        </w:tc>
        <w:tc>
          <w:tcPr>
            <w:tcW w:w="1534" w:type="dxa"/>
            <w:vAlign w:val="center"/>
          </w:tcPr>
          <w:p w14:paraId="2CF5F517" w14:textId="77777777" w:rsidR="00423EA5" w:rsidRPr="003348A1" w:rsidRDefault="00423EA5" w:rsidP="00A93DFD">
            <w:pPr>
              <w:pStyle w:val="HESZtablazat"/>
              <w:spacing w:before="0" w:after="0"/>
              <w:rPr>
                <w:b w:val="0"/>
              </w:rPr>
            </w:pPr>
            <w:r>
              <w:rPr>
                <w:b w:val="0"/>
              </w:rPr>
              <w:t>10</w:t>
            </w:r>
          </w:p>
        </w:tc>
        <w:tc>
          <w:tcPr>
            <w:tcW w:w="1901" w:type="dxa"/>
            <w:vAlign w:val="center"/>
          </w:tcPr>
          <w:p w14:paraId="72C84BB1" w14:textId="77777777" w:rsidR="00423EA5" w:rsidRPr="003348A1" w:rsidRDefault="00423EA5" w:rsidP="00A93DFD">
            <w:pPr>
              <w:pStyle w:val="HESZtablazat"/>
              <w:spacing w:before="0" w:after="0"/>
              <w:rPr>
                <w:b w:val="0"/>
              </w:rPr>
            </w:pPr>
            <w:r>
              <w:rPr>
                <w:b w:val="0"/>
              </w:rPr>
              <w:t>4,0</w:t>
            </w:r>
          </w:p>
        </w:tc>
        <w:tc>
          <w:tcPr>
            <w:tcW w:w="1101" w:type="dxa"/>
            <w:vAlign w:val="center"/>
          </w:tcPr>
          <w:p w14:paraId="090CCB6D" w14:textId="77777777" w:rsidR="00423EA5" w:rsidRPr="003348A1" w:rsidRDefault="00423EA5" w:rsidP="00A93DFD">
            <w:pPr>
              <w:pStyle w:val="HESZtablazat"/>
              <w:spacing w:before="0" w:after="0"/>
              <w:rPr>
                <w:b w:val="0"/>
              </w:rPr>
            </w:pPr>
            <w:r>
              <w:rPr>
                <w:b w:val="0"/>
              </w:rPr>
              <w:t>70</w:t>
            </w:r>
          </w:p>
        </w:tc>
      </w:tr>
    </w:tbl>
    <w:p w14:paraId="342672EC" w14:textId="2FCC1CB7" w:rsidR="00DE7973" w:rsidRDefault="001568EC" w:rsidP="00A93DFD">
      <w:pPr>
        <w:spacing w:before="120" w:after="120"/>
      </w:pPr>
      <w:r>
        <w:t xml:space="preserve">9. </w:t>
      </w:r>
      <w:r w:rsidR="00DE7973" w:rsidRPr="00DC4802">
        <w:t>Különleges területek</w:t>
      </w:r>
      <w:r w:rsidR="00DE7973">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962"/>
        <w:gridCol w:w="1417"/>
        <w:gridCol w:w="1018"/>
        <w:gridCol w:w="1534"/>
        <w:gridCol w:w="1842"/>
        <w:gridCol w:w="1134"/>
      </w:tblGrid>
      <w:tr w:rsidR="00423EA5" w:rsidRPr="00DC4802" w14:paraId="19A09A53" w14:textId="77777777" w:rsidTr="00A93DFD">
        <w:trPr>
          <w:cantSplit/>
          <w:trHeight w:hRule="exact" w:val="340"/>
          <w:jc w:val="center"/>
        </w:trPr>
        <w:tc>
          <w:tcPr>
            <w:tcW w:w="583" w:type="dxa"/>
            <w:vAlign w:val="center"/>
          </w:tcPr>
          <w:p w14:paraId="69F143FD" w14:textId="77777777" w:rsidR="00423EA5" w:rsidRPr="00DC4802" w:rsidRDefault="00423EA5" w:rsidP="00A93DFD">
            <w:pPr>
              <w:jc w:val="center"/>
              <w:rPr>
                <w:sz w:val="20"/>
              </w:rPr>
            </w:pPr>
          </w:p>
        </w:tc>
        <w:tc>
          <w:tcPr>
            <w:tcW w:w="962" w:type="dxa"/>
            <w:vAlign w:val="center"/>
          </w:tcPr>
          <w:p w14:paraId="02B7DDC8" w14:textId="7A68883A" w:rsidR="00423EA5" w:rsidRPr="00DC4802" w:rsidRDefault="00423EA5" w:rsidP="00A93DFD">
            <w:pPr>
              <w:jc w:val="center"/>
              <w:rPr>
                <w:sz w:val="20"/>
              </w:rPr>
            </w:pPr>
            <w:r>
              <w:rPr>
                <w:sz w:val="20"/>
              </w:rPr>
              <w:t>A</w:t>
            </w:r>
          </w:p>
        </w:tc>
        <w:tc>
          <w:tcPr>
            <w:tcW w:w="1417" w:type="dxa"/>
            <w:vAlign w:val="center"/>
          </w:tcPr>
          <w:p w14:paraId="62C3F3DB" w14:textId="67CA482C" w:rsidR="00423EA5" w:rsidRPr="00DC4802" w:rsidRDefault="00423EA5" w:rsidP="00A93DFD">
            <w:pPr>
              <w:jc w:val="center"/>
              <w:rPr>
                <w:sz w:val="20"/>
              </w:rPr>
            </w:pPr>
            <w:r>
              <w:rPr>
                <w:sz w:val="20"/>
              </w:rPr>
              <w:t>B</w:t>
            </w:r>
          </w:p>
        </w:tc>
        <w:tc>
          <w:tcPr>
            <w:tcW w:w="1018" w:type="dxa"/>
            <w:vAlign w:val="center"/>
          </w:tcPr>
          <w:p w14:paraId="126F0D3A" w14:textId="563FB326" w:rsidR="00423EA5" w:rsidRPr="00DC4802" w:rsidRDefault="00423EA5" w:rsidP="00A93DFD">
            <w:pPr>
              <w:jc w:val="center"/>
              <w:rPr>
                <w:sz w:val="20"/>
              </w:rPr>
            </w:pPr>
            <w:r>
              <w:rPr>
                <w:sz w:val="20"/>
              </w:rPr>
              <w:t>C</w:t>
            </w:r>
          </w:p>
        </w:tc>
        <w:tc>
          <w:tcPr>
            <w:tcW w:w="1534" w:type="dxa"/>
            <w:vAlign w:val="center"/>
          </w:tcPr>
          <w:p w14:paraId="495B2D6E" w14:textId="64C8999C" w:rsidR="00423EA5" w:rsidRPr="00DC4802" w:rsidRDefault="00423EA5" w:rsidP="004B54E1">
            <w:pPr>
              <w:jc w:val="center"/>
              <w:rPr>
                <w:sz w:val="20"/>
              </w:rPr>
            </w:pPr>
            <w:r>
              <w:rPr>
                <w:sz w:val="20"/>
              </w:rPr>
              <w:t>D</w:t>
            </w:r>
          </w:p>
        </w:tc>
        <w:tc>
          <w:tcPr>
            <w:tcW w:w="1842" w:type="dxa"/>
            <w:vAlign w:val="center"/>
          </w:tcPr>
          <w:p w14:paraId="49EABA1D" w14:textId="3D42F942" w:rsidR="00423EA5" w:rsidRPr="00DC4802" w:rsidRDefault="00423EA5" w:rsidP="004B54E1">
            <w:pPr>
              <w:jc w:val="center"/>
              <w:rPr>
                <w:sz w:val="20"/>
              </w:rPr>
            </w:pPr>
            <w:r>
              <w:rPr>
                <w:sz w:val="20"/>
              </w:rPr>
              <w:t>E</w:t>
            </w:r>
          </w:p>
        </w:tc>
        <w:tc>
          <w:tcPr>
            <w:tcW w:w="1134" w:type="dxa"/>
            <w:vAlign w:val="center"/>
          </w:tcPr>
          <w:p w14:paraId="4CF2CC9E" w14:textId="4D6123D4" w:rsidR="00423EA5" w:rsidRPr="00DC4802" w:rsidRDefault="00423EA5" w:rsidP="00880904">
            <w:pPr>
              <w:jc w:val="center"/>
              <w:rPr>
                <w:sz w:val="20"/>
              </w:rPr>
            </w:pPr>
            <w:r>
              <w:rPr>
                <w:sz w:val="18"/>
                <w:szCs w:val="18"/>
              </w:rPr>
              <w:t>F</w:t>
            </w:r>
          </w:p>
        </w:tc>
      </w:tr>
      <w:tr w:rsidR="004711E2" w:rsidRPr="00DC4802" w14:paraId="38AB7DE4" w14:textId="77777777" w:rsidTr="00A93DFD">
        <w:trPr>
          <w:cantSplit/>
          <w:jc w:val="center"/>
        </w:trPr>
        <w:tc>
          <w:tcPr>
            <w:tcW w:w="583" w:type="dxa"/>
            <w:vAlign w:val="center"/>
          </w:tcPr>
          <w:p w14:paraId="5461D084" w14:textId="0C5FA71A" w:rsidR="004711E2" w:rsidRPr="00DC4802" w:rsidRDefault="004711E2" w:rsidP="004711E2">
            <w:pPr>
              <w:spacing w:before="60" w:after="60"/>
              <w:jc w:val="right"/>
              <w:rPr>
                <w:sz w:val="20"/>
              </w:rPr>
            </w:pPr>
            <w:r w:rsidRPr="00BF72BC">
              <w:t>1.</w:t>
            </w:r>
          </w:p>
        </w:tc>
        <w:tc>
          <w:tcPr>
            <w:tcW w:w="962" w:type="dxa"/>
            <w:vAlign w:val="center"/>
          </w:tcPr>
          <w:p w14:paraId="1B31CCAD" w14:textId="18ED6D65" w:rsidR="004711E2" w:rsidRPr="00DC4802" w:rsidRDefault="004711E2" w:rsidP="004711E2">
            <w:pPr>
              <w:spacing w:before="60" w:after="60"/>
              <w:jc w:val="center"/>
              <w:rPr>
                <w:sz w:val="20"/>
              </w:rPr>
            </w:pPr>
            <w:r w:rsidRPr="000954FE">
              <w:rPr>
                <w:sz w:val="20"/>
                <w:szCs w:val="20"/>
              </w:rPr>
              <w:t>Építési övezet jele</w:t>
            </w:r>
          </w:p>
        </w:tc>
        <w:tc>
          <w:tcPr>
            <w:tcW w:w="1417" w:type="dxa"/>
            <w:vAlign w:val="center"/>
          </w:tcPr>
          <w:p w14:paraId="6085D9EB" w14:textId="678A7E13" w:rsidR="004711E2" w:rsidRPr="00DC4802" w:rsidRDefault="004711E2" w:rsidP="004711E2">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0A05FABE" w14:textId="47139C8F" w:rsidR="004711E2" w:rsidRPr="00DC4802" w:rsidRDefault="004711E2" w:rsidP="004711E2">
            <w:pPr>
              <w:spacing w:before="60" w:after="60"/>
              <w:jc w:val="center"/>
              <w:rPr>
                <w:sz w:val="20"/>
              </w:rPr>
            </w:pPr>
            <w:r w:rsidRPr="00BF72BC">
              <w:rPr>
                <w:sz w:val="20"/>
                <w:szCs w:val="20"/>
              </w:rPr>
              <w:t>Beépítési mód</w:t>
            </w:r>
          </w:p>
        </w:tc>
        <w:tc>
          <w:tcPr>
            <w:tcW w:w="1534" w:type="dxa"/>
            <w:vAlign w:val="center"/>
          </w:tcPr>
          <w:p w14:paraId="227113DB" w14:textId="5669E4E0" w:rsidR="004711E2" w:rsidRPr="00DC4802" w:rsidRDefault="004711E2" w:rsidP="004711E2">
            <w:pPr>
              <w:jc w:val="center"/>
              <w:rPr>
                <w:sz w:val="20"/>
              </w:rPr>
            </w:pPr>
            <w:r w:rsidRPr="00BF72BC">
              <w:rPr>
                <w:sz w:val="20"/>
                <w:szCs w:val="20"/>
              </w:rPr>
              <w:t>Megengedett legnagyobb beépítettség (%)</w:t>
            </w:r>
          </w:p>
        </w:tc>
        <w:tc>
          <w:tcPr>
            <w:tcW w:w="1842" w:type="dxa"/>
            <w:vAlign w:val="center"/>
          </w:tcPr>
          <w:p w14:paraId="67138150" w14:textId="377E57CB" w:rsidR="004711E2" w:rsidRPr="00DC4802" w:rsidRDefault="004711E2" w:rsidP="004711E2">
            <w:pPr>
              <w:jc w:val="center"/>
              <w:rPr>
                <w:sz w:val="18"/>
                <w:szCs w:val="18"/>
              </w:rPr>
            </w:pPr>
            <w:r w:rsidRPr="00BF72BC">
              <w:rPr>
                <w:sz w:val="20"/>
                <w:szCs w:val="20"/>
              </w:rPr>
              <w:t>Megengedett legnagyobb épületmagasság (m)</w:t>
            </w:r>
          </w:p>
        </w:tc>
        <w:tc>
          <w:tcPr>
            <w:tcW w:w="1134" w:type="dxa"/>
            <w:vAlign w:val="center"/>
          </w:tcPr>
          <w:p w14:paraId="7254C236" w14:textId="04FAC83D" w:rsidR="004711E2" w:rsidRPr="00DC4802" w:rsidRDefault="004711E2" w:rsidP="004711E2">
            <w:pPr>
              <w:jc w:val="center"/>
              <w:rPr>
                <w:sz w:val="20"/>
              </w:rPr>
            </w:pPr>
            <w:r w:rsidRPr="000954FE">
              <w:rPr>
                <w:sz w:val="20"/>
                <w:szCs w:val="20"/>
              </w:rPr>
              <w:t>Legkisebb zöldfelület</w:t>
            </w:r>
            <w:r w:rsidRPr="003F1B00">
              <w:rPr>
                <w:sz w:val="20"/>
                <w:szCs w:val="20"/>
              </w:rPr>
              <w:t xml:space="preserve"> (%)</w:t>
            </w:r>
          </w:p>
        </w:tc>
      </w:tr>
      <w:tr w:rsidR="004711E2" w:rsidRPr="00DC4802" w14:paraId="05B40290" w14:textId="77777777" w:rsidTr="00A93DFD">
        <w:trPr>
          <w:cantSplit/>
          <w:trHeight w:hRule="exact" w:val="340"/>
          <w:jc w:val="center"/>
        </w:trPr>
        <w:tc>
          <w:tcPr>
            <w:tcW w:w="583" w:type="dxa"/>
            <w:vAlign w:val="center"/>
          </w:tcPr>
          <w:p w14:paraId="796F9A90" w14:textId="4C9A523B" w:rsidR="004711E2" w:rsidRPr="00DC4802" w:rsidRDefault="004711E2" w:rsidP="004711E2">
            <w:pPr>
              <w:pStyle w:val="HESZtablazat"/>
              <w:spacing w:before="0" w:after="0"/>
              <w:jc w:val="right"/>
            </w:pPr>
            <w:r w:rsidRPr="00BF72BC">
              <w:rPr>
                <w:b w:val="0"/>
              </w:rPr>
              <w:t>2.</w:t>
            </w:r>
          </w:p>
        </w:tc>
        <w:tc>
          <w:tcPr>
            <w:tcW w:w="962" w:type="dxa"/>
            <w:vAlign w:val="center"/>
          </w:tcPr>
          <w:p w14:paraId="414D1C39" w14:textId="47894D84" w:rsidR="004711E2" w:rsidRPr="00DC4802" w:rsidRDefault="004711E2" w:rsidP="004711E2">
            <w:pPr>
              <w:pStyle w:val="HESZtablazat"/>
              <w:spacing w:before="0" w:after="0"/>
            </w:pPr>
            <w:r w:rsidRPr="00DC4802">
              <w:t>K-</w:t>
            </w:r>
            <w:r>
              <w:t>Tr</w:t>
            </w:r>
            <w:r w:rsidRPr="00DC4802">
              <w:t>1</w:t>
            </w:r>
          </w:p>
        </w:tc>
        <w:tc>
          <w:tcPr>
            <w:tcW w:w="1417" w:type="dxa"/>
            <w:vAlign w:val="center"/>
          </w:tcPr>
          <w:p w14:paraId="464087C8" w14:textId="77777777" w:rsidR="004711E2" w:rsidRPr="003348A1" w:rsidRDefault="004711E2" w:rsidP="004711E2">
            <w:pPr>
              <w:pStyle w:val="HESZtablazat"/>
              <w:spacing w:before="0" w:after="0"/>
              <w:rPr>
                <w:b w:val="0"/>
              </w:rPr>
            </w:pPr>
            <w:r>
              <w:rPr>
                <w:b w:val="0"/>
              </w:rPr>
              <w:t>2</w:t>
            </w:r>
            <w:r w:rsidRPr="003348A1">
              <w:rPr>
                <w:b w:val="0"/>
              </w:rPr>
              <w:t>000</w:t>
            </w:r>
          </w:p>
        </w:tc>
        <w:tc>
          <w:tcPr>
            <w:tcW w:w="1018" w:type="dxa"/>
            <w:vAlign w:val="center"/>
          </w:tcPr>
          <w:p w14:paraId="34A5CBAA" w14:textId="77777777" w:rsidR="004711E2" w:rsidRPr="003348A1" w:rsidRDefault="004711E2" w:rsidP="004711E2">
            <w:pPr>
              <w:pStyle w:val="HESZtablazat"/>
              <w:spacing w:before="0" w:after="0"/>
              <w:rPr>
                <w:b w:val="0"/>
              </w:rPr>
            </w:pPr>
            <w:r w:rsidRPr="003348A1">
              <w:rPr>
                <w:b w:val="0"/>
              </w:rPr>
              <w:t>SZ</w:t>
            </w:r>
          </w:p>
        </w:tc>
        <w:tc>
          <w:tcPr>
            <w:tcW w:w="1534" w:type="dxa"/>
            <w:vAlign w:val="center"/>
          </w:tcPr>
          <w:p w14:paraId="57830196" w14:textId="77777777" w:rsidR="004711E2" w:rsidRPr="003348A1" w:rsidRDefault="004711E2" w:rsidP="004711E2">
            <w:pPr>
              <w:pStyle w:val="HESZtablazat"/>
              <w:spacing w:before="0" w:after="0"/>
              <w:rPr>
                <w:b w:val="0"/>
              </w:rPr>
            </w:pPr>
            <w:r>
              <w:rPr>
                <w:b w:val="0"/>
              </w:rPr>
              <w:t>3</w:t>
            </w:r>
            <w:r w:rsidRPr="003348A1">
              <w:rPr>
                <w:b w:val="0"/>
              </w:rPr>
              <w:t>0</w:t>
            </w:r>
          </w:p>
        </w:tc>
        <w:tc>
          <w:tcPr>
            <w:tcW w:w="1842" w:type="dxa"/>
            <w:vAlign w:val="center"/>
          </w:tcPr>
          <w:p w14:paraId="57E0C69C" w14:textId="77777777" w:rsidR="004711E2" w:rsidRPr="003348A1" w:rsidRDefault="004711E2" w:rsidP="004711E2">
            <w:pPr>
              <w:pStyle w:val="HESZtablazat"/>
              <w:spacing w:before="0" w:after="0"/>
              <w:rPr>
                <w:b w:val="0"/>
              </w:rPr>
            </w:pPr>
            <w:r w:rsidRPr="003348A1">
              <w:rPr>
                <w:b w:val="0"/>
              </w:rPr>
              <w:t>7,5</w:t>
            </w:r>
          </w:p>
        </w:tc>
        <w:tc>
          <w:tcPr>
            <w:tcW w:w="1134" w:type="dxa"/>
            <w:vAlign w:val="center"/>
          </w:tcPr>
          <w:p w14:paraId="653036D2" w14:textId="77777777" w:rsidR="004711E2" w:rsidRPr="003348A1" w:rsidRDefault="004711E2" w:rsidP="004711E2">
            <w:pPr>
              <w:pStyle w:val="HESZtablazat"/>
              <w:spacing w:before="0" w:after="0"/>
              <w:rPr>
                <w:b w:val="0"/>
              </w:rPr>
            </w:pPr>
            <w:r w:rsidRPr="003348A1">
              <w:rPr>
                <w:b w:val="0"/>
              </w:rPr>
              <w:t>40</w:t>
            </w:r>
          </w:p>
        </w:tc>
      </w:tr>
      <w:tr w:rsidR="00423EA5" w:rsidRPr="00DC4802" w14:paraId="0524DFE0" w14:textId="77777777" w:rsidTr="00A93DFD">
        <w:trPr>
          <w:cantSplit/>
          <w:trHeight w:hRule="exact" w:val="340"/>
          <w:jc w:val="center"/>
        </w:trPr>
        <w:tc>
          <w:tcPr>
            <w:tcW w:w="583" w:type="dxa"/>
            <w:vAlign w:val="center"/>
          </w:tcPr>
          <w:p w14:paraId="3D5EB7AA" w14:textId="661154BF" w:rsidR="00423EA5" w:rsidRPr="00DC4802" w:rsidRDefault="00423EA5" w:rsidP="00A93DFD">
            <w:pPr>
              <w:pStyle w:val="HESZtablazat"/>
              <w:spacing w:before="0" w:after="0"/>
              <w:jc w:val="right"/>
            </w:pPr>
            <w:r w:rsidRPr="00BF72BC">
              <w:rPr>
                <w:b w:val="0"/>
              </w:rPr>
              <w:t>3.</w:t>
            </w:r>
          </w:p>
        </w:tc>
        <w:tc>
          <w:tcPr>
            <w:tcW w:w="962" w:type="dxa"/>
            <w:vAlign w:val="center"/>
          </w:tcPr>
          <w:p w14:paraId="6755F670" w14:textId="49898FCE" w:rsidR="00423EA5" w:rsidRPr="00DC4802" w:rsidRDefault="00423EA5" w:rsidP="00A93DFD">
            <w:pPr>
              <w:pStyle w:val="HESZtablazat"/>
              <w:spacing w:before="0" w:after="0"/>
            </w:pPr>
            <w:r w:rsidRPr="00DC4802">
              <w:t>K-</w:t>
            </w:r>
            <w:r>
              <w:t>Tr2</w:t>
            </w:r>
          </w:p>
        </w:tc>
        <w:tc>
          <w:tcPr>
            <w:tcW w:w="1417" w:type="dxa"/>
            <w:vAlign w:val="center"/>
          </w:tcPr>
          <w:p w14:paraId="67DC1654" w14:textId="7D4BDCED" w:rsidR="00423EA5" w:rsidRDefault="00423EA5" w:rsidP="00A93DFD">
            <w:pPr>
              <w:pStyle w:val="HESZtablazat"/>
              <w:spacing w:before="0" w:after="0"/>
              <w:rPr>
                <w:b w:val="0"/>
              </w:rPr>
            </w:pPr>
            <w:r>
              <w:rPr>
                <w:b w:val="0"/>
              </w:rPr>
              <w:t>10 </w:t>
            </w:r>
            <w:r w:rsidRPr="003348A1">
              <w:rPr>
                <w:b w:val="0"/>
              </w:rPr>
              <w:t>000</w:t>
            </w:r>
          </w:p>
        </w:tc>
        <w:tc>
          <w:tcPr>
            <w:tcW w:w="1018" w:type="dxa"/>
            <w:vAlign w:val="center"/>
          </w:tcPr>
          <w:p w14:paraId="01518716" w14:textId="62677B76" w:rsidR="00423EA5" w:rsidRPr="003348A1" w:rsidRDefault="00423EA5" w:rsidP="00A93DFD">
            <w:pPr>
              <w:pStyle w:val="HESZtablazat"/>
              <w:spacing w:before="0" w:after="0"/>
              <w:rPr>
                <w:b w:val="0"/>
              </w:rPr>
            </w:pPr>
            <w:r w:rsidRPr="003348A1">
              <w:rPr>
                <w:b w:val="0"/>
              </w:rPr>
              <w:t>SZ</w:t>
            </w:r>
          </w:p>
        </w:tc>
        <w:tc>
          <w:tcPr>
            <w:tcW w:w="1534" w:type="dxa"/>
            <w:vAlign w:val="center"/>
          </w:tcPr>
          <w:p w14:paraId="2FB8000E" w14:textId="36F85860" w:rsidR="00423EA5" w:rsidRDefault="00423EA5" w:rsidP="00A93DFD">
            <w:pPr>
              <w:pStyle w:val="HESZtablazat"/>
              <w:spacing w:before="0" w:after="0"/>
              <w:rPr>
                <w:b w:val="0"/>
              </w:rPr>
            </w:pPr>
            <w:r>
              <w:rPr>
                <w:b w:val="0"/>
              </w:rPr>
              <w:t>15</w:t>
            </w:r>
          </w:p>
        </w:tc>
        <w:tc>
          <w:tcPr>
            <w:tcW w:w="1842" w:type="dxa"/>
            <w:vAlign w:val="center"/>
          </w:tcPr>
          <w:p w14:paraId="40E6E13E" w14:textId="70633409" w:rsidR="00423EA5" w:rsidRPr="003348A1" w:rsidRDefault="00423EA5" w:rsidP="00A93DFD">
            <w:pPr>
              <w:pStyle w:val="HESZtablazat"/>
              <w:spacing w:before="0" w:after="0"/>
              <w:rPr>
                <w:b w:val="0"/>
              </w:rPr>
            </w:pPr>
            <w:r>
              <w:rPr>
                <w:b w:val="0"/>
              </w:rPr>
              <w:t>4,5</w:t>
            </w:r>
          </w:p>
        </w:tc>
        <w:tc>
          <w:tcPr>
            <w:tcW w:w="1134" w:type="dxa"/>
            <w:vAlign w:val="center"/>
          </w:tcPr>
          <w:p w14:paraId="745BE9CA" w14:textId="28D04351" w:rsidR="00423EA5" w:rsidRPr="003348A1" w:rsidRDefault="00423EA5" w:rsidP="00A93DFD">
            <w:pPr>
              <w:pStyle w:val="HESZtablazat"/>
              <w:spacing w:before="0" w:after="0"/>
              <w:rPr>
                <w:b w:val="0"/>
              </w:rPr>
            </w:pPr>
            <w:r>
              <w:rPr>
                <w:b w:val="0"/>
              </w:rPr>
              <w:t>6</w:t>
            </w:r>
            <w:r w:rsidRPr="003348A1">
              <w:rPr>
                <w:b w:val="0"/>
              </w:rPr>
              <w:t>0</w:t>
            </w:r>
          </w:p>
        </w:tc>
      </w:tr>
      <w:tr w:rsidR="00423EA5" w:rsidRPr="00DC4802" w14:paraId="38229C79" w14:textId="77777777" w:rsidTr="00A93DFD">
        <w:trPr>
          <w:cantSplit/>
          <w:trHeight w:hRule="exact" w:val="340"/>
          <w:jc w:val="center"/>
        </w:trPr>
        <w:tc>
          <w:tcPr>
            <w:tcW w:w="583" w:type="dxa"/>
            <w:vAlign w:val="center"/>
          </w:tcPr>
          <w:p w14:paraId="4CFD3F36" w14:textId="41ED059E" w:rsidR="00423EA5" w:rsidRPr="00DC4802" w:rsidRDefault="00423EA5" w:rsidP="00A93DFD">
            <w:pPr>
              <w:pStyle w:val="HESZtablazat"/>
              <w:spacing w:before="0" w:after="0"/>
              <w:jc w:val="right"/>
            </w:pPr>
            <w:r w:rsidRPr="00BF72BC">
              <w:rPr>
                <w:b w:val="0"/>
              </w:rPr>
              <w:t>4.</w:t>
            </w:r>
          </w:p>
        </w:tc>
        <w:tc>
          <w:tcPr>
            <w:tcW w:w="962" w:type="dxa"/>
            <w:vAlign w:val="center"/>
          </w:tcPr>
          <w:p w14:paraId="7505C7A2" w14:textId="75B8C8D3" w:rsidR="00423EA5" w:rsidRPr="00DC4802" w:rsidRDefault="00423EA5" w:rsidP="00A93DFD">
            <w:pPr>
              <w:pStyle w:val="HESZtablazat"/>
              <w:spacing w:before="0" w:after="0"/>
            </w:pPr>
            <w:r w:rsidRPr="00DC4802">
              <w:t>K-</w:t>
            </w:r>
            <w:r>
              <w:t>Tr3</w:t>
            </w:r>
          </w:p>
        </w:tc>
        <w:tc>
          <w:tcPr>
            <w:tcW w:w="1417" w:type="dxa"/>
            <w:vAlign w:val="center"/>
          </w:tcPr>
          <w:p w14:paraId="79C877AD" w14:textId="7C41463D" w:rsidR="00423EA5" w:rsidRDefault="00423EA5" w:rsidP="00A93DFD">
            <w:pPr>
              <w:pStyle w:val="HESZtablazat"/>
              <w:spacing w:before="0" w:after="0"/>
              <w:rPr>
                <w:b w:val="0"/>
              </w:rPr>
            </w:pPr>
            <w:r>
              <w:rPr>
                <w:b w:val="0"/>
              </w:rPr>
              <w:t>50 </w:t>
            </w:r>
            <w:r w:rsidRPr="003348A1">
              <w:rPr>
                <w:b w:val="0"/>
              </w:rPr>
              <w:t>000</w:t>
            </w:r>
          </w:p>
        </w:tc>
        <w:tc>
          <w:tcPr>
            <w:tcW w:w="1018" w:type="dxa"/>
            <w:vAlign w:val="center"/>
          </w:tcPr>
          <w:p w14:paraId="1AA4225C" w14:textId="6F308001" w:rsidR="00423EA5" w:rsidRPr="003348A1" w:rsidRDefault="00423EA5" w:rsidP="00A93DFD">
            <w:pPr>
              <w:pStyle w:val="HESZtablazat"/>
              <w:spacing w:before="0" w:after="0"/>
              <w:rPr>
                <w:b w:val="0"/>
              </w:rPr>
            </w:pPr>
            <w:r w:rsidRPr="003348A1">
              <w:rPr>
                <w:b w:val="0"/>
              </w:rPr>
              <w:t>SZ</w:t>
            </w:r>
          </w:p>
        </w:tc>
        <w:tc>
          <w:tcPr>
            <w:tcW w:w="1534" w:type="dxa"/>
            <w:vAlign w:val="center"/>
          </w:tcPr>
          <w:p w14:paraId="25C6D64D" w14:textId="32AB8B4B" w:rsidR="00423EA5" w:rsidRDefault="00423EA5" w:rsidP="00A93DFD">
            <w:pPr>
              <w:pStyle w:val="HESZtablazat"/>
              <w:spacing w:before="0" w:after="0"/>
              <w:rPr>
                <w:b w:val="0"/>
              </w:rPr>
            </w:pPr>
            <w:r>
              <w:rPr>
                <w:b w:val="0"/>
              </w:rPr>
              <w:t>3</w:t>
            </w:r>
            <w:r w:rsidRPr="003348A1">
              <w:rPr>
                <w:b w:val="0"/>
              </w:rPr>
              <w:t>0</w:t>
            </w:r>
          </w:p>
        </w:tc>
        <w:tc>
          <w:tcPr>
            <w:tcW w:w="1842" w:type="dxa"/>
            <w:vAlign w:val="center"/>
          </w:tcPr>
          <w:p w14:paraId="58180843" w14:textId="7A0B897E" w:rsidR="00423EA5" w:rsidRDefault="00423EA5" w:rsidP="00A93DFD">
            <w:pPr>
              <w:pStyle w:val="HESZtablazat"/>
              <w:spacing w:before="0" w:after="0"/>
              <w:rPr>
                <w:b w:val="0"/>
              </w:rPr>
            </w:pPr>
            <w:r>
              <w:rPr>
                <w:b w:val="0"/>
              </w:rPr>
              <w:t>15</w:t>
            </w:r>
            <w:r w:rsidRPr="003348A1">
              <w:rPr>
                <w:b w:val="0"/>
              </w:rPr>
              <w:t>,0</w:t>
            </w:r>
          </w:p>
        </w:tc>
        <w:tc>
          <w:tcPr>
            <w:tcW w:w="1134" w:type="dxa"/>
            <w:vAlign w:val="center"/>
          </w:tcPr>
          <w:p w14:paraId="2D01C656" w14:textId="27A6B165" w:rsidR="00423EA5" w:rsidRDefault="00423EA5" w:rsidP="00A93DFD">
            <w:pPr>
              <w:pStyle w:val="HESZtablazat"/>
              <w:spacing w:before="0" w:after="0"/>
              <w:rPr>
                <w:b w:val="0"/>
              </w:rPr>
            </w:pPr>
            <w:r>
              <w:rPr>
                <w:b w:val="0"/>
              </w:rPr>
              <w:t>4</w:t>
            </w:r>
            <w:r w:rsidRPr="003348A1">
              <w:rPr>
                <w:b w:val="0"/>
              </w:rPr>
              <w:t>0</w:t>
            </w:r>
          </w:p>
        </w:tc>
      </w:tr>
      <w:tr w:rsidR="00423EA5" w:rsidRPr="00DC4802" w14:paraId="73E209A4" w14:textId="77777777" w:rsidTr="00A93DFD">
        <w:trPr>
          <w:cantSplit/>
          <w:trHeight w:hRule="exact" w:val="340"/>
          <w:jc w:val="center"/>
        </w:trPr>
        <w:tc>
          <w:tcPr>
            <w:tcW w:w="583" w:type="dxa"/>
            <w:vAlign w:val="center"/>
          </w:tcPr>
          <w:p w14:paraId="7A5A8CD8" w14:textId="3CFD5D42" w:rsidR="00423EA5" w:rsidRPr="00DC4802" w:rsidRDefault="00423EA5" w:rsidP="00A93DFD">
            <w:pPr>
              <w:pStyle w:val="HESZtablazat"/>
              <w:spacing w:before="0" w:after="0"/>
              <w:jc w:val="right"/>
            </w:pPr>
            <w:r w:rsidRPr="00BF72BC">
              <w:rPr>
                <w:b w:val="0"/>
              </w:rPr>
              <w:t>5.</w:t>
            </w:r>
          </w:p>
        </w:tc>
        <w:tc>
          <w:tcPr>
            <w:tcW w:w="962" w:type="dxa"/>
            <w:vAlign w:val="center"/>
          </w:tcPr>
          <w:p w14:paraId="379FD6AF" w14:textId="2A6EDE80" w:rsidR="00423EA5" w:rsidRPr="00DC4802" w:rsidRDefault="00423EA5" w:rsidP="00A93DFD">
            <w:pPr>
              <w:pStyle w:val="HESZtablazat"/>
              <w:spacing w:before="0" w:after="0"/>
            </w:pPr>
            <w:r w:rsidRPr="00DC4802">
              <w:t>K-</w:t>
            </w:r>
            <w:proofErr w:type="spellStart"/>
            <w:r w:rsidRPr="00DC4802">
              <w:t>T</w:t>
            </w:r>
            <w:r>
              <w:t>rT</w:t>
            </w:r>
            <w:proofErr w:type="spellEnd"/>
          </w:p>
        </w:tc>
        <w:tc>
          <w:tcPr>
            <w:tcW w:w="1417" w:type="dxa"/>
            <w:vAlign w:val="center"/>
          </w:tcPr>
          <w:p w14:paraId="09FBBE63" w14:textId="77777777" w:rsidR="00423EA5" w:rsidRPr="003348A1" w:rsidRDefault="00423EA5" w:rsidP="00A93DFD">
            <w:pPr>
              <w:pStyle w:val="HESZtablazat"/>
              <w:spacing w:before="0" w:after="0"/>
              <w:rPr>
                <w:b w:val="0"/>
              </w:rPr>
            </w:pPr>
            <w:r>
              <w:rPr>
                <w:b w:val="0"/>
              </w:rPr>
              <w:t>6</w:t>
            </w:r>
            <w:r w:rsidRPr="003348A1">
              <w:rPr>
                <w:b w:val="0"/>
              </w:rPr>
              <w:t>00</w:t>
            </w:r>
          </w:p>
        </w:tc>
        <w:tc>
          <w:tcPr>
            <w:tcW w:w="1018" w:type="dxa"/>
            <w:vAlign w:val="center"/>
          </w:tcPr>
          <w:p w14:paraId="19C38208" w14:textId="77777777" w:rsidR="00423EA5" w:rsidRPr="003348A1" w:rsidRDefault="00423EA5" w:rsidP="00A93DFD">
            <w:pPr>
              <w:pStyle w:val="HESZtablazat"/>
              <w:spacing w:before="0" w:after="0"/>
              <w:rPr>
                <w:b w:val="0"/>
              </w:rPr>
            </w:pPr>
            <w:r w:rsidRPr="003348A1">
              <w:rPr>
                <w:b w:val="0"/>
              </w:rPr>
              <w:t>SZ</w:t>
            </w:r>
          </w:p>
        </w:tc>
        <w:tc>
          <w:tcPr>
            <w:tcW w:w="1534" w:type="dxa"/>
            <w:vAlign w:val="center"/>
          </w:tcPr>
          <w:p w14:paraId="7C602ADE" w14:textId="77777777" w:rsidR="00423EA5" w:rsidRPr="003348A1" w:rsidRDefault="00423EA5" w:rsidP="00A93DFD">
            <w:pPr>
              <w:pStyle w:val="HESZtablazat"/>
              <w:spacing w:before="0" w:after="0"/>
              <w:rPr>
                <w:b w:val="0"/>
              </w:rPr>
            </w:pPr>
            <w:r>
              <w:rPr>
                <w:b w:val="0"/>
              </w:rPr>
              <w:t>4</w:t>
            </w:r>
            <w:r w:rsidRPr="003348A1">
              <w:rPr>
                <w:b w:val="0"/>
              </w:rPr>
              <w:t>0</w:t>
            </w:r>
          </w:p>
        </w:tc>
        <w:tc>
          <w:tcPr>
            <w:tcW w:w="1842" w:type="dxa"/>
            <w:vAlign w:val="center"/>
          </w:tcPr>
          <w:p w14:paraId="10598F2C" w14:textId="77777777" w:rsidR="00423EA5" w:rsidRPr="003348A1" w:rsidRDefault="00423EA5" w:rsidP="00A93DFD">
            <w:pPr>
              <w:pStyle w:val="HESZtablazat"/>
              <w:spacing w:before="0" w:after="0"/>
              <w:rPr>
                <w:b w:val="0"/>
              </w:rPr>
            </w:pPr>
            <w:r>
              <w:rPr>
                <w:b w:val="0"/>
              </w:rPr>
              <w:t>7</w:t>
            </w:r>
            <w:r w:rsidRPr="003348A1">
              <w:rPr>
                <w:b w:val="0"/>
              </w:rPr>
              <w:t>,</w:t>
            </w:r>
            <w:r>
              <w:rPr>
                <w:b w:val="0"/>
              </w:rPr>
              <w:t>5</w:t>
            </w:r>
          </w:p>
        </w:tc>
        <w:tc>
          <w:tcPr>
            <w:tcW w:w="1134" w:type="dxa"/>
            <w:vAlign w:val="center"/>
          </w:tcPr>
          <w:p w14:paraId="56D63CA9" w14:textId="77777777" w:rsidR="00423EA5" w:rsidRPr="003348A1" w:rsidRDefault="00423EA5" w:rsidP="00A93DFD">
            <w:pPr>
              <w:pStyle w:val="HESZtablazat"/>
              <w:spacing w:before="0" w:after="0"/>
              <w:rPr>
                <w:b w:val="0"/>
              </w:rPr>
            </w:pPr>
            <w:r w:rsidRPr="003348A1">
              <w:rPr>
                <w:b w:val="0"/>
              </w:rPr>
              <w:t>40</w:t>
            </w:r>
          </w:p>
        </w:tc>
      </w:tr>
      <w:tr w:rsidR="00423EA5" w:rsidRPr="00DC4802" w14:paraId="29570615" w14:textId="77777777" w:rsidTr="00A93DFD">
        <w:trPr>
          <w:cantSplit/>
          <w:trHeight w:hRule="exact" w:val="340"/>
          <w:jc w:val="center"/>
        </w:trPr>
        <w:tc>
          <w:tcPr>
            <w:tcW w:w="583" w:type="dxa"/>
            <w:vAlign w:val="center"/>
          </w:tcPr>
          <w:p w14:paraId="12B3C522" w14:textId="5EEF852A" w:rsidR="00423EA5" w:rsidRPr="00DC4802" w:rsidRDefault="00423EA5" w:rsidP="00A93DFD">
            <w:pPr>
              <w:pStyle w:val="HESZtablazat"/>
              <w:spacing w:before="0" w:after="0"/>
              <w:jc w:val="right"/>
            </w:pPr>
            <w:r w:rsidRPr="00BF72BC">
              <w:rPr>
                <w:b w:val="0"/>
              </w:rPr>
              <w:t>6.</w:t>
            </w:r>
          </w:p>
        </w:tc>
        <w:tc>
          <w:tcPr>
            <w:tcW w:w="962" w:type="dxa"/>
            <w:vAlign w:val="center"/>
          </w:tcPr>
          <w:p w14:paraId="35DC790A" w14:textId="7EDA2B15" w:rsidR="00423EA5" w:rsidRPr="00DC4802" w:rsidRDefault="00423EA5" w:rsidP="00A93DFD">
            <w:pPr>
              <w:pStyle w:val="HESZtablazat"/>
              <w:spacing w:before="0" w:after="0"/>
            </w:pPr>
            <w:r w:rsidRPr="00DC4802">
              <w:t>K-</w:t>
            </w:r>
            <w:r>
              <w:t>K</w:t>
            </w:r>
          </w:p>
        </w:tc>
        <w:tc>
          <w:tcPr>
            <w:tcW w:w="1417" w:type="dxa"/>
            <w:vAlign w:val="center"/>
          </w:tcPr>
          <w:p w14:paraId="661C4002" w14:textId="77777777" w:rsidR="00423EA5" w:rsidRPr="003348A1" w:rsidRDefault="00423EA5" w:rsidP="00A93DFD">
            <w:pPr>
              <w:pStyle w:val="HESZtablazat"/>
              <w:spacing w:before="0" w:after="0"/>
              <w:rPr>
                <w:b w:val="0"/>
              </w:rPr>
            </w:pPr>
            <w:r>
              <w:rPr>
                <w:b w:val="0"/>
              </w:rPr>
              <w:t>15</w:t>
            </w:r>
            <w:r w:rsidRPr="003348A1">
              <w:rPr>
                <w:b w:val="0"/>
              </w:rPr>
              <w:t>0</w:t>
            </w:r>
          </w:p>
        </w:tc>
        <w:tc>
          <w:tcPr>
            <w:tcW w:w="1018" w:type="dxa"/>
            <w:vAlign w:val="center"/>
          </w:tcPr>
          <w:p w14:paraId="64D08296" w14:textId="77777777" w:rsidR="00423EA5" w:rsidRPr="003348A1" w:rsidRDefault="00423EA5" w:rsidP="00A93DFD">
            <w:pPr>
              <w:pStyle w:val="HESZtablazat"/>
              <w:spacing w:before="0" w:after="0"/>
              <w:rPr>
                <w:b w:val="0"/>
              </w:rPr>
            </w:pPr>
            <w:r w:rsidRPr="003348A1">
              <w:rPr>
                <w:b w:val="0"/>
              </w:rPr>
              <w:t>SZ</w:t>
            </w:r>
          </w:p>
        </w:tc>
        <w:tc>
          <w:tcPr>
            <w:tcW w:w="1534" w:type="dxa"/>
            <w:vAlign w:val="center"/>
          </w:tcPr>
          <w:p w14:paraId="2E2EA9FB" w14:textId="77777777" w:rsidR="00423EA5" w:rsidRPr="003348A1" w:rsidRDefault="00423EA5" w:rsidP="00A93DFD">
            <w:pPr>
              <w:pStyle w:val="HESZtablazat"/>
              <w:spacing w:before="0" w:after="0"/>
              <w:rPr>
                <w:b w:val="0"/>
              </w:rPr>
            </w:pPr>
            <w:r w:rsidRPr="003348A1">
              <w:rPr>
                <w:b w:val="0"/>
              </w:rPr>
              <w:t>40</w:t>
            </w:r>
          </w:p>
        </w:tc>
        <w:tc>
          <w:tcPr>
            <w:tcW w:w="1842" w:type="dxa"/>
            <w:vAlign w:val="center"/>
          </w:tcPr>
          <w:p w14:paraId="4F3BD4D4" w14:textId="77777777" w:rsidR="00423EA5" w:rsidRPr="003348A1" w:rsidRDefault="00423EA5" w:rsidP="00A93DFD">
            <w:pPr>
              <w:pStyle w:val="HESZtablazat"/>
              <w:spacing w:before="0" w:after="0"/>
              <w:rPr>
                <w:b w:val="0"/>
              </w:rPr>
            </w:pPr>
            <w:r>
              <w:rPr>
                <w:b w:val="0"/>
              </w:rPr>
              <w:t>4,5</w:t>
            </w:r>
          </w:p>
        </w:tc>
        <w:tc>
          <w:tcPr>
            <w:tcW w:w="1134" w:type="dxa"/>
            <w:vAlign w:val="center"/>
          </w:tcPr>
          <w:p w14:paraId="4560B044" w14:textId="77777777" w:rsidR="00423EA5" w:rsidRPr="003348A1" w:rsidRDefault="00423EA5" w:rsidP="00A93DFD">
            <w:pPr>
              <w:pStyle w:val="HESZtablazat"/>
              <w:spacing w:before="0" w:after="0"/>
              <w:rPr>
                <w:b w:val="0"/>
              </w:rPr>
            </w:pPr>
            <w:r w:rsidRPr="003348A1">
              <w:rPr>
                <w:b w:val="0"/>
              </w:rPr>
              <w:t>40</w:t>
            </w:r>
          </w:p>
        </w:tc>
      </w:tr>
    </w:tbl>
    <w:p w14:paraId="52699C85" w14:textId="5F4B63EC" w:rsidR="003243F6" w:rsidRDefault="00371D6D" w:rsidP="003243F6">
      <w:r>
        <w:br w:type="page"/>
      </w:r>
    </w:p>
    <w:p w14:paraId="38A670EF" w14:textId="77777777" w:rsidR="003243F6" w:rsidRDefault="003243F6" w:rsidP="003243F6"/>
    <w:p w14:paraId="644759C3" w14:textId="642C5C16" w:rsidR="003234C3" w:rsidRPr="004C1586" w:rsidRDefault="00BF3526" w:rsidP="00AE4068">
      <w:pPr>
        <w:jc w:val="right"/>
      </w:pPr>
      <w:r>
        <w:t xml:space="preserve">2. melléklet a </w:t>
      </w:r>
      <w:r w:rsidR="00D043BD">
        <w:t>…</w:t>
      </w:r>
      <w:r w:rsidR="00E907B6">
        <w:t>/</w:t>
      </w:r>
      <w:r w:rsidR="00E54FE7">
        <w:t>202</w:t>
      </w:r>
      <w:r w:rsidR="00E63AAC">
        <w:t>2</w:t>
      </w:r>
      <w:r w:rsidR="00E907B6">
        <w:t>. (</w:t>
      </w:r>
      <w:r w:rsidR="00D043BD">
        <w:t>… …</w:t>
      </w:r>
      <w:r w:rsidR="00512ED6" w:rsidRPr="00512ED6">
        <w:t xml:space="preserve">) önkormányzati </w:t>
      </w:r>
      <w:r w:rsidR="003234C3" w:rsidRPr="004C1586">
        <w:t>rendelethez</w:t>
      </w:r>
    </w:p>
    <w:p w14:paraId="204B7EFC" w14:textId="77777777" w:rsidR="003234C3" w:rsidRDefault="003234C3" w:rsidP="003234C3">
      <w:pPr>
        <w:jc w:val="center"/>
        <w:rPr>
          <w:b/>
        </w:rPr>
      </w:pPr>
    </w:p>
    <w:p w14:paraId="0B5347AA" w14:textId="64D413F0" w:rsidR="003234C3" w:rsidRDefault="003234C3" w:rsidP="003234C3">
      <w:pPr>
        <w:jc w:val="center"/>
        <w:rPr>
          <w:b/>
        </w:rPr>
      </w:pPr>
    </w:p>
    <w:p w14:paraId="370DD28D" w14:textId="46DF73AD" w:rsidR="00512ED6" w:rsidRDefault="00512ED6" w:rsidP="003234C3">
      <w:pPr>
        <w:jc w:val="center"/>
        <w:rPr>
          <w:b/>
        </w:rPr>
      </w:pPr>
    </w:p>
    <w:p w14:paraId="05658A18" w14:textId="32A63590" w:rsidR="00512ED6" w:rsidRDefault="00512ED6" w:rsidP="003234C3">
      <w:pPr>
        <w:jc w:val="center"/>
        <w:rPr>
          <w:b/>
        </w:rPr>
      </w:pPr>
    </w:p>
    <w:p w14:paraId="2D61ACFB" w14:textId="1BCDCD26" w:rsidR="00512ED6" w:rsidRDefault="00512ED6" w:rsidP="003234C3">
      <w:pPr>
        <w:jc w:val="center"/>
        <w:rPr>
          <w:b/>
        </w:rPr>
      </w:pPr>
    </w:p>
    <w:p w14:paraId="4143DD15" w14:textId="77777777" w:rsidR="00512ED6" w:rsidRDefault="00512ED6" w:rsidP="003234C3">
      <w:pPr>
        <w:jc w:val="center"/>
        <w:rPr>
          <w:b/>
        </w:rPr>
      </w:pPr>
    </w:p>
    <w:p w14:paraId="5AC65D49" w14:textId="77777777" w:rsidR="004C1586" w:rsidRDefault="004C1586" w:rsidP="003234C3">
      <w:pPr>
        <w:jc w:val="center"/>
        <w:rPr>
          <w:b/>
        </w:rPr>
      </w:pPr>
    </w:p>
    <w:p w14:paraId="14F10E7D" w14:textId="77777777" w:rsidR="003234C3" w:rsidRDefault="003234C3" w:rsidP="003234C3">
      <w:pPr>
        <w:jc w:val="center"/>
        <w:rPr>
          <w:b/>
          <w:smallCaps/>
          <w:sz w:val="36"/>
        </w:rPr>
      </w:pPr>
      <w:r>
        <w:rPr>
          <w:b/>
          <w:smallCaps/>
          <w:sz w:val="36"/>
        </w:rPr>
        <w:t>Szabályozási tervlapok</w:t>
      </w:r>
    </w:p>
    <w:p w14:paraId="7EC5A10E" w14:textId="77777777" w:rsidR="003234C3" w:rsidRDefault="003234C3" w:rsidP="003234C3">
      <w:pPr>
        <w:jc w:val="center"/>
        <w:rPr>
          <w:b/>
          <w:smallCaps/>
          <w:sz w:val="36"/>
        </w:rPr>
      </w:pPr>
    </w:p>
    <w:p w14:paraId="7EC09982" w14:textId="77777777" w:rsidR="003234C3" w:rsidRDefault="003234C3" w:rsidP="003234C3">
      <w:pPr>
        <w:jc w:val="center"/>
        <w:rPr>
          <w:b/>
          <w:smallCaps/>
          <w:sz w:val="36"/>
        </w:rPr>
      </w:pPr>
    </w:p>
    <w:p w14:paraId="3DCE0125" w14:textId="77777777" w:rsidR="003234C3" w:rsidRDefault="003234C3" w:rsidP="003234C3">
      <w:pPr>
        <w:jc w:val="center"/>
        <w:rPr>
          <w:b/>
          <w:smallCaps/>
          <w:sz w:val="36"/>
        </w:rPr>
      </w:pPr>
    </w:p>
    <w:p w14:paraId="3F3E1A38" w14:textId="7941C0AD" w:rsidR="000E0EC3" w:rsidRDefault="000E0EC3" w:rsidP="003234C3">
      <w:pPr>
        <w:jc w:val="center"/>
        <w:rPr>
          <w:b/>
        </w:rPr>
      </w:pPr>
      <w:r>
        <w:rPr>
          <w:b/>
        </w:rPr>
        <w:t>Jelmagyarázat</w:t>
      </w:r>
    </w:p>
    <w:p w14:paraId="230EB818" w14:textId="2C163418" w:rsidR="003234C3" w:rsidRDefault="003234C3" w:rsidP="003234C3">
      <w:pPr>
        <w:jc w:val="center"/>
        <w:rPr>
          <w:b/>
        </w:rPr>
      </w:pPr>
      <w:r>
        <w:rPr>
          <w:b/>
        </w:rPr>
        <w:t xml:space="preserve">I. </w:t>
      </w:r>
      <w:r w:rsidR="00DE7973">
        <w:rPr>
          <w:b/>
        </w:rPr>
        <w:t>B</w:t>
      </w:r>
      <w:r>
        <w:rPr>
          <w:b/>
        </w:rPr>
        <w:t>elterület és közvetlen környezete (1:</w:t>
      </w:r>
      <w:r w:rsidR="000E0EC3">
        <w:rPr>
          <w:b/>
        </w:rPr>
        <w:t>2</w:t>
      </w:r>
      <w:r>
        <w:rPr>
          <w:b/>
        </w:rPr>
        <w:t>000)</w:t>
      </w:r>
    </w:p>
    <w:p w14:paraId="3E5AD2B8" w14:textId="5A73A7D9" w:rsidR="00DE7973" w:rsidRDefault="00DE7973" w:rsidP="00DE7973">
      <w:pPr>
        <w:jc w:val="center"/>
        <w:rPr>
          <w:b/>
        </w:rPr>
      </w:pPr>
      <w:r>
        <w:rPr>
          <w:b/>
        </w:rPr>
        <w:t>II. Közigazgatási terület északi része (1:5000)</w:t>
      </w:r>
    </w:p>
    <w:p w14:paraId="2B2295C2" w14:textId="0DFD19AB" w:rsidR="00DE7973" w:rsidRDefault="00DE7973" w:rsidP="00DE7973">
      <w:pPr>
        <w:jc w:val="center"/>
        <w:rPr>
          <w:b/>
        </w:rPr>
      </w:pPr>
      <w:r>
        <w:rPr>
          <w:b/>
        </w:rPr>
        <w:t xml:space="preserve">III. Közigazgatási terület </w:t>
      </w:r>
      <w:r w:rsidR="0030669C">
        <w:rPr>
          <w:b/>
        </w:rPr>
        <w:t>dél</w:t>
      </w:r>
      <w:r w:rsidR="00A12496">
        <w:rPr>
          <w:b/>
        </w:rPr>
        <w:t>nyuga</w:t>
      </w:r>
      <w:r w:rsidR="00E95840">
        <w:rPr>
          <w:b/>
        </w:rPr>
        <w:t>ti</w:t>
      </w:r>
      <w:r>
        <w:rPr>
          <w:b/>
        </w:rPr>
        <w:t xml:space="preserve"> része (1:5000)</w:t>
      </w:r>
    </w:p>
    <w:p w14:paraId="06B9276C" w14:textId="77777777" w:rsidR="003234C3" w:rsidRDefault="003234C3" w:rsidP="003234C3">
      <w:pPr>
        <w:jc w:val="center"/>
        <w:rPr>
          <w:b/>
        </w:rPr>
      </w:pPr>
    </w:p>
    <w:p w14:paraId="074F2664" w14:textId="77777777" w:rsidR="003234C3" w:rsidRDefault="003234C3" w:rsidP="003234C3">
      <w:pPr>
        <w:jc w:val="center"/>
      </w:pPr>
    </w:p>
    <w:p w14:paraId="4D03FBCF" w14:textId="77777777" w:rsidR="00BF3526" w:rsidRDefault="00BF3526" w:rsidP="00AE4068">
      <w:pPr>
        <w:sectPr w:rsidR="00BF3526" w:rsidSect="00DC4802">
          <w:pgSz w:w="11906" w:h="16838"/>
          <w:pgMar w:top="1417" w:right="1417" w:bottom="1134" w:left="1417" w:header="708" w:footer="934" w:gutter="0"/>
          <w:cols w:space="708"/>
          <w:docGrid w:linePitch="360"/>
        </w:sectPr>
      </w:pPr>
    </w:p>
    <w:p w14:paraId="02806C46" w14:textId="3D049FC1" w:rsidR="003243F6" w:rsidRDefault="00721FA3" w:rsidP="00BF3526">
      <w:pPr>
        <w:spacing w:before="360"/>
        <w:jc w:val="right"/>
      </w:pPr>
      <w:r>
        <w:lastRenderedPageBreak/>
        <w:t>1. f</w:t>
      </w:r>
      <w:r w:rsidR="00BF3526">
        <w:t xml:space="preserve">üggelék a </w:t>
      </w:r>
      <w:r w:rsidR="00D043BD">
        <w:t>…</w:t>
      </w:r>
      <w:r w:rsidR="00E907B6">
        <w:t>/</w:t>
      </w:r>
      <w:r w:rsidR="00E54FE7">
        <w:t>202</w:t>
      </w:r>
      <w:r w:rsidR="00E63AAC">
        <w:t>2</w:t>
      </w:r>
      <w:r w:rsidR="00E907B6">
        <w:t>. (</w:t>
      </w:r>
      <w:r w:rsidR="00D043BD">
        <w:t>… ..</w:t>
      </w:r>
      <w:r w:rsidR="00512ED6" w:rsidRPr="00512ED6">
        <w:t xml:space="preserve">.) önkormányzati </w:t>
      </w:r>
      <w:r w:rsidR="00BF3526" w:rsidRPr="004C1586">
        <w:t>rendelethez</w:t>
      </w:r>
    </w:p>
    <w:p w14:paraId="163641BB" w14:textId="2DDA6041" w:rsidR="00BF3526" w:rsidRDefault="00BF3526" w:rsidP="00AE4068"/>
    <w:p w14:paraId="2DAB6A7E" w14:textId="5DEB7F1E" w:rsidR="00BF3526" w:rsidRDefault="00391961" w:rsidP="00BF3526">
      <w:pPr>
        <w:jc w:val="center"/>
      </w:pPr>
      <w:r>
        <w:rPr>
          <w:b/>
        </w:rPr>
        <w:t>R</w:t>
      </w:r>
      <w:r w:rsidR="00BF3526" w:rsidRPr="00C26D71">
        <w:rPr>
          <w:b/>
        </w:rPr>
        <w:t>égészeti lelőhelyek</w:t>
      </w:r>
    </w:p>
    <w:p w14:paraId="3A1944C5" w14:textId="77777777" w:rsidR="00BF3526" w:rsidRDefault="00BF3526" w:rsidP="00AE406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08989845" w14:textId="77777777" w:rsidTr="0043213A">
        <w:trPr>
          <w:cantSplit/>
          <w:trHeight w:val="658"/>
          <w:jc w:val="center"/>
        </w:trPr>
        <w:tc>
          <w:tcPr>
            <w:tcW w:w="716" w:type="dxa"/>
            <w:shd w:val="clear" w:color="auto" w:fill="auto"/>
            <w:vAlign w:val="center"/>
          </w:tcPr>
          <w:p w14:paraId="1C8E7E0C" w14:textId="28ABE394" w:rsidR="0043213A" w:rsidRPr="0043213A" w:rsidRDefault="0043213A" w:rsidP="0043213A">
            <w:pPr>
              <w:jc w:val="center"/>
              <w:rPr>
                <w:rFonts w:eastAsia="Calibri"/>
                <w:b/>
                <w:bCs/>
                <w:sz w:val="22"/>
                <w:szCs w:val="22"/>
              </w:rPr>
            </w:pPr>
            <w:r w:rsidRPr="0043213A">
              <w:rPr>
                <w:rFonts w:eastAsia="Calibri"/>
                <w:b/>
                <w:bCs/>
                <w:sz w:val="22"/>
                <w:szCs w:val="22"/>
              </w:rPr>
              <w:t>S</w:t>
            </w:r>
            <w:r>
              <w:rPr>
                <w:rFonts w:eastAsia="Calibri"/>
                <w:b/>
                <w:bCs/>
                <w:sz w:val="22"/>
                <w:szCs w:val="22"/>
              </w:rPr>
              <w:t>or-</w:t>
            </w:r>
            <w:r w:rsidRPr="0043213A">
              <w:rPr>
                <w:rFonts w:eastAsia="Calibri"/>
                <w:b/>
                <w:bCs/>
                <w:sz w:val="22"/>
                <w:szCs w:val="22"/>
              </w:rPr>
              <w:t>sz</w:t>
            </w:r>
            <w:r>
              <w:rPr>
                <w:rFonts w:eastAsia="Calibri"/>
                <w:b/>
                <w:bCs/>
                <w:sz w:val="22"/>
                <w:szCs w:val="22"/>
              </w:rPr>
              <w:t>ám</w:t>
            </w:r>
          </w:p>
        </w:tc>
        <w:tc>
          <w:tcPr>
            <w:tcW w:w="1270" w:type="dxa"/>
            <w:shd w:val="clear" w:color="auto" w:fill="auto"/>
            <w:vAlign w:val="center"/>
          </w:tcPr>
          <w:p w14:paraId="21866336" w14:textId="11B8EBA0" w:rsidR="0043213A" w:rsidRPr="0043213A" w:rsidRDefault="0043213A" w:rsidP="0043213A">
            <w:pPr>
              <w:jc w:val="center"/>
              <w:rPr>
                <w:rFonts w:eastAsia="Calibri"/>
                <w:b/>
                <w:bCs/>
                <w:sz w:val="22"/>
                <w:szCs w:val="22"/>
              </w:rPr>
            </w:pPr>
            <w:r w:rsidRPr="0043213A">
              <w:rPr>
                <w:rFonts w:eastAsia="Calibri"/>
                <w:b/>
                <w:bCs/>
                <w:sz w:val="22"/>
                <w:szCs w:val="22"/>
              </w:rPr>
              <w:t>Azonosító</w:t>
            </w:r>
          </w:p>
        </w:tc>
        <w:tc>
          <w:tcPr>
            <w:tcW w:w="1837" w:type="dxa"/>
            <w:shd w:val="clear" w:color="auto" w:fill="auto"/>
            <w:vAlign w:val="center"/>
          </w:tcPr>
          <w:p w14:paraId="3B98C1B8" w14:textId="31AB5564" w:rsidR="0043213A" w:rsidRPr="0043213A" w:rsidRDefault="0043213A" w:rsidP="0043213A">
            <w:pPr>
              <w:jc w:val="center"/>
              <w:rPr>
                <w:rFonts w:eastAsia="Calibri"/>
                <w:b/>
                <w:bCs/>
                <w:sz w:val="22"/>
                <w:szCs w:val="22"/>
              </w:rPr>
            </w:pPr>
            <w:r w:rsidRPr="0043213A">
              <w:rPr>
                <w:rFonts w:eastAsia="Calibri"/>
                <w:b/>
                <w:bCs/>
                <w:sz w:val="22"/>
                <w:szCs w:val="22"/>
              </w:rPr>
              <w:t>Terület neve</w:t>
            </w:r>
          </w:p>
        </w:tc>
        <w:tc>
          <w:tcPr>
            <w:tcW w:w="5244" w:type="dxa"/>
            <w:shd w:val="clear" w:color="auto" w:fill="auto"/>
            <w:vAlign w:val="center"/>
          </w:tcPr>
          <w:p w14:paraId="6E4C8509" w14:textId="79EAEFF3" w:rsidR="0043213A" w:rsidRPr="0043213A" w:rsidRDefault="0043213A" w:rsidP="0043213A">
            <w:pPr>
              <w:rPr>
                <w:rFonts w:eastAsia="Calibri"/>
                <w:b/>
                <w:bCs/>
                <w:sz w:val="22"/>
                <w:szCs w:val="22"/>
              </w:rPr>
            </w:pPr>
            <w:r w:rsidRPr="0043213A">
              <w:rPr>
                <w:rFonts w:eastAsia="Calibri"/>
                <w:b/>
                <w:bCs/>
                <w:sz w:val="22"/>
                <w:szCs w:val="22"/>
              </w:rPr>
              <w:t>Érintett terület, helyrajzi számok</w:t>
            </w:r>
          </w:p>
        </w:tc>
      </w:tr>
      <w:tr w:rsidR="0043213A" w:rsidRPr="0043213A" w14:paraId="35689888" w14:textId="77777777" w:rsidTr="0043213A">
        <w:trPr>
          <w:trHeight w:val="1167"/>
          <w:jc w:val="center"/>
        </w:trPr>
        <w:tc>
          <w:tcPr>
            <w:tcW w:w="716" w:type="dxa"/>
            <w:vMerge w:val="restart"/>
            <w:shd w:val="clear" w:color="auto" w:fill="auto"/>
            <w:vAlign w:val="center"/>
          </w:tcPr>
          <w:p w14:paraId="6116350E" w14:textId="77777777" w:rsidR="0043213A" w:rsidRPr="0043213A" w:rsidRDefault="0043213A" w:rsidP="0043213A">
            <w:pPr>
              <w:jc w:val="right"/>
              <w:rPr>
                <w:rFonts w:eastAsia="Calibri"/>
                <w:bCs/>
                <w:sz w:val="22"/>
                <w:szCs w:val="22"/>
              </w:rPr>
            </w:pPr>
            <w:r w:rsidRPr="0043213A">
              <w:rPr>
                <w:rFonts w:eastAsia="Calibri"/>
                <w:bCs/>
                <w:sz w:val="22"/>
                <w:szCs w:val="22"/>
              </w:rPr>
              <w:t>1.</w:t>
            </w:r>
          </w:p>
        </w:tc>
        <w:tc>
          <w:tcPr>
            <w:tcW w:w="1270" w:type="dxa"/>
            <w:shd w:val="clear" w:color="auto" w:fill="auto"/>
            <w:vAlign w:val="center"/>
          </w:tcPr>
          <w:p w14:paraId="2BFE3773" w14:textId="77777777" w:rsidR="0043213A" w:rsidRPr="0043213A" w:rsidRDefault="0043213A" w:rsidP="0043213A">
            <w:pPr>
              <w:jc w:val="left"/>
              <w:rPr>
                <w:rFonts w:eastAsia="Calibri"/>
                <w:sz w:val="22"/>
                <w:szCs w:val="22"/>
              </w:rPr>
            </w:pPr>
            <w:r w:rsidRPr="0043213A">
              <w:rPr>
                <w:rFonts w:eastAsia="Calibri"/>
                <w:sz w:val="22"/>
                <w:szCs w:val="22"/>
              </w:rPr>
              <w:t>10821</w:t>
            </w:r>
          </w:p>
        </w:tc>
        <w:tc>
          <w:tcPr>
            <w:tcW w:w="1837" w:type="dxa"/>
            <w:shd w:val="clear" w:color="auto" w:fill="auto"/>
            <w:vAlign w:val="center"/>
          </w:tcPr>
          <w:p w14:paraId="52A1F6B1" w14:textId="77777777" w:rsidR="0043213A" w:rsidRPr="0043213A" w:rsidRDefault="0043213A" w:rsidP="0043213A">
            <w:pPr>
              <w:jc w:val="center"/>
              <w:rPr>
                <w:rFonts w:eastAsia="Calibri"/>
                <w:sz w:val="22"/>
                <w:szCs w:val="22"/>
              </w:rPr>
            </w:pPr>
            <w:r w:rsidRPr="0043213A">
              <w:rPr>
                <w:rFonts w:eastAsia="Calibri"/>
                <w:sz w:val="22"/>
                <w:szCs w:val="22"/>
              </w:rPr>
              <w:t>Szilfa-forrás</w:t>
            </w:r>
          </w:p>
        </w:tc>
        <w:tc>
          <w:tcPr>
            <w:tcW w:w="5244" w:type="dxa"/>
            <w:shd w:val="clear" w:color="auto" w:fill="auto"/>
            <w:vAlign w:val="center"/>
          </w:tcPr>
          <w:p w14:paraId="4E0F20C2" w14:textId="290F78BA" w:rsidR="0043213A" w:rsidRPr="0043213A" w:rsidRDefault="0043213A" w:rsidP="0043213A">
            <w:pPr>
              <w:rPr>
                <w:rFonts w:eastAsia="Calibri"/>
                <w:sz w:val="22"/>
                <w:szCs w:val="22"/>
              </w:rPr>
            </w:pPr>
            <w:r w:rsidRPr="0043213A">
              <w:rPr>
                <w:rFonts w:eastAsia="Calibri"/>
                <w:sz w:val="22"/>
                <w:szCs w:val="22"/>
              </w:rPr>
              <w:t>A községhatár É-i szélén, a forrás körüli dombok lejtőjén, a Kis- és Nagy-Csitár közötti völgyrész.</w:t>
            </w:r>
            <w:r>
              <w:rPr>
                <w:rFonts w:eastAsia="Calibri"/>
                <w:sz w:val="22"/>
                <w:szCs w:val="22"/>
              </w:rPr>
              <w:t xml:space="preserve"> </w:t>
            </w:r>
            <w:r w:rsidRPr="0043213A">
              <w:rPr>
                <w:rFonts w:eastAsia="Calibri"/>
                <w:sz w:val="22"/>
                <w:szCs w:val="22"/>
              </w:rPr>
              <w:t>Bronzkorra, vaskorra, népvándorlás-korára és a középkorra keltezhető településnyomok.</w:t>
            </w:r>
          </w:p>
        </w:tc>
      </w:tr>
      <w:tr w:rsidR="0043213A" w:rsidRPr="0043213A" w14:paraId="1B31523C" w14:textId="77777777" w:rsidTr="0043213A">
        <w:trPr>
          <w:trHeight w:val="70"/>
          <w:jc w:val="center"/>
        </w:trPr>
        <w:tc>
          <w:tcPr>
            <w:tcW w:w="716" w:type="dxa"/>
            <w:vMerge/>
            <w:shd w:val="clear" w:color="auto" w:fill="auto"/>
            <w:vAlign w:val="center"/>
          </w:tcPr>
          <w:p w14:paraId="08B05C0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0C6F1A6" w14:textId="109A1870" w:rsidR="0043213A" w:rsidRPr="0043213A" w:rsidRDefault="0043213A" w:rsidP="0043213A">
            <w:pPr>
              <w:rPr>
                <w:rFonts w:eastAsia="Calibri"/>
                <w:sz w:val="22"/>
                <w:szCs w:val="22"/>
              </w:rPr>
            </w:pPr>
            <w:r w:rsidRPr="0043213A">
              <w:rPr>
                <w:rFonts w:eastAsia="Calibri"/>
                <w:sz w:val="22"/>
                <w:szCs w:val="22"/>
              </w:rPr>
              <w:t>Érintett hrsz.: 0332/1, 0333, 0330, 0342, 0341, 0339, 0336/2, 0329, 0331, 0328</w:t>
            </w:r>
          </w:p>
        </w:tc>
      </w:tr>
      <w:tr w:rsidR="0043213A" w:rsidRPr="0043213A" w14:paraId="21F7AB97" w14:textId="77777777" w:rsidTr="0043213A">
        <w:trPr>
          <w:trHeight w:val="170"/>
          <w:jc w:val="center"/>
        </w:trPr>
        <w:tc>
          <w:tcPr>
            <w:tcW w:w="716" w:type="dxa"/>
            <w:vMerge w:val="restart"/>
            <w:shd w:val="clear" w:color="auto" w:fill="auto"/>
            <w:vAlign w:val="center"/>
          </w:tcPr>
          <w:p w14:paraId="139C4F3A" w14:textId="77777777" w:rsidR="0043213A" w:rsidRPr="0043213A" w:rsidRDefault="0043213A" w:rsidP="0043213A">
            <w:pPr>
              <w:jc w:val="right"/>
              <w:rPr>
                <w:rFonts w:eastAsia="Calibri"/>
                <w:bCs/>
                <w:sz w:val="22"/>
                <w:szCs w:val="22"/>
              </w:rPr>
            </w:pPr>
            <w:r w:rsidRPr="0043213A">
              <w:rPr>
                <w:rFonts w:eastAsia="Calibri"/>
                <w:bCs/>
                <w:sz w:val="22"/>
                <w:szCs w:val="22"/>
              </w:rPr>
              <w:t>2.</w:t>
            </w:r>
          </w:p>
        </w:tc>
        <w:tc>
          <w:tcPr>
            <w:tcW w:w="1270" w:type="dxa"/>
            <w:shd w:val="clear" w:color="auto" w:fill="auto"/>
            <w:vAlign w:val="center"/>
          </w:tcPr>
          <w:p w14:paraId="6E9819B7" w14:textId="77777777" w:rsidR="0043213A" w:rsidRPr="0043213A" w:rsidRDefault="0043213A" w:rsidP="0043213A">
            <w:pPr>
              <w:jc w:val="left"/>
              <w:rPr>
                <w:rFonts w:eastAsia="Calibri"/>
                <w:sz w:val="22"/>
                <w:szCs w:val="22"/>
              </w:rPr>
            </w:pPr>
            <w:r w:rsidRPr="0043213A">
              <w:rPr>
                <w:rFonts w:eastAsia="Calibri"/>
                <w:sz w:val="22"/>
                <w:szCs w:val="22"/>
              </w:rPr>
              <w:t>10822</w:t>
            </w:r>
          </w:p>
        </w:tc>
        <w:tc>
          <w:tcPr>
            <w:tcW w:w="1837" w:type="dxa"/>
            <w:shd w:val="clear" w:color="auto" w:fill="auto"/>
            <w:vAlign w:val="center"/>
          </w:tcPr>
          <w:p w14:paraId="5C1F83C8" w14:textId="77777777" w:rsidR="0043213A" w:rsidRPr="0043213A" w:rsidRDefault="0043213A" w:rsidP="0043213A">
            <w:pPr>
              <w:jc w:val="center"/>
              <w:rPr>
                <w:rFonts w:eastAsia="Calibri"/>
                <w:sz w:val="22"/>
                <w:szCs w:val="22"/>
              </w:rPr>
            </w:pPr>
            <w:r w:rsidRPr="0043213A">
              <w:rPr>
                <w:rFonts w:eastAsia="Calibri"/>
                <w:sz w:val="22"/>
                <w:szCs w:val="22"/>
              </w:rPr>
              <w:t>Belterület</w:t>
            </w:r>
          </w:p>
        </w:tc>
        <w:tc>
          <w:tcPr>
            <w:tcW w:w="5244" w:type="dxa"/>
            <w:shd w:val="clear" w:color="auto" w:fill="auto"/>
            <w:vAlign w:val="center"/>
          </w:tcPr>
          <w:p w14:paraId="29970716" w14:textId="7767FBB7" w:rsidR="0043213A" w:rsidRPr="0043213A" w:rsidRDefault="0043213A" w:rsidP="0043213A">
            <w:pPr>
              <w:rPr>
                <w:rFonts w:eastAsia="Calibri"/>
                <w:sz w:val="22"/>
                <w:szCs w:val="22"/>
              </w:rPr>
            </w:pPr>
            <w:r w:rsidRPr="0043213A">
              <w:rPr>
                <w:rFonts w:eastAsia="Calibri"/>
                <w:sz w:val="22"/>
                <w:szCs w:val="22"/>
              </w:rPr>
              <w:t>A Duna alsó terasza, a mai belterület középső része. Pontos kiterjedése a beépítettség miatt ismeretlen</w:t>
            </w:r>
            <w:r>
              <w:rPr>
                <w:rFonts w:eastAsia="Calibri"/>
                <w:sz w:val="22"/>
                <w:szCs w:val="22"/>
              </w:rPr>
              <w:t xml:space="preserve">. </w:t>
            </w:r>
            <w:r w:rsidRPr="0043213A">
              <w:rPr>
                <w:rFonts w:eastAsia="Calibri"/>
                <w:sz w:val="22"/>
                <w:szCs w:val="22"/>
              </w:rPr>
              <w:t>A kőkortól kezdve a késő középkorig datálható jelenségek</w:t>
            </w:r>
            <w:r>
              <w:rPr>
                <w:rFonts w:eastAsia="Calibri"/>
                <w:sz w:val="22"/>
                <w:szCs w:val="22"/>
              </w:rPr>
              <w:t xml:space="preserve"> –</w:t>
            </w:r>
            <w:r w:rsidRPr="0043213A">
              <w:rPr>
                <w:rFonts w:eastAsia="Calibri"/>
                <w:sz w:val="22"/>
                <w:szCs w:val="22"/>
              </w:rPr>
              <w:t xml:space="preserve"> folyamatosan lakott terület.</w:t>
            </w:r>
          </w:p>
        </w:tc>
      </w:tr>
      <w:tr w:rsidR="0043213A" w:rsidRPr="0043213A" w14:paraId="56DB2991" w14:textId="77777777" w:rsidTr="0043213A">
        <w:trPr>
          <w:trHeight w:val="170"/>
          <w:jc w:val="center"/>
        </w:trPr>
        <w:tc>
          <w:tcPr>
            <w:tcW w:w="716" w:type="dxa"/>
            <w:vMerge/>
            <w:shd w:val="clear" w:color="auto" w:fill="auto"/>
            <w:vAlign w:val="center"/>
          </w:tcPr>
          <w:p w14:paraId="357E761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F85B0C4" w14:textId="230A84F4" w:rsidR="0043213A" w:rsidRPr="0043213A" w:rsidRDefault="0043213A" w:rsidP="0043213A">
            <w:pPr>
              <w:rPr>
                <w:rFonts w:eastAsia="Calibri"/>
                <w:sz w:val="22"/>
                <w:szCs w:val="22"/>
              </w:rPr>
            </w:pPr>
            <w:r w:rsidRPr="0043213A">
              <w:rPr>
                <w:rFonts w:eastAsia="Calibri"/>
                <w:sz w:val="22"/>
                <w:szCs w:val="22"/>
              </w:rPr>
              <w:t>Érintett hrsz.: 1456/13, 1752, 1813, 1814, 1815, 1817, 1788/2, 1787/1, 1816, 1787/2, 1787/3, 1787/4, 1780, 1781, 1788/1, 707/21, 600, 30, 523/8, 595, 596, 597, 599, 598, 593, 594, 624/2, 624/3, 624/4, 623/2, 1932, 1874, 1878, 1876, 1875, 1456/11, 1986/7, 1996, 1999/2, 1999/1, 1998, 2000, 2002, 2001, 2003, 2004/2, 2005, 2006, 1879/4, 1879/5, 1877/1, 1855/2, 1836/3, 1836/1, 1796, 1795, 1810/1, 1825, 1941/3, 1792, 1944, 1810/2, 1809, 1756, 1836/5, 1836/4, 1850, 1947/2, 1785, 1947/1, 1824, 1838, 1934, 1786, 1837, 1784, 1794, 1839, 1851, 1811, 1289, 1759, 1753, 1819, 1855/3, 1754, 1822, 1783, 1757, 1782, 1844, 1789, 1456/7, 1790, 1791, 1808, 1456/8, 1823, 1820, 1840, 1941/1, 1935, 1755, 1818, 1835, 1854, 1852, 1940, 1937, 1855/1, 1933, 1821, 1849, 1938, 1812, 1936, 1749, 1751, 1843, 1793, 1848/3, 16, 849, 1775, 1797, 1800, 1845, 1770, 21, 12, 1767, 1799, 1278, 1807, 1847, 1772, 56, 1277, 46, 1806, 1805, 848, 1833, 1939, 2, 1846, 53, 1276, 523/9, 11, 629, 617, 1779, 1803, 58/6, 1862, 1863, 1864, 1858, 1859, 1861, 1872, 1873, 1867, 1871, 1869/1, 1869/2, 1868, 1866, 1870, 1865/1, 1865/2, 1860, 1857/1, 1856, 1948/2, 1949, 1959, 1960, 1848/4, 607, 1, 1948/1, 1848/2, 27, 1764/2, 853, 1798/2, 1764/1, 1829, 1280, 42, 44, 41, 618/1, 1828, 38, 1763, 1765/1, 43, 1831, 49, 1766, 1777, 1765/2, 1281, 40/1, 45, 59, 1804/1, 14, 843/3, 34, 15, 1830, 1801, 32, 618/2, 13, 31, 1283, 24, 35, 1761, 47, 17, 23, 25, 22, 1762, 37, 51, 54, 843/4, 844, 62/2, 1282, 36, 1827/2, 62/1, 1778/4, 33, 1778/3, 1279, 1832, 843/6, 1798/3, 1776, 28, 1802/2, 1802/1, 55, 52, 1769, 1771, 616, 1798/1, 40/2, 612, 1768, 18, 611, 1773, 609, 1774, 60, 26, 1804/2, 1834, 608, 29, 613, 39, 1827/1, 20, 610, 619, 19, 620, 614, 50, 61, 1760, 1961/1, 1966/1, 1973, 1974, 1975, 1976/1, 1976/2, 1982, 1991, 1456/10, 1966/2, 1942, 1943, 1945, 1946/1, 1946/2, 1950, 1955, 1956, 1957, 1958, 1979, 1970, 1971, 1969, 1980, 1978, 1972, 1977, 1981, 1986/4, 1986/5, 1988/2, 1988/1, 1989, 1990, 1961/2, 1962/2, 1962/1, 1954/3, 1954/4, 1965, 1967/1, 1967/2, 1968, 1985, 1992, 1993, 1997, 2007/1, 1877/2, 1305/2, 1305/1, 1306, 1307, 1308, 1983, 1986/6, 1986/8, 615/1, 624/5, 624/6, 1288, 1290/2, 843/7, 843/8, 843/2, 846, 845, 630, 628/2, 1285, 1284, 1286, 627/2, 850, 852, 1297/2, 1291, 854, 855, 860, 862/8, 866, 851, 856, 1297/1, 1294, 1303, 865/1, 1302, 1301, 1995, 1994, 1941/2, 1290/1, 1456/2, 1292, 1304, 1293, 9, 10, 621, 601, 606, 3, 4, 5, 6/2, 6/1, 8, 7, 602, 603, 604, 605, 623/1, 622, 843/5, 631, 632, 625, 627/1, 628/1, 615/2, 1300, 1299, 1298, 869/1, 869/2, 870, 871, 875, 876, 877/1, 1295, 865/2, 865/3, 865/4, 1275/3, 1312/4, 1312/2, 880/5, 879/8, 879/4, 879/5, 1312/3, 1312/1, 1311, 1310, 843/1, 1984, 1309</w:t>
            </w:r>
          </w:p>
        </w:tc>
      </w:tr>
      <w:tr w:rsidR="0043213A" w:rsidRPr="0043213A" w14:paraId="313B7E87" w14:textId="77777777" w:rsidTr="0043213A">
        <w:trPr>
          <w:trHeight w:val="1265"/>
          <w:jc w:val="center"/>
        </w:trPr>
        <w:tc>
          <w:tcPr>
            <w:tcW w:w="716" w:type="dxa"/>
            <w:vMerge w:val="restart"/>
            <w:shd w:val="clear" w:color="auto" w:fill="auto"/>
            <w:vAlign w:val="center"/>
          </w:tcPr>
          <w:p w14:paraId="2FACD23C" w14:textId="77777777" w:rsidR="0043213A" w:rsidRPr="0043213A" w:rsidRDefault="0043213A" w:rsidP="0043213A">
            <w:pPr>
              <w:jc w:val="right"/>
              <w:rPr>
                <w:sz w:val="22"/>
                <w:szCs w:val="22"/>
              </w:rPr>
            </w:pPr>
            <w:r w:rsidRPr="0043213A">
              <w:rPr>
                <w:sz w:val="22"/>
                <w:szCs w:val="22"/>
              </w:rPr>
              <w:t>3.</w:t>
            </w:r>
          </w:p>
        </w:tc>
        <w:tc>
          <w:tcPr>
            <w:tcW w:w="1270" w:type="dxa"/>
            <w:shd w:val="clear" w:color="auto" w:fill="auto"/>
            <w:vAlign w:val="center"/>
          </w:tcPr>
          <w:p w14:paraId="140A2144" w14:textId="77777777" w:rsidR="0043213A" w:rsidRPr="0043213A" w:rsidRDefault="0043213A" w:rsidP="0043213A">
            <w:pPr>
              <w:jc w:val="center"/>
              <w:rPr>
                <w:sz w:val="22"/>
                <w:szCs w:val="22"/>
              </w:rPr>
            </w:pPr>
            <w:r w:rsidRPr="0043213A">
              <w:rPr>
                <w:sz w:val="22"/>
                <w:szCs w:val="22"/>
              </w:rPr>
              <w:t>10823</w:t>
            </w:r>
          </w:p>
        </w:tc>
        <w:tc>
          <w:tcPr>
            <w:tcW w:w="1837" w:type="dxa"/>
            <w:shd w:val="clear" w:color="auto" w:fill="auto"/>
            <w:vAlign w:val="center"/>
          </w:tcPr>
          <w:p w14:paraId="63AADC88" w14:textId="77777777" w:rsidR="0043213A" w:rsidRPr="0043213A" w:rsidRDefault="0043213A" w:rsidP="0043213A">
            <w:pPr>
              <w:jc w:val="center"/>
              <w:rPr>
                <w:sz w:val="22"/>
                <w:szCs w:val="22"/>
              </w:rPr>
            </w:pPr>
            <w:r w:rsidRPr="0043213A">
              <w:rPr>
                <w:sz w:val="22"/>
                <w:szCs w:val="22"/>
              </w:rPr>
              <w:t>Kötél</w:t>
            </w:r>
          </w:p>
          <w:p w14:paraId="2CDB3B67" w14:textId="77777777" w:rsidR="0043213A" w:rsidRPr="0043213A" w:rsidRDefault="0043213A" w:rsidP="0043213A">
            <w:pPr>
              <w:jc w:val="center"/>
              <w:rPr>
                <w:sz w:val="22"/>
                <w:szCs w:val="22"/>
              </w:rPr>
            </w:pPr>
            <w:r w:rsidRPr="0043213A">
              <w:rPr>
                <w:sz w:val="22"/>
                <w:szCs w:val="22"/>
              </w:rPr>
              <w:t>keresztség-barlang (Szent Mihály hegy)</w:t>
            </w:r>
          </w:p>
        </w:tc>
        <w:tc>
          <w:tcPr>
            <w:tcW w:w="5244" w:type="dxa"/>
            <w:shd w:val="clear" w:color="auto" w:fill="auto"/>
            <w:vAlign w:val="center"/>
          </w:tcPr>
          <w:p w14:paraId="7182AAC4" w14:textId="77777777" w:rsidR="0043213A" w:rsidRPr="0043213A" w:rsidRDefault="0043213A" w:rsidP="0043213A">
            <w:pPr>
              <w:rPr>
                <w:sz w:val="22"/>
                <w:szCs w:val="22"/>
              </w:rPr>
            </w:pPr>
            <w:r w:rsidRPr="0043213A">
              <w:rPr>
                <w:sz w:val="22"/>
                <w:szCs w:val="22"/>
              </w:rPr>
              <w:t>A településhatár D-i részén, a Duna völgyéből meredeken kiemelkedő hegygerinc, Duna felöli oldala.</w:t>
            </w:r>
          </w:p>
          <w:p w14:paraId="3CDE24ED" w14:textId="77777777" w:rsidR="0043213A" w:rsidRPr="0043213A" w:rsidRDefault="0043213A" w:rsidP="0043213A">
            <w:pPr>
              <w:rPr>
                <w:sz w:val="22"/>
                <w:szCs w:val="22"/>
              </w:rPr>
            </w:pPr>
            <w:r w:rsidRPr="0043213A">
              <w:rPr>
                <w:sz w:val="22"/>
                <w:szCs w:val="22"/>
              </w:rPr>
              <w:t>Középkori településnyomok.</w:t>
            </w:r>
          </w:p>
        </w:tc>
      </w:tr>
      <w:tr w:rsidR="0043213A" w:rsidRPr="0043213A" w14:paraId="103E975B" w14:textId="77777777" w:rsidTr="0043213A">
        <w:trPr>
          <w:trHeight w:val="170"/>
          <w:jc w:val="center"/>
        </w:trPr>
        <w:tc>
          <w:tcPr>
            <w:tcW w:w="716" w:type="dxa"/>
            <w:vMerge/>
            <w:shd w:val="clear" w:color="auto" w:fill="auto"/>
            <w:vAlign w:val="center"/>
          </w:tcPr>
          <w:p w14:paraId="5271C022" w14:textId="77777777" w:rsidR="0043213A" w:rsidRPr="0043213A" w:rsidRDefault="0043213A" w:rsidP="0043213A">
            <w:pPr>
              <w:jc w:val="right"/>
              <w:rPr>
                <w:sz w:val="22"/>
                <w:szCs w:val="22"/>
              </w:rPr>
            </w:pPr>
          </w:p>
        </w:tc>
        <w:tc>
          <w:tcPr>
            <w:tcW w:w="8351" w:type="dxa"/>
            <w:gridSpan w:val="3"/>
            <w:shd w:val="clear" w:color="auto" w:fill="auto"/>
            <w:vAlign w:val="center"/>
          </w:tcPr>
          <w:p w14:paraId="70E4AFF1" w14:textId="659B3CE9" w:rsidR="0043213A" w:rsidRPr="0043213A" w:rsidRDefault="0043213A" w:rsidP="0043213A">
            <w:pPr>
              <w:rPr>
                <w:sz w:val="22"/>
                <w:szCs w:val="22"/>
              </w:rPr>
            </w:pPr>
            <w:r w:rsidRPr="0043213A">
              <w:rPr>
                <w:sz w:val="22"/>
                <w:szCs w:val="22"/>
              </w:rPr>
              <w:t>Érintett hrsz.: 049/18, 049/19</w:t>
            </w:r>
          </w:p>
        </w:tc>
      </w:tr>
      <w:tr w:rsidR="0043213A" w:rsidRPr="0043213A" w14:paraId="4AAF9006" w14:textId="77777777" w:rsidTr="0043213A">
        <w:trPr>
          <w:trHeight w:val="170"/>
          <w:jc w:val="center"/>
        </w:trPr>
        <w:tc>
          <w:tcPr>
            <w:tcW w:w="716" w:type="dxa"/>
            <w:vMerge w:val="restart"/>
            <w:shd w:val="clear" w:color="auto" w:fill="auto"/>
            <w:vAlign w:val="center"/>
          </w:tcPr>
          <w:p w14:paraId="7E8242A1" w14:textId="77777777" w:rsidR="0043213A" w:rsidRPr="0043213A" w:rsidRDefault="0043213A" w:rsidP="0043213A">
            <w:pPr>
              <w:jc w:val="right"/>
              <w:rPr>
                <w:rFonts w:eastAsia="Calibri"/>
                <w:bCs/>
                <w:sz w:val="22"/>
                <w:szCs w:val="22"/>
              </w:rPr>
            </w:pPr>
            <w:r w:rsidRPr="0043213A">
              <w:rPr>
                <w:rFonts w:eastAsia="Calibri"/>
                <w:bCs/>
                <w:sz w:val="22"/>
                <w:szCs w:val="22"/>
              </w:rPr>
              <w:lastRenderedPageBreak/>
              <w:t>4.</w:t>
            </w:r>
          </w:p>
        </w:tc>
        <w:tc>
          <w:tcPr>
            <w:tcW w:w="1270" w:type="dxa"/>
            <w:shd w:val="clear" w:color="auto" w:fill="auto"/>
            <w:vAlign w:val="center"/>
          </w:tcPr>
          <w:p w14:paraId="6643113F" w14:textId="77777777" w:rsidR="0043213A" w:rsidRPr="0043213A" w:rsidRDefault="0043213A" w:rsidP="0043213A">
            <w:pPr>
              <w:jc w:val="center"/>
              <w:rPr>
                <w:rFonts w:eastAsia="Calibri"/>
                <w:sz w:val="22"/>
                <w:szCs w:val="22"/>
              </w:rPr>
            </w:pPr>
            <w:r w:rsidRPr="0043213A">
              <w:rPr>
                <w:rFonts w:eastAsia="Calibri"/>
                <w:sz w:val="22"/>
                <w:szCs w:val="22"/>
              </w:rPr>
              <w:t>10824</w:t>
            </w:r>
          </w:p>
        </w:tc>
        <w:tc>
          <w:tcPr>
            <w:tcW w:w="1837" w:type="dxa"/>
            <w:shd w:val="clear" w:color="auto" w:fill="auto"/>
            <w:vAlign w:val="center"/>
          </w:tcPr>
          <w:p w14:paraId="43A2F07E" w14:textId="291FBF8B" w:rsidR="0043213A" w:rsidRPr="0043213A" w:rsidRDefault="0043213A" w:rsidP="0043213A">
            <w:pPr>
              <w:jc w:val="center"/>
              <w:rPr>
                <w:rFonts w:eastAsia="Calibri"/>
                <w:sz w:val="22"/>
                <w:szCs w:val="22"/>
              </w:rPr>
            </w:pPr>
            <w:r w:rsidRPr="0043213A">
              <w:rPr>
                <w:rFonts w:eastAsia="Calibri"/>
                <w:sz w:val="22"/>
                <w:szCs w:val="22"/>
              </w:rPr>
              <w:t>Kisfaludy u. 1. Váci u. 42.</w:t>
            </w:r>
          </w:p>
        </w:tc>
        <w:tc>
          <w:tcPr>
            <w:tcW w:w="5244" w:type="dxa"/>
            <w:shd w:val="clear" w:color="auto" w:fill="auto"/>
            <w:vAlign w:val="center"/>
          </w:tcPr>
          <w:p w14:paraId="5CF0F966" w14:textId="77777777" w:rsidR="0043213A" w:rsidRPr="0043213A" w:rsidRDefault="0043213A" w:rsidP="0043213A">
            <w:pPr>
              <w:rPr>
                <w:rFonts w:eastAsia="Calibri"/>
                <w:sz w:val="22"/>
                <w:szCs w:val="22"/>
              </w:rPr>
            </w:pPr>
            <w:r w:rsidRPr="0043213A">
              <w:rPr>
                <w:rFonts w:eastAsia="Calibri"/>
                <w:sz w:val="22"/>
                <w:szCs w:val="22"/>
              </w:rPr>
              <w:t>A belterület É-i részén, a Duna menti keskeny, sík terület.</w:t>
            </w:r>
          </w:p>
          <w:p w14:paraId="239C9FEA" w14:textId="77777777" w:rsidR="0043213A" w:rsidRPr="0043213A" w:rsidRDefault="0043213A" w:rsidP="0043213A">
            <w:pPr>
              <w:rPr>
                <w:rFonts w:eastAsia="Calibri"/>
                <w:sz w:val="22"/>
                <w:szCs w:val="22"/>
              </w:rPr>
            </w:pPr>
            <w:r w:rsidRPr="0043213A">
              <w:rPr>
                <w:rFonts w:eastAsia="Calibri"/>
                <w:sz w:val="22"/>
                <w:szCs w:val="22"/>
              </w:rPr>
              <w:t>Népvándorlás kori temető.</w:t>
            </w:r>
          </w:p>
        </w:tc>
      </w:tr>
      <w:tr w:rsidR="0043213A" w:rsidRPr="0043213A" w14:paraId="60A37823" w14:textId="77777777" w:rsidTr="0043213A">
        <w:trPr>
          <w:trHeight w:val="170"/>
          <w:jc w:val="center"/>
        </w:trPr>
        <w:tc>
          <w:tcPr>
            <w:tcW w:w="716" w:type="dxa"/>
            <w:vMerge/>
            <w:shd w:val="clear" w:color="auto" w:fill="auto"/>
            <w:vAlign w:val="center"/>
          </w:tcPr>
          <w:p w14:paraId="4C3522FA"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D8BA0C5" w14:textId="0F7CA04C" w:rsidR="0043213A" w:rsidRPr="0043213A" w:rsidRDefault="0043213A" w:rsidP="0043213A">
            <w:pPr>
              <w:rPr>
                <w:rFonts w:eastAsia="Calibri"/>
                <w:sz w:val="22"/>
                <w:szCs w:val="22"/>
              </w:rPr>
            </w:pPr>
            <w:r w:rsidRPr="0043213A">
              <w:rPr>
                <w:rFonts w:eastAsia="Calibri"/>
                <w:sz w:val="22"/>
                <w:szCs w:val="22"/>
              </w:rPr>
              <w:t>Érintett hrsz.: 1456/13, 1456/11, 1999/2, 1999/1, 2000, 2002, 2003, 2022, 2021/4, 2020, 2021/2, 2021/3, 2042, 2023, 2004/1, 2016/2</w:t>
            </w:r>
          </w:p>
        </w:tc>
      </w:tr>
      <w:tr w:rsidR="0043213A" w:rsidRPr="0043213A" w14:paraId="0AC8D059" w14:textId="77777777" w:rsidTr="0043213A">
        <w:trPr>
          <w:trHeight w:val="170"/>
          <w:jc w:val="center"/>
        </w:trPr>
        <w:tc>
          <w:tcPr>
            <w:tcW w:w="716" w:type="dxa"/>
            <w:vMerge w:val="restart"/>
            <w:shd w:val="clear" w:color="auto" w:fill="auto"/>
            <w:vAlign w:val="center"/>
          </w:tcPr>
          <w:p w14:paraId="17B594F7" w14:textId="77777777" w:rsidR="0043213A" w:rsidRPr="0043213A" w:rsidRDefault="0043213A" w:rsidP="0043213A">
            <w:pPr>
              <w:jc w:val="right"/>
              <w:rPr>
                <w:rFonts w:eastAsia="Calibri"/>
                <w:bCs/>
                <w:sz w:val="22"/>
                <w:szCs w:val="22"/>
              </w:rPr>
            </w:pPr>
            <w:r w:rsidRPr="0043213A">
              <w:rPr>
                <w:rFonts w:eastAsia="Calibri"/>
                <w:bCs/>
                <w:sz w:val="22"/>
                <w:szCs w:val="22"/>
              </w:rPr>
              <w:t>5.</w:t>
            </w:r>
          </w:p>
        </w:tc>
        <w:tc>
          <w:tcPr>
            <w:tcW w:w="1270" w:type="dxa"/>
            <w:shd w:val="clear" w:color="auto" w:fill="auto"/>
            <w:vAlign w:val="center"/>
          </w:tcPr>
          <w:p w14:paraId="2C208FD0" w14:textId="77777777" w:rsidR="0043213A" w:rsidRPr="0043213A" w:rsidRDefault="0043213A" w:rsidP="0043213A">
            <w:pPr>
              <w:jc w:val="center"/>
              <w:rPr>
                <w:rFonts w:eastAsia="Calibri"/>
                <w:sz w:val="22"/>
                <w:szCs w:val="22"/>
              </w:rPr>
            </w:pPr>
            <w:r w:rsidRPr="0043213A">
              <w:rPr>
                <w:rFonts w:eastAsia="Calibri"/>
                <w:sz w:val="22"/>
                <w:szCs w:val="22"/>
              </w:rPr>
              <w:t>10825</w:t>
            </w:r>
          </w:p>
        </w:tc>
        <w:tc>
          <w:tcPr>
            <w:tcW w:w="1837" w:type="dxa"/>
            <w:shd w:val="clear" w:color="auto" w:fill="auto"/>
            <w:vAlign w:val="center"/>
          </w:tcPr>
          <w:p w14:paraId="617A2A6B" w14:textId="5B8277C0" w:rsidR="0043213A" w:rsidRPr="0043213A" w:rsidRDefault="0043213A" w:rsidP="0043213A">
            <w:pPr>
              <w:jc w:val="center"/>
              <w:rPr>
                <w:rFonts w:eastAsia="Calibri"/>
                <w:sz w:val="22"/>
                <w:szCs w:val="22"/>
              </w:rPr>
            </w:pPr>
            <w:r w:rsidRPr="0043213A">
              <w:rPr>
                <w:rFonts w:eastAsia="Calibri"/>
                <w:sz w:val="22"/>
                <w:szCs w:val="22"/>
              </w:rPr>
              <w:t>Ipolyvölgyi Állami Gazdaság</w:t>
            </w:r>
          </w:p>
        </w:tc>
        <w:tc>
          <w:tcPr>
            <w:tcW w:w="5244" w:type="dxa"/>
            <w:shd w:val="clear" w:color="auto" w:fill="auto"/>
            <w:vAlign w:val="center"/>
          </w:tcPr>
          <w:p w14:paraId="26BA3366" w14:textId="77777777" w:rsidR="0043213A" w:rsidRPr="0043213A" w:rsidRDefault="0043213A" w:rsidP="0043213A">
            <w:pPr>
              <w:rPr>
                <w:rFonts w:eastAsia="Calibri"/>
                <w:sz w:val="22"/>
                <w:szCs w:val="22"/>
              </w:rPr>
            </w:pPr>
            <w:r w:rsidRPr="0043213A">
              <w:rPr>
                <w:rFonts w:eastAsia="Calibri"/>
                <w:sz w:val="22"/>
                <w:szCs w:val="22"/>
              </w:rPr>
              <w:t>A községhatár ÉNy-i szélén, a Malom-völgyi patak fölött.</w:t>
            </w:r>
          </w:p>
          <w:p w14:paraId="50529271" w14:textId="77777777" w:rsidR="0043213A" w:rsidRPr="0043213A" w:rsidRDefault="0043213A" w:rsidP="0043213A">
            <w:pPr>
              <w:rPr>
                <w:rFonts w:eastAsia="Calibri"/>
                <w:sz w:val="22"/>
                <w:szCs w:val="22"/>
              </w:rPr>
            </w:pPr>
            <w:r w:rsidRPr="0043213A">
              <w:rPr>
                <w:rFonts w:eastAsia="Calibri"/>
                <w:sz w:val="22"/>
                <w:szCs w:val="22"/>
              </w:rPr>
              <w:t>Késő kelta telepnyom.</w:t>
            </w:r>
          </w:p>
        </w:tc>
      </w:tr>
      <w:tr w:rsidR="0043213A" w:rsidRPr="0043213A" w14:paraId="02A4D32A" w14:textId="77777777" w:rsidTr="0043213A">
        <w:trPr>
          <w:trHeight w:val="170"/>
          <w:jc w:val="center"/>
        </w:trPr>
        <w:tc>
          <w:tcPr>
            <w:tcW w:w="716" w:type="dxa"/>
            <w:vMerge/>
            <w:shd w:val="clear" w:color="auto" w:fill="auto"/>
            <w:vAlign w:val="center"/>
          </w:tcPr>
          <w:p w14:paraId="54ED8AE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7F6659C" w14:textId="3B1E3B6E" w:rsidR="0043213A" w:rsidRPr="0043213A" w:rsidRDefault="0043213A" w:rsidP="0043213A">
            <w:pPr>
              <w:rPr>
                <w:rFonts w:eastAsia="Calibri"/>
                <w:sz w:val="22"/>
                <w:szCs w:val="22"/>
              </w:rPr>
            </w:pPr>
            <w:r w:rsidRPr="0043213A">
              <w:rPr>
                <w:rFonts w:eastAsia="Calibri"/>
                <w:sz w:val="22"/>
                <w:szCs w:val="22"/>
              </w:rPr>
              <w:t>Érintett hrsz.: 0292/8</w:t>
            </w:r>
          </w:p>
        </w:tc>
      </w:tr>
      <w:tr w:rsidR="0043213A" w:rsidRPr="0043213A" w14:paraId="2A778942" w14:textId="77777777" w:rsidTr="0043213A">
        <w:trPr>
          <w:trHeight w:val="170"/>
          <w:jc w:val="center"/>
        </w:trPr>
        <w:tc>
          <w:tcPr>
            <w:tcW w:w="716" w:type="dxa"/>
            <w:vMerge w:val="restart"/>
            <w:shd w:val="clear" w:color="auto" w:fill="auto"/>
            <w:vAlign w:val="center"/>
          </w:tcPr>
          <w:p w14:paraId="4C7B7241" w14:textId="77777777" w:rsidR="0043213A" w:rsidRPr="0043213A" w:rsidRDefault="0043213A" w:rsidP="0043213A">
            <w:pPr>
              <w:jc w:val="right"/>
              <w:rPr>
                <w:rFonts w:eastAsia="Calibri"/>
                <w:bCs/>
                <w:sz w:val="22"/>
                <w:szCs w:val="22"/>
              </w:rPr>
            </w:pPr>
            <w:r w:rsidRPr="0043213A">
              <w:rPr>
                <w:rFonts w:eastAsia="Calibri"/>
                <w:bCs/>
                <w:sz w:val="22"/>
                <w:szCs w:val="22"/>
              </w:rPr>
              <w:t>6.</w:t>
            </w:r>
          </w:p>
        </w:tc>
        <w:tc>
          <w:tcPr>
            <w:tcW w:w="1270" w:type="dxa"/>
            <w:shd w:val="clear" w:color="auto" w:fill="auto"/>
            <w:vAlign w:val="center"/>
          </w:tcPr>
          <w:p w14:paraId="36DAFB29" w14:textId="77777777" w:rsidR="0043213A" w:rsidRPr="0043213A" w:rsidRDefault="0043213A" w:rsidP="0043213A">
            <w:pPr>
              <w:jc w:val="center"/>
              <w:rPr>
                <w:rFonts w:eastAsia="Calibri"/>
                <w:sz w:val="22"/>
                <w:szCs w:val="22"/>
              </w:rPr>
            </w:pPr>
            <w:r w:rsidRPr="0043213A">
              <w:rPr>
                <w:rFonts w:eastAsia="Calibri"/>
                <w:sz w:val="22"/>
                <w:szCs w:val="22"/>
              </w:rPr>
              <w:t>10826</w:t>
            </w:r>
          </w:p>
        </w:tc>
        <w:tc>
          <w:tcPr>
            <w:tcW w:w="1837" w:type="dxa"/>
            <w:shd w:val="clear" w:color="auto" w:fill="auto"/>
            <w:vAlign w:val="center"/>
          </w:tcPr>
          <w:p w14:paraId="424C9623" w14:textId="50D945D4" w:rsidR="0043213A" w:rsidRPr="0043213A" w:rsidRDefault="0043213A" w:rsidP="0043213A">
            <w:pPr>
              <w:jc w:val="center"/>
              <w:rPr>
                <w:rFonts w:eastAsia="Calibri"/>
                <w:sz w:val="22"/>
                <w:szCs w:val="22"/>
              </w:rPr>
            </w:pPr>
            <w:r w:rsidRPr="0043213A">
              <w:rPr>
                <w:rFonts w:eastAsia="Calibri"/>
                <w:sz w:val="22"/>
                <w:szCs w:val="22"/>
              </w:rPr>
              <w:t>Újhegyi u.</w:t>
            </w:r>
          </w:p>
        </w:tc>
        <w:tc>
          <w:tcPr>
            <w:tcW w:w="5244" w:type="dxa"/>
            <w:shd w:val="clear" w:color="auto" w:fill="auto"/>
            <w:vAlign w:val="center"/>
          </w:tcPr>
          <w:p w14:paraId="0F2891D6" w14:textId="77777777" w:rsidR="0043213A" w:rsidRPr="0043213A" w:rsidRDefault="0043213A" w:rsidP="0043213A">
            <w:pPr>
              <w:rPr>
                <w:rFonts w:eastAsia="Calibri"/>
                <w:sz w:val="22"/>
                <w:szCs w:val="22"/>
              </w:rPr>
            </w:pPr>
            <w:r w:rsidRPr="0043213A">
              <w:rPr>
                <w:rFonts w:eastAsia="Calibri"/>
                <w:sz w:val="22"/>
                <w:szCs w:val="22"/>
              </w:rPr>
              <w:t>A belterület felett emelkedő Duna teraszon.</w:t>
            </w:r>
          </w:p>
          <w:p w14:paraId="226F7F68" w14:textId="77777777" w:rsidR="0043213A" w:rsidRPr="0043213A" w:rsidRDefault="0043213A" w:rsidP="0043213A">
            <w:pPr>
              <w:rPr>
                <w:rFonts w:eastAsia="Calibri"/>
                <w:sz w:val="22"/>
                <w:szCs w:val="22"/>
              </w:rPr>
            </w:pPr>
            <w:r w:rsidRPr="0043213A">
              <w:rPr>
                <w:rFonts w:eastAsia="Calibri"/>
                <w:sz w:val="22"/>
                <w:szCs w:val="22"/>
              </w:rPr>
              <w:t>Paleolit lelőhely (</w:t>
            </w:r>
            <w:proofErr w:type="spellStart"/>
            <w:r w:rsidRPr="0043213A">
              <w:rPr>
                <w:rFonts w:eastAsia="Calibri"/>
                <w:sz w:val="22"/>
                <w:szCs w:val="22"/>
              </w:rPr>
              <w:t>gravetti</w:t>
            </w:r>
            <w:proofErr w:type="spellEnd"/>
            <w:r w:rsidRPr="0043213A">
              <w:rPr>
                <w:rFonts w:eastAsia="Calibri"/>
                <w:sz w:val="22"/>
                <w:szCs w:val="22"/>
              </w:rPr>
              <w:t xml:space="preserve"> időszak).</w:t>
            </w:r>
          </w:p>
        </w:tc>
      </w:tr>
      <w:tr w:rsidR="0043213A" w:rsidRPr="0043213A" w14:paraId="45D9275C" w14:textId="77777777" w:rsidTr="0043213A">
        <w:trPr>
          <w:trHeight w:val="170"/>
          <w:jc w:val="center"/>
        </w:trPr>
        <w:tc>
          <w:tcPr>
            <w:tcW w:w="716" w:type="dxa"/>
            <w:vMerge/>
            <w:shd w:val="clear" w:color="auto" w:fill="auto"/>
            <w:vAlign w:val="center"/>
          </w:tcPr>
          <w:p w14:paraId="46D95F99"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C355A62" w14:textId="77777777" w:rsidR="0043213A" w:rsidRPr="0043213A" w:rsidRDefault="0043213A" w:rsidP="0043213A">
            <w:pPr>
              <w:rPr>
                <w:rFonts w:eastAsia="Calibri"/>
                <w:sz w:val="22"/>
                <w:szCs w:val="22"/>
              </w:rPr>
            </w:pPr>
            <w:r w:rsidRPr="0043213A">
              <w:rPr>
                <w:rFonts w:eastAsia="Calibri"/>
                <w:sz w:val="22"/>
                <w:szCs w:val="22"/>
              </w:rPr>
              <w:t xml:space="preserve">Érintett </w:t>
            </w:r>
            <w:proofErr w:type="spellStart"/>
            <w:proofErr w:type="gramStart"/>
            <w:r w:rsidRPr="0043213A">
              <w:rPr>
                <w:rFonts w:eastAsia="Calibri"/>
                <w:sz w:val="22"/>
                <w:szCs w:val="22"/>
              </w:rPr>
              <w:t>hrsz.:a</w:t>
            </w:r>
            <w:proofErr w:type="spellEnd"/>
            <w:proofErr w:type="gramEnd"/>
            <w:r w:rsidRPr="0043213A">
              <w:rPr>
                <w:rFonts w:eastAsia="Calibri"/>
                <w:sz w:val="22"/>
                <w:szCs w:val="22"/>
              </w:rPr>
              <w:t xml:space="preserve"> vizsgált területen: 1155/1, 1152/1, 1154, 1152/2, 1155/2, 1072, 1047, 1043, 1046/2, 1146/6, 1146/4, 1146/2, 1142, 1145, 1146/5, 1146/3, 1152/3</w:t>
            </w:r>
          </w:p>
        </w:tc>
      </w:tr>
      <w:tr w:rsidR="0043213A" w:rsidRPr="0043213A" w14:paraId="7DD8ECAB" w14:textId="77777777" w:rsidTr="0043213A">
        <w:trPr>
          <w:trHeight w:val="170"/>
          <w:jc w:val="center"/>
        </w:trPr>
        <w:tc>
          <w:tcPr>
            <w:tcW w:w="716" w:type="dxa"/>
            <w:vMerge w:val="restart"/>
            <w:shd w:val="clear" w:color="auto" w:fill="auto"/>
            <w:vAlign w:val="center"/>
          </w:tcPr>
          <w:p w14:paraId="401AB677" w14:textId="77777777" w:rsidR="0043213A" w:rsidRPr="0043213A" w:rsidRDefault="0043213A" w:rsidP="0043213A">
            <w:pPr>
              <w:jc w:val="right"/>
              <w:rPr>
                <w:rFonts w:eastAsia="Calibri"/>
                <w:bCs/>
                <w:sz w:val="22"/>
                <w:szCs w:val="22"/>
              </w:rPr>
            </w:pPr>
            <w:r w:rsidRPr="0043213A">
              <w:rPr>
                <w:rFonts w:eastAsia="Calibri"/>
                <w:bCs/>
                <w:sz w:val="22"/>
                <w:szCs w:val="22"/>
              </w:rPr>
              <w:t>7.</w:t>
            </w:r>
          </w:p>
        </w:tc>
        <w:tc>
          <w:tcPr>
            <w:tcW w:w="1270" w:type="dxa"/>
            <w:shd w:val="clear" w:color="auto" w:fill="auto"/>
            <w:vAlign w:val="center"/>
          </w:tcPr>
          <w:p w14:paraId="5BD6D60F" w14:textId="77777777" w:rsidR="0043213A" w:rsidRPr="0043213A" w:rsidRDefault="0043213A" w:rsidP="0043213A">
            <w:pPr>
              <w:jc w:val="center"/>
              <w:rPr>
                <w:rFonts w:eastAsia="Calibri"/>
                <w:sz w:val="22"/>
                <w:szCs w:val="22"/>
              </w:rPr>
            </w:pPr>
            <w:r w:rsidRPr="0043213A">
              <w:rPr>
                <w:rFonts w:eastAsia="Calibri"/>
                <w:sz w:val="22"/>
                <w:szCs w:val="22"/>
              </w:rPr>
              <w:t>10827</w:t>
            </w:r>
          </w:p>
        </w:tc>
        <w:tc>
          <w:tcPr>
            <w:tcW w:w="1837" w:type="dxa"/>
            <w:shd w:val="clear" w:color="auto" w:fill="auto"/>
            <w:vAlign w:val="center"/>
          </w:tcPr>
          <w:p w14:paraId="5BDEEDB1" w14:textId="77777777" w:rsidR="0043213A" w:rsidRPr="0043213A" w:rsidRDefault="0043213A" w:rsidP="0043213A">
            <w:pPr>
              <w:jc w:val="center"/>
              <w:rPr>
                <w:rFonts w:eastAsia="Calibri"/>
                <w:sz w:val="22"/>
                <w:szCs w:val="22"/>
              </w:rPr>
            </w:pPr>
            <w:r w:rsidRPr="0043213A">
              <w:rPr>
                <w:rFonts w:eastAsia="Calibri"/>
                <w:sz w:val="22"/>
                <w:szCs w:val="22"/>
              </w:rPr>
              <w:t>Sólyom-sziget</w:t>
            </w:r>
          </w:p>
        </w:tc>
        <w:tc>
          <w:tcPr>
            <w:tcW w:w="5244" w:type="dxa"/>
            <w:shd w:val="clear" w:color="auto" w:fill="auto"/>
            <w:vAlign w:val="center"/>
          </w:tcPr>
          <w:p w14:paraId="12517CE4" w14:textId="77777777" w:rsidR="0043213A" w:rsidRPr="0043213A" w:rsidRDefault="0043213A" w:rsidP="0043213A">
            <w:pPr>
              <w:rPr>
                <w:rFonts w:eastAsia="Calibri"/>
                <w:sz w:val="22"/>
                <w:szCs w:val="22"/>
              </w:rPr>
            </w:pPr>
            <w:r w:rsidRPr="0043213A">
              <w:rPr>
                <w:rFonts w:eastAsia="Calibri"/>
                <w:sz w:val="22"/>
                <w:szCs w:val="22"/>
              </w:rPr>
              <w:t>A sziget D-i végénél, mintegy 100 m-re.</w:t>
            </w:r>
          </w:p>
          <w:p w14:paraId="5B30E548" w14:textId="77777777" w:rsidR="0043213A" w:rsidRPr="0043213A" w:rsidRDefault="0043213A" w:rsidP="0043213A">
            <w:pPr>
              <w:rPr>
                <w:rFonts w:eastAsia="Calibri"/>
                <w:sz w:val="22"/>
                <w:szCs w:val="22"/>
              </w:rPr>
            </w:pPr>
            <w:r w:rsidRPr="0043213A">
              <w:rPr>
                <w:rFonts w:eastAsia="Calibri"/>
                <w:sz w:val="22"/>
                <w:szCs w:val="22"/>
              </w:rPr>
              <w:t>Duna medrének kotrása során egy középkori (XV-XVI.sz.) hajó darabjai és felszerelése.</w:t>
            </w:r>
          </w:p>
        </w:tc>
      </w:tr>
      <w:tr w:rsidR="0043213A" w:rsidRPr="0043213A" w14:paraId="46365C65" w14:textId="77777777" w:rsidTr="0043213A">
        <w:trPr>
          <w:trHeight w:val="170"/>
          <w:jc w:val="center"/>
        </w:trPr>
        <w:tc>
          <w:tcPr>
            <w:tcW w:w="716" w:type="dxa"/>
            <w:vMerge/>
            <w:shd w:val="clear" w:color="auto" w:fill="auto"/>
            <w:vAlign w:val="center"/>
          </w:tcPr>
          <w:p w14:paraId="05FC6372"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E7FC1B0" w14:textId="11DAD12B" w:rsidR="0043213A" w:rsidRPr="0043213A" w:rsidRDefault="0043213A" w:rsidP="0043213A">
            <w:pPr>
              <w:rPr>
                <w:rFonts w:eastAsia="Calibri"/>
                <w:sz w:val="22"/>
                <w:szCs w:val="22"/>
              </w:rPr>
            </w:pPr>
            <w:r w:rsidRPr="0043213A">
              <w:rPr>
                <w:rFonts w:eastAsia="Calibri"/>
                <w:sz w:val="22"/>
                <w:szCs w:val="22"/>
              </w:rPr>
              <w:t>Érintett hrsz.: 0476/13</w:t>
            </w:r>
          </w:p>
        </w:tc>
      </w:tr>
      <w:tr w:rsidR="0043213A" w:rsidRPr="0043213A" w14:paraId="5D73F28F" w14:textId="77777777" w:rsidTr="0043213A">
        <w:trPr>
          <w:trHeight w:val="170"/>
          <w:jc w:val="center"/>
        </w:trPr>
        <w:tc>
          <w:tcPr>
            <w:tcW w:w="716" w:type="dxa"/>
            <w:vMerge w:val="restart"/>
            <w:shd w:val="clear" w:color="auto" w:fill="auto"/>
            <w:vAlign w:val="center"/>
          </w:tcPr>
          <w:p w14:paraId="7A68E4B1" w14:textId="77777777" w:rsidR="0043213A" w:rsidRPr="0043213A" w:rsidRDefault="0043213A" w:rsidP="0043213A">
            <w:pPr>
              <w:jc w:val="right"/>
              <w:rPr>
                <w:rFonts w:eastAsia="Calibri"/>
                <w:bCs/>
                <w:sz w:val="22"/>
                <w:szCs w:val="22"/>
              </w:rPr>
            </w:pPr>
            <w:r w:rsidRPr="0043213A">
              <w:rPr>
                <w:rFonts w:eastAsia="Calibri"/>
                <w:bCs/>
                <w:sz w:val="22"/>
                <w:szCs w:val="22"/>
              </w:rPr>
              <w:t>8.</w:t>
            </w:r>
          </w:p>
        </w:tc>
        <w:tc>
          <w:tcPr>
            <w:tcW w:w="1270" w:type="dxa"/>
            <w:shd w:val="clear" w:color="auto" w:fill="auto"/>
            <w:vAlign w:val="center"/>
          </w:tcPr>
          <w:p w14:paraId="251A50D7" w14:textId="77777777" w:rsidR="0043213A" w:rsidRPr="0043213A" w:rsidRDefault="0043213A" w:rsidP="0043213A">
            <w:pPr>
              <w:jc w:val="center"/>
              <w:rPr>
                <w:rFonts w:eastAsia="Calibri"/>
                <w:sz w:val="22"/>
                <w:szCs w:val="22"/>
              </w:rPr>
            </w:pPr>
            <w:r w:rsidRPr="0043213A">
              <w:rPr>
                <w:rFonts w:eastAsia="Calibri"/>
                <w:sz w:val="22"/>
                <w:szCs w:val="22"/>
              </w:rPr>
              <w:t>10828</w:t>
            </w:r>
          </w:p>
        </w:tc>
        <w:tc>
          <w:tcPr>
            <w:tcW w:w="1837" w:type="dxa"/>
            <w:shd w:val="clear" w:color="auto" w:fill="auto"/>
            <w:vAlign w:val="center"/>
          </w:tcPr>
          <w:p w14:paraId="7D9C095D" w14:textId="77777777" w:rsidR="0043213A" w:rsidRPr="0043213A" w:rsidRDefault="0043213A" w:rsidP="0043213A">
            <w:pPr>
              <w:jc w:val="center"/>
              <w:rPr>
                <w:rFonts w:eastAsia="Calibri"/>
                <w:sz w:val="22"/>
                <w:szCs w:val="22"/>
              </w:rPr>
            </w:pPr>
            <w:r w:rsidRPr="0043213A">
              <w:rPr>
                <w:rFonts w:eastAsia="Calibri"/>
                <w:sz w:val="22"/>
                <w:szCs w:val="22"/>
              </w:rPr>
              <w:t>Sváb-hegy</w:t>
            </w:r>
          </w:p>
        </w:tc>
        <w:tc>
          <w:tcPr>
            <w:tcW w:w="5244" w:type="dxa"/>
            <w:shd w:val="clear" w:color="auto" w:fill="auto"/>
            <w:vAlign w:val="center"/>
          </w:tcPr>
          <w:p w14:paraId="66203D01" w14:textId="77777777" w:rsidR="0043213A" w:rsidRPr="0043213A" w:rsidRDefault="0043213A" w:rsidP="0043213A">
            <w:pPr>
              <w:rPr>
                <w:rFonts w:eastAsia="Calibri"/>
                <w:sz w:val="22"/>
                <w:szCs w:val="22"/>
              </w:rPr>
            </w:pPr>
            <w:r w:rsidRPr="0043213A">
              <w:rPr>
                <w:rFonts w:eastAsia="Calibri"/>
                <w:sz w:val="22"/>
                <w:szCs w:val="22"/>
              </w:rPr>
              <w:t>A Dunára néző hegy meredek, teraszos része.</w:t>
            </w:r>
          </w:p>
          <w:p w14:paraId="7DD131E4" w14:textId="77777777" w:rsidR="0043213A" w:rsidRPr="0043213A" w:rsidRDefault="0043213A" w:rsidP="0043213A">
            <w:pPr>
              <w:rPr>
                <w:rFonts w:eastAsia="Calibri"/>
                <w:sz w:val="22"/>
                <w:szCs w:val="22"/>
              </w:rPr>
            </w:pPr>
            <w:r w:rsidRPr="0043213A">
              <w:rPr>
                <w:rFonts w:eastAsia="Calibri"/>
                <w:sz w:val="22"/>
                <w:szCs w:val="22"/>
              </w:rPr>
              <w:t>Újkőkori (vonaldíszes-kult.) és későközépkori leletek.</w:t>
            </w:r>
          </w:p>
        </w:tc>
      </w:tr>
      <w:tr w:rsidR="0043213A" w:rsidRPr="0043213A" w14:paraId="7D9948BB" w14:textId="77777777" w:rsidTr="0043213A">
        <w:trPr>
          <w:trHeight w:val="170"/>
          <w:jc w:val="center"/>
        </w:trPr>
        <w:tc>
          <w:tcPr>
            <w:tcW w:w="716" w:type="dxa"/>
            <w:vMerge/>
            <w:shd w:val="clear" w:color="auto" w:fill="auto"/>
            <w:vAlign w:val="center"/>
          </w:tcPr>
          <w:p w14:paraId="442D462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7E9C0E1" w14:textId="129708CF" w:rsidR="0043213A" w:rsidRPr="0043213A" w:rsidRDefault="0043213A" w:rsidP="0043213A">
            <w:pPr>
              <w:rPr>
                <w:rFonts w:eastAsia="Calibri"/>
                <w:sz w:val="22"/>
                <w:szCs w:val="22"/>
              </w:rPr>
            </w:pPr>
            <w:r w:rsidRPr="0043213A">
              <w:rPr>
                <w:rFonts w:eastAsia="Calibri"/>
                <w:sz w:val="22"/>
                <w:szCs w:val="22"/>
              </w:rPr>
              <w:t>Érintett hrsz.: 474, 407/1, 406/2, 406/1, 403, 483, 482/2, 484, 507, 506, 402/2, 10405, 505</w:t>
            </w:r>
          </w:p>
        </w:tc>
      </w:tr>
      <w:tr w:rsidR="0043213A" w:rsidRPr="0043213A" w14:paraId="1E544944" w14:textId="77777777" w:rsidTr="0043213A">
        <w:trPr>
          <w:trHeight w:val="170"/>
          <w:jc w:val="center"/>
        </w:trPr>
        <w:tc>
          <w:tcPr>
            <w:tcW w:w="716" w:type="dxa"/>
            <w:vMerge w:val="restart"/>
            <w:shd w:val="clear" w:color="auto" w:fill="auto"/>
            <w:vAlign w:val="center"/>
          </w:tcPr>
          <w:p w14:paraId="39B67BA4" w14:textId="77777777" w:rsidR="0043213A" w:rsidRPr="0043213A" w:rsidRDefault="0043213A" w:rsidP="0043213A">
            <w:pPr>
              <w:jc w:val="right"/>
              <w:rPr>
                <w:rFonts w:eastAsia="Calibri"/>
                <w:bCs/>
                <w:sz w:val="22"/>
                <w:szCs w:val="22"/>
              </w:rPr>
            </w:pPr>
            <w:r w:rsidRPr="0043213A">
              <w:rPr>
                <w:rFonts w:eastAsia="Calibri"/>
                <w:bCs/>
                <w:sz w:val="22"/>
                <w:szCs w:val="22"/>
              </w:rPr>
              <w:t>9.</w:t>
            </w:r>
          </w:p>
        </w:tc>
        <w:tc>
          <w:tcPr>
            <w:tcW w:w="1270" w:type="dxa"/>
            <w:shd w:val="clear" w:color="auto" w:fill="auto"/>
            <w:vAlign w:val="center"/>
          </w:tcPr>
          <w:p w14:paraId="28B20EDB" w14:textId="77777777" w:rsidR="0043213A" w:rsidRPr="0043213A" w:rsidRDefault="0043213A" w:rsidP="0043213A">
            <w:pPr>
              <w:jc w:val="center"/>
              <w:rPr>
                <w:rFonts w:eastAsia="Calibri"/>
                <w:sz w:val="22"/>
                <w:szCs w:val="22"/>
              </w:rPr>
            </w:pPr>
            <w:r w:rsidRPr="0043213A">
              <w:rPr>
                <w:rFonts w:eastAsia="Calibri"/>
                <w:sz w:val="22"/>
                <w:szCs w:val="22"/>
              </w:rPr>
              <w:t>10829</w:t>
            </w:r>
          </w:p>
        </w:tc>
        <w:tc>
          <w:tcPr>
            <w:tcW w:w="1837" w:type="dxa"/>
            <w:shd w:val="clear" w:color="auto" w:fill="auto"/>
            <w:vAlign w:val="center"/>
          </w:tcPr>
          <w:p w14:paraId="51F0BDF3" w14:textId="77777777" w:rsidR="0043213A" w:rsidRPr="0043213A" w:rsidRDefault="0043213A" w:rsidP="0043213A">
            <w:pPr>
              <w:jc w:val="center"/>
              <w:rPr>
                <w:rFonts w:eastAsia="Calibri"/>
                <w:sz w:val="22"/>
                <w:szCs w:val="22"/>
              </w:rPr>
            </w:pPr>
            <w:r w:rsidRPr="0043213A">
              <w:rPr>
                <w:rFonts w:eastAsia="Calibri"/>
                <w:sz w:val="22"/>
                <w:szCs w:val="22"/>
              </w:rPr>
              <w:t>Török-mező-Hévíz (</w:t>
            </w:r>
            <w:proofErr w:type="spellStart"/>
            <w:r w:rsidRPr="0043213A">
              <w:rPr>
                <w:rFonts w:eastAsia="Calibri"/>
                <w:sz w:val="22"/>
                <w:szCs w:val="22"/>
              </w:rPr>
              <w:t>Tyeplice</w:t>
            </w:r>
            <w:proofErr w:type="spellEnd"/>
            <w:r w:rsidRPr="0043213A">
              <w:rPr>
                <w:rFonts w:eastAsia="Calibri"/>
                <w:sz w:val="22"/>
                <w:szCs w:val="22"/>
              </w:rPr>
              <w:t>)</w:t>
            </w:r>
          </w:p>
        </w:tc>
        <w:tc>
          <w:tcPr>
            <w:tcW w:w="5244" w:type="dxa"/>
            <w:shd w:val="clear" w:color="auto" w:fill="auto"/>
            <w:vAlign w:val="center"/>
          </w:tcPr>
          <w:p w14:paraId="1BB3FDAE" w14:textId="77777777" w:rsidR="0043213A" w:rsidRPr="0043213A" w:rsidRDefault="0043213A" w:rsidP="0043213A">
            <w:pPr>
              <w:rPr>
                <w:rFonts w:eastAsia="Calibri"/>
                <w:sz w:val="22"/>
                <w:szCs w:val="22"/>
              </w:rPr>
            </w:pPr>
            <w:r w:rsidRPr="0043213A">
              <w:rPr>
                <w:rFonts w:eastAsia="Calibri"/>
                <w:sz w:val="22"/>
                <w:szCs w:val="22"/>
              </w:rPr>
              <w:t>A községtől É-</w:t>
            </w:r>
            <w:proofErr w:type="spellStart"/>
            <w:r w:rsidRPr="0043213A">
              <w:rPr>
                <w:rFonts w:eastAsia="Calibri"/>
                <w:sz w:val="22"/>
                <w:szCs w:val="22"/>
              </w:rPr>
              <w:t>ra</w:t>
            </w:r>
            <w:proofErr w:type="spellEnd"/>
            <w:r w:rsidRPr="0043213A">
              <w:rPr>
                <w:rFonts w:eastAsia="Calibri"/>
                <w:sz w:val="22"/>
                <w:szCs w:val="22"/>
              </w:rPr>
              <w:t>, a Malom-völgyi-patak jobb partján, enyhén lejtő domboldal alján található.</w:t>
            </w:r>
          </w:p>
          <w:p w14:paraId="6317ACFD" w14:textId="77777777" w:rsidR="0043213A" w:rsidRPr="0043213A" w:rsidRDefault="0043213A" w:rsidP="0043213A">
            <w:pPr>
              <w:rPr>
                <w:rFonts w:eastAsia="Calibri"/>
                <w:sz w:val="22"/>
                <w:szCs w:val="22"/>
              </w:rPr>
            </w:pPr>
            <w:r w:rsidRPr="0043213A">
              <w:rPr>
                <w:rFonts w:eastAsia="Calibri"/>
                <w:sz w:val="22"/>
                <w:szCs w:val="22"/>
              </w:rPr>
              <w:t>Középkori településnyomok.</w:t>
            </w:r>
          </w:p>
        </w:tc>
      </w:tr>
      <w:tr w:rsidR="0043213A" w:rsidRPr="0043213A" w14:paraId="6DBC4419" w14:textId="77777777" w:rsidTr="0043213A">
        <w:trPr>
          <w:trHeight w:val="170"/>
          <w:jc w:val="center"/>
        </w:trPr>
        <w:tc>
          <w:tcPr>
            <w:tcW w:w="716" w:type="dxa"/>
            <w:vMerge/>
            <w:shd w:val="clear" w:color="auto" w:fill="auto"/>
            <w:vAlign w:val="center"/>
          </w:tcPr>
          <w:p w14:paraId="228B8A00"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E39E2BD" w14:textId="4739AACA" w:rsidR="0043213A" w:rsidRPr="0043213A" w:rsidRDefault="0043213A" w:rsidP="0043213A">
            <w:pPr>
              <w:rPr>
                <w:rFonts w:eastAsia="Calibri"/>
                <w:sz w:val="22"/>
                <w:szCs w:val="22"/>
              </w:rPr>
            </w:pPr>
            <w:r w:rsidRPr="0043213A">
              <w:rPr>
                <w:rFonts w:eastAsia="Calibri"/>
                <w:sz w:val="22"/>
                <w:szCs w:val="22"/>
              </w:rPr>
              <w:t>Érintett hrsz.: 0287</w:t>
            </w:r>
          </w:p>
        </w:tc>
      </w:tr>
      <w:tr w:rsidR="0043213A" w:rsidRPr="0043213A" w14:paraId="62FA5E2D" w14:textId="77777777" w:rsidTr="0043213A">
        <w:trPr>
          <w:trHeight w:val="170"/>
          <w:jc w:val="center"/>
        </w:trPr>
        <w:tc>
          <w:tcPr>
            <w:tcW w:w="716" w:type="dxa"/>
            <w:vMerge w:val="restart"/>
            <w:shd w:val="clear" w:color="auto" w:fill="auto"/>
            <w:vAlign w:val="center"/>
          </w:tcPr>
          <w:p w14:paraId="43EA555A" w14:textId="77777777" w:rsidR="0043213A" w:rsidRPr="0043213A" w:rsidRDefault="0043213A" w:rsidP="0043213A">
            <w:pPr>
              <w:jc w:val="right"/>
              <w:rPr>
                <w:rFonts w:eastAsia="Calibri"/>
                <w:bCs/>
                <w:sz w:val="22"/>
                <w:szCs w:val="22"/>
              </w:rPr>
            </w:pPr>
            <w:r w:rsidRPr="0043213A">
              <w:rPr>
                <w:rFonts w:eastAsia="Calibri"/>
                <w:bCs/>
                <w:sz w:val="22"/>
                <w:szCs w:val="22"/>
              </w:rPr>
              <w:t>10.</w:t>
            </w:r>
          </w:p>
        </w:tc>
        <w:tc>
          <w:tcPr>
            <w:tcW w:w="1270" w:type="dxa"/>
            <w:shd w:val="clear" w:color="auto" w:fill="auto"/>
            <w:vAlign w:val="center"/>
          </w:tcPr>
          <w:p w14:paraId="0FD9452D" w14:textId="77777777" w:rsidR="0043213A" w:rsidRPr="0043213A" w:rsidRDefault="0043213A" w:rsidP="0043213A">
            <w:pPr>
              <w:jc w:val="center"/>
              <w:rPr>
                <w:rFonts w:eastAsia="Calibri"/>
                <w:sz w:val="22"/>
                <w:szCs w:val="22"/>
              </w:rPr>
            </w:pPr>
            <w:r w:rsidRPr="0043213A">
              <w:rPr>
                <w:rFonts w:eastAsia="Calibri"/>
                <w:sz w:val="22"/>
                <w:szCs w:val="22"/>
              </w:rPr>
              <w:t>10830</w:t>
            </w:r>
          </w:p>
        </w:tc>
        <w:tc>
          <w:tcPr>
            <w:tcW w:w="1837" w:type="dxa"/>
            <w:shd w:val="clear" w:color="auto" w:fill="auto"/>
            <w:vAlign w:val="center"/>
          </w:tcPr>
          <w:p w14:paraId="1D3F7CE8" w14:textId="77777777" w:rsidR="0043213A" w:rsidRPr="0043213A" w:rsidRDefault="0043213A" w:rsidP="0043213A">
            <w:pPr>
              <w:jc w:val="center"/>
              <w:rPr>
                <w:rFonts w:eastAsia="Calibri"/>
                <w:sz w:val="22"/>
                <w:szCs w:val="22"/>
              </w:rPr>
            </w:pPr>
            <w:r w:rsidRPr="0043213A">
              <w:rPr>
                <w:rFonts w:eastAsia="Calibri"/>
                <w:sz w:val="22"/>
                <w:szCs w:val="22"/>
              </w:rPr>
              <w:t>Török-mező</w:t>
            </w:r>
          </w:p>
        </w:tc>
        <w:tc>
          <w:tcPr>
            <w:tcW w:w="5244" w:type="dxa"/>
            <w:shd w:val="clear" w:color="auto" w:fill="auto"/>
            <w:vAlign w:val="center"/>
          </w:tcPr>
          <w:p w14:paraId="27A7948B" w14:textId="77777777" w:rsidR="0043213A" w:rsidRPr="0043213A" w:rsidRDefault="0043213A" w:rsidP="0043213A">
            <w:pPr>
              <w:rPr>
                <w:rFonts w:eastAsia="Calibri"/>
                <w:sz w:val="22"/>
                <w:szCs w:val="22"/>
              </w:rPr>
            </w:pPr>
            <w:r w:rsidRPr="0043213A">
              <w:rPr>
                <w:rFonts w:eastAsia="Calibri"/>
                <w:sz w:val="22"/>
                <w:szCs w:val="22"/>
              </w:rPr>
              <w:t>A község határának ÉNy-i részében, a Malom-völgyi-patak és egy ÉNy-DK-i irányú mellékvölgy határolta domb. Paleolit, rézkori és Árpád-kori leleltek.</w:t>
            </w:r>
          </w:p>
        </w:tc>
      </w:tr>
      <w:tr w:rsidR="0043213A" w:rsidRPr="0043213A" w14:paraId="3C1660BC" w14:textId="77777777" w:rsidTr="0043213A">
        <w:trPr>
          <w:trHeight w:val="170"/>
          <w:jc w:val="center"/>
        </w:trPr>
        <w:tc>
          <w:tcPr>
            <w:tcW w:w="716" w:type="dxa"/>
            <w:vMerge/>
            <w:shd w:val="clear" w:color="auto" w:fill="auto"/>
            <w:vAlign w:val="center"/>
          </w:tcPr>
          <w:p w14:paraId="39FBE1B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F0E8BD0" w14:textId="0A59ED10" w:rsidR="0043213A" w:rsidRPr="0043213A" w:rsidRDefault="0043213A" w:rsidP="0043213A">
            <w:pPr>
              <w:rPr>
                <w:rFonts w:eastAsia="Calibri"/>
                <w:sz w:val="22"/>
                <w:szCs w:val="22"/>
              </w:rPr>
            </w:pPr>
            <w:r w:rsidRPr="0043213A">
              <w:rPr>
                <w:rFonts w:eastAsia="Calibri"/>
                <w:sz w:val="22"/>
                <w:szCs w:val="22"/>
              </w:rPr>
              <w:t>Érintett hrsz.: 0264, 0261/6, 0266</w:t>
            </w:r>
          </w:p>
        </w:tc>
      </w:tr>
      <w:tr w:rsidR="0043213A" w:rsidRPr="0043213A" w14:paraId="4A45B559" w14:textId="77777777" w:rsidTr="0043213A">
        <w:trPr>
          <w:trHeight w:val="170"/>
          <w:jc w:val="center"/>
        </w:trPr>
        <w:tc>
          <w:tcPr>
            <w:tcW w:w="716" w:type="dxa"/>
            <w:vMerge w:val="restart"/>
            <w:shd w:val="clear" w:color="auto" w:fill="auto"/>
            <w:vAlign w:val="center"/>
          </w:tcPr>
          <w:p w14:paraId="6D0E2918" w14:textId="77777777" w:rsidR="0043213A" w:rsidRPr="0043213A" w:rsidRDefault="0043213A" w:rsidP="0043213A">
            <w:pPr>
              <w:jc w:val="right"/>
              <w:rPr>
                <w:rFonts w:eastAsia="Calibri"/>
                <w:bCs/>
                <w:sz w:val="22"/>
                <w:szCs w:val="22"/>
              </w:rPr>
            </w:pPr>
            <w:r w:rsidRPr="0043213A">
              <w:rPr>
                <w:rFonts w:eastAsia="Calibri"/>
                <w:bCs/>
                <w:sz w:val="22"/>
                <w:szCs w:val="22"/>
              </w:rPr>
              <w:t>11.</w:t>
            </w:r>
          </w:p>
        </w:tc>
        <w:tc>
          <w:tcPr>
            <w:tcW w:w="1270" w:type="dxa"/>
            <w:shd w:val="clear" w:color="auto" w:fill="auto"/>
            <w:vAlign w:val="center"/>
          </w:tcPr>
          <w:p w14:paraId="534B6425" w14:textId="77777777" w:rsidR="0043213A" w:rsidRPr="0043213A" w:rsidRDefault="0043213A" w:rsidP="0043213A">
            <w:pPr>
              <w:jc w:val="center"/>
              <w:rPr>
                <w:rFonts w:eastAsia="Calibri"/>
                <w:sz w:val="22"/>
                <w:szCs w:val="22"/>
              </w:rPr>
            </w:pPr>
            <w:r w:rsidRPr="0043213A">
              <w:rPr>
                <w:rFonts w:eastAsia="Calibri"/>
                <w:sz w:val="22"/>
                <w:szCs w:val="22"/>
              </w:rPr>
              <w:t>10831</w:t>
            </w:r>
          </w:p>
        </w:tc>
        <w:tc>
          <w:tcPr>
            <w:tcW w:w="1837" w:type="dxa"/>
            <w:shd w:val="clear" w:color="auto" w:fill="auto"/>
            <w:vAlign w:val="center"/>
          </w:tcPr>
          <w:p w14:paraId="0E4DC4F9"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588A3CA7" w14:textId="77777777" w:rsidR="0043213A" w:rsidRPr="0043213A" w:rsidRDefault="0043213A" w:rsidP="0043213A">
            <w:pPr>
              <w:rPr>
                <w:rFonts w:eastAsia="Calibri"/>
                <w:sz w:val="22"/>
                <w:szCs w:val="22"/>
              </w:rPr>
            </w:pPr>
            <w:r w:rsidRPr="0043213A">
              <w:rPr>
                <w:rFonts w:eastAsia="Calibri"/>
                <w:sz w:val="22"/>
                <w:szCs w:val="22"/>
              </w:rPr>
              <w:t>A község DNy-i szélén, a Duna homokos partján. Bronzkori, vaskori és középkori leletek.</w:t>
            </w:r>
          </w:p>
        </w:tc>
      </w:tr>
      <w:tr w:rsidR="0043213A" w:rsidRPr="0043213A" w14:paraId="04A22225" w14:textId="77777777" w:rsidTr="0043213A">
        <w:trPr>
          <w:trHeight w:val="170"/>
          <w:jc w:val="center"/>
        </w:trPr>
        <w:tc>
          <w:tcPr>
            <w:tcW w:w="716" w:type="dxa"/>
            <w:vMerge/>
            <w:shd w:val="clear" w:color="auto" w:fill="auto"/>
            <w:vAlign w:val="center"/>
          </w:tcPr>
          <w:p w14:paraId="6F4AF9A3"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A57C80B" w14:textId="36E844F2" w:rsidR="0043213A" w:rsidRPr="0043213A" w:rsidRDefault="0043213A" w:rsidP="0043213A">
            <w:pPr>
              <w:rPr>
                <w:rFonts w:eastAsia="Calibri"/>
                <w:b/>
                <w:sz w:val="22"/>
                <w:szCs w:val="22"/>
              </w:rPr>
            </w:pPr>
            <w:r w:rsidRPr="0043213A">
              <w:rPr>
                <w:rFonts w:eastAsia="Calibri"/>
                <w:sz w:val="22"/>
                <w:szCs w:val="22"/>
              </w:rPr>
              <w:t>Érintett hrsz.: 05/1, 04/1, 10001/3, 10001/6, 10001/5</w:t>
            </w:r>
          </w:p>
        </w:tc>
      </w:tr>
      <w:tr w:rsidR="0043213A" w:rsidRPr="0043213A" w14:paraId="1C278FB3" w14:textId="77777777" w:rsidTr="0043213A">
        <w:trPr>
          <w:trHeight w:val="170"/>
          <w:jc w:val="center"/>
        </w:trPr>
        <w:tc>
          <w:tcPr>
            <w:tcW w:w="716" w:type="dxa"/>
            <w:vMerge w:val="restart"/>
            <w:shd w:val="clear" w:color="auto" w:fill="auto"/>
            <w:vAlign w:val="center"/>
          </w:tcPr>
          <w:p w14:paraId="7F31635E" w14:textId="77777777" w:rsidR="0043213A" w:rsidRPr="0043213A" w:rsidRDefault="0043213A" w:rsidP="0043213A">
            <w:pPr>
              <w:jc w:val="right"/>
              <w:rPr>
                <w:rFonts w:eastAsia="Calibri"/>
                <w:bCs/>
                <w:sz w:val="22"/>
                <w:szCs w:val="22"/>
              </w:rPr>
            </w:pPr>
            <w:r w:rsidRPr="0043213A">
              <w:rPr>
                <w:rFonts w:eastAsia="Calibri"/>
                <w:bCs/>
                <w:sz w:val="22"/>
                <w:szCs w:val="22"/>
              </w:rPr>
              <w:t>12.</w:t>
            </w:r>
          </w:p>
        </w:tc>
        <w:tc>
          <w:tcPr>
            <w:tcW w:w="1270" w:type="dxa"/>
            <w:shd w:val="clear" w:color="auto" w:fill="auto"/>
            <w:vAlign w:val="center"/>
          </w:tcPr>
          <w:p w14:paraId="24BDFE5E" w14:textId="77777777" w:rsidR="0043213A" w:rsidRPr="0043213A" w:rsidRDefault="0043213A" w:rsidP="0043213A">
            <w:pPr>
              <w:jc w:val="center"/>
              <w:rPr>
                <w:rFonts w:eastAsia="Calibri"/>
                <w:sz w:val="22"/>
                <w:szCs w:val="22"/>
              </w:rPr>
            </w:pPr>
            <w:r w:rsidRPr="0043213A">
              <w:rPr>
                <w:rFonts w:eastAsia="Calibri"/>
                <w:sz w:val="22"/>
                <w:szCs w:val="22"/>
              </w:rPr>
              <w:t>10832</w:t>
            </w:r>
          </w:p>
        </w:tc>
        <w:tc>
          <w:tcPr>
            <w:tcW w:w="1837" w:type="dxa"/>
            <w:shd w:val="clear" w:color="auto" w:fill="auto"/>
            <w:vAlign w:val="center"/>
          </w:tcPr>
          <w:p w14:paraId="27D4214F"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100EA047" w14:textId="77777777" w:rsidR="0043213A" w:rsidRPr="0043213A" w:rsidRDefault="0043213A" w:rsidP="0043213A">
            <w:pPr>
              <w:rPr>
                <w:rFonts w:eastAsia="Calibri"/>
                <w:sz w:val="22"/>
                <w:szCs w:val="22"/>
              </w:rPr>
            </w:pPr>
            <w:r w:rsidRPr="0043213A">
              <w:rPr>
                <w:rFonts w:eastAsia="Calibri"/>
                <w:sz w:val="22"/>
                <w:szCs w:val="22"/>
              </w:rPr>
              <w:t xml:space="preserve">A belterülettől D-re, az 1696. </w:t>
            </w:r>
            <w:proofErr w:type="spellStart"/>
            <w:r w:rsidRPr="0043213A">
              <w:rPr>
                <w:rFonts w:eastAsia="Calibri"/>
                <w:sz w:val="22"/>
                <w:szCs w:val="22"/>
              </w:rPr>
              <w:t>fkm-től</w:t>
            </w:r>
            <w:proofErr w:type="spellEnd"/>
            <w:r w:rsidRPr="0043213A">
              <w:rPr>
                <w:rFonts w:eastAsia="Calibri"/>
                <w:sz w:val="22"/>
                <w:szCs w:val="22"/>
              </w:rPr>
              <w:t xml:space="preserve"> DNy-ra, a Dunába torkolló ér mellett. Középkori leletek.</w:t>
            </w:r>
          </w:p>
        </w:tc>
      </w:tr>
      <w:tr w:rsidR="0043213A" w:rsidRPr="0043213A" w14:paraId="752D9A0C" w14:textId="77777777" w:rsidTr="0043213A">
        <w:trPr>
          <w:trHeight w:val="170"/>
          <w:jc w:val="center"/>
        </w:trPr>
        <w:tc>
          <w:tcPr>
            <w:tcW w:w="716" w:type="dxa"/>
            <w:vMerge/>
            <w:shd w:val="clear" w:color="auto" w:fill="auto"/>
            <w:vAlign w:val="center"/>
          </w:tcPr>
          <w:p w14:paraId="34C0799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704FB68" w14:textId="07A9D25B" w:rsidR="0043213A" w:rsidRPr="0043213A" w:rsidRDefault="0043213A" w:rsidP="0043213A">
            <w:pPr>
              <w:rPr>
                <w:rFonts w:eastAsia="Calibri"/>
                <w:sz w:val="22"/>
                <w:szCs w:val="22"/>
              </w:rPr>
            </w:pPr>
            <w:r w:rsidRPr="0043213A">
              <w:rPr>
                <w:rFonts w:eastAsia="Calibri"/>
                <w:sz w:val="22"/>
                <w:szCs w:val="22"/>
              </w:rPr>
              <w:t>Érintett hrsz.: 1500/15, 1456/6, 1500/14, 02/1, 02/2</w:t>
            </w:r>
          </w:p>
        </w:tc>
      </w:tr>
      <w:tr w:rsidR="0043213A" w:rsidRPr="0043213A" w14:paraId="3D6C276A" w14:textId="77777777" w:rsidTr="0043213A">
        <w:trPr>
          <w:trHeight w:val="170"/>
          <w:jc w:val="center"/>
        </w:trPr>
        <w:tc>
          <w:tcPr>
            <w:tcW w:w="716" w:type="dxa"/>
            <w:vMerge w:val="restart"/>
            <w:shd w:val="clear" w:color="auto" w:fill="auto"/>
            <w:vAlign w:val="center"/>
          </w:tcPr>
          <w:p w14:paraId="2BDE5049" w14:textId="77777777" w:rsidR="0043213A" w:rsidRPr="0043213A" w:rsidRDefault="0043213A" w:rsidP="0043213A">
            <w:pPr>
              <w:jc w:val="right"/>
              <w:rPr>
                <w:rFonts w:eastAsia="Calibri"/>
                <w:bCs/>
                <w:sz w:val="22"/>
                <w:szCs w:val="22"/>
              </w:rPr>
            </w:pPr>
            <w:r w:rsidRPr="0043213A">
              <w:rPr>
                <w:rFonts w:eastAsia="Calibri"/>
                <w:bCs/>
                <w:sz w:val="22"/>
                <w:szCs w:val="22"/>
              </w:rPr>
              <w:t>13.</w:t>
            </w:r>
          </w:p>
        </w:tc>
        <w:tc>
          <w:tcPr>
            <w:tcW w:w="1270" w:type="dxa"/>
            <w:shd w:val="clear" w:color="auto" w:fill="auto"/>
            <w:vAlign w:val="center"/>
          </w:tcPr>
          <w:p w14:paraId="0ABABFC3" w14:textId="77777777" w:rsidR="0043213A" w:rsidRPr="0043213A" w:rsidRDefault="0043213A" w:rsidP="0043213A">
            <w:pPr>
              <w:jc w:val="center"/>
              <w:rPr>
                <w:rFonts w:eastAsia="Calibri"/>
                <w:sz w:val="22"/>
                <w:szCs w:val="22"/>
              </w:rPr>
            </w:pPr>
            <w:r w:rsidRPr="0043213A">
              <w:rPr>
                <w:rFonts w:eastAsia="Calibri"/>
                <w:sz w:val="22"/>
                <w:szCs w:val="22"/>
              </w:rPr>
              <w:t>10833</w:t>
            </w:r>
          </w:p>
        </w:tc>
        <w:tc>
          <w:tcPr>
            <w:tcW w:w="1837" w:type="dxa"/>
            <w:shd w:val="clear" w:color="auto" w:fill="auto"/>
            <w:vAlign w:val="center"/>
          </w:tcPr>
          <w:p w14:paraId="395B5B01"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00BF13ED" w14:textId="77777777" w:rsidR="0043213A" w:rsidRPr="0043213A" w:rsidRDefault="0043213A" w:rsidP="0043213A">
            <w:pPr>
              <w:rPr>
                <w:rFonts w:eastAsia="Calibri"/>
                <w:sz w:val="22"/>
                <w:szCs w:val="22"/>
              </w:rPr>
            </w:pPr>
            <w:r w:rsidRPr="0043213A">
              <w:rPr>
                <w:rFonts w:eastAsia="Calibri"/>
                <w:sz w:val="22"/>
                <w:szCs w:val="22"/>
              </w:rPr>
              <w:t>A község DNy-i szélén, a Dunába folyó kis patak körzete. Árpád-kori leletek.</w:t>
            </w:r>
          </w:p>
        </w:tc>
      </w:tr>
      <w:tr w:rsidR="0043213A" w:rsidRPr="0043213A" w14:paraId="1F3A709D" w14:textId="77777777" w:rsidTr="0043213A">
        <w:trPr>
          <w:trHeight w:val="170"/>
          <w:jc w:val="center"/>
        </w:trPr>
        <w:tc>
          <w:tcPr>
            <w:tcW w:w="716" w:type="dxa"/>
            <w:vMerge/>
            <w:shd w:val="clear" w:color="auto" w:fill="auto"/>
            <w:vAlign w:val="center"/>
          </w:tcPr>
          <w:p w14:paraId="7930EFD0"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56CEFDA" w14:textId="18F7A9C1" w:rsidR="0043213A" w:rsidRPr="0043213A" w:rsidRDefault="0043213A" w:rsidP="0043213A">
            <w:pPr>
              <w:rPr>
                <w:rFonts w:eastAsia="Calibri"/>
                <w:sz w:val="22"/>
                <w:szCs w:val="22"/>
              </w:rPr>
            </w:pPr>
            <w:r w:rsidRPr="0043213A">
              <w:rPr>
                <w:rFonts w:eastAsia="Calibri"/>
                <w:sz w:val="22"/>
                <w:szCs w:val="22"/>
              </w:rPr>
              <w:t>Érintett hrsz.: 1456/13, 1500/15, 1456/6</w:t>
            </w:r>
          </w:p>
        </w:tc>
      </w:tr>
      <w:tr w:rsidR="0043213A" w:rsidRPr="0043213A" w14:paraId="0C7F7BAB" w14:textId="77777777" w:rsidTr="0043213A">
        <w:trPr>
          <w:trHeight w:val="170"/>
          <w:jc w:val="center"/>
        </w:trPr>
        <w:tc>
          <w:tcPr>
            <w:tcW w:w="716" w:type="dxa"/>
            <w:vMerge w:val="restart"/>
            <w:shd w:val="clear" w:color="auto" w:fill="auto"/>
            <w:vAlign w:val="center"/>
          </w:tcPr>
          <w:p w14:paraId="3C49BE49" w14:textId="77777777" w:rsidR="0043213A" w:rsidRPr="0043213A" w:rsidRDefault="0043213A" w:rsidP="0043213A">
            <w:pPr>
              <w:jc w:val="right"/>
              <w:rPr>
                <w:rFonts w:eastAsia="Calibri"/>
                <w:bCs/>
                <w:sz w:val="22"/>
                <w:szCs w:val="22"/>
              </w:rPr>
            </w:pPr>
            <w:r w:rsidRPr="0043213A">
              <w:rPr>
                <w:rFonts w:eastAsia="Calibri"/>
                <w:bCs/>
                <w:sz w:val="22"/>
                <w:szCs w:val="22"/>
              </w:rPr>
              <w:t>14.</w:t>
            </w:r>
          </w:p>
        </w:tc>
        <w:tc>
          <w:tcPr>
            <w:tcW w:w="1270" w:type="dxa"/>
            <w:shd w:val="clear" w:color="auto" w:fill="auto"/>
            <w:vAlign w:val="center"/>
          </w:tcPr>
          <w:p w14:paraId="7415BE13" w14:textId="77777777" w:rsidR="0043213A" w:rsidRPr="0043213A" w:rsidRDefault="0043213A" w:rsidP="0043213A">
            <w:pPr>
              <w:jc w:val="center"/>
              <w:rPr>
                <w:rFonts w:eastAsia="Calibri"/>
                <w:sz w:val="22"/>
                <w:szCs w:val="22"/>
              </w:rPr>
            </w:pPr>
            <w:r w:rsidRPr="0043213A">
              <w:rPr>
                <w:rFonts w:eastAsia="Calibri"/>
                <w:sz w:val="22"/>
                <w:szCs w:val="22"/>
              </w:rPr>
              <w:t>10834</w:t>
            </w:r>
          </w:p>
        </w:tc>
        <w:tc>
          <w:tcPr>
            <w:tcW w:w="1837" w:type="dxa"/>
            <w:shd w:val="clear" w:color="auto" w:fill="auto"/>
            <w:vAlign w:val="center"/>
          </w:tcPr>
          <w:p w14:paraId="0129CAA7"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3B5023F0" w14:textId="77777777" w:rsidR="0043213A" w:rsidRPr="0043213A" w:rsidRDefault="0043213A" w:rsidP="0043213A">
            <w:pPr>
              <w:rPr>
                <w:rFonts w:eastAsia="Calibri"/>
                <w:sz w:val="22"/>
                <w:szCs w:val="22"/>
              </w:rPr>
            </w:pPr>
            <w:r w:rsidRPr="0043213A">
              <w:rPr>
                <w:rFonts w:eastAsia="Calibri"/>
                <w:sz w:val="22"/>
                <w:szCs w:val="22"/>
              </w:rPr>
              <w:t>A község D-i szélén, a Duna partfala. Őskori és középkori leletek.</w:t>
            </w:r>
          </w:p>
        </w:tc>
      </w:tr>
      <w:tr w:rsidR="0043213A" w:rsidRPr="0043213A" w14:paraId="709AF38D" w14:textId="77777777" w:rsidTr="0043213A">
        <w:trPr>
          <w:trHeight w:val="170"/>
          <w:jc w:val="center"/>
        </w:trPr>
        <w:tc>
          <w:tcPr>
            <w:tcW w:w="716" w:type="dxa"/>
            <w:vMerge/>
            <w:shd w:val="clear" w:color="auto" w:fill="auto"/>
            <w:vAlign w:val="center"/>
          </w:tcPr>
          <w:p w14:paraId="11B8070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BF2119F" w14:textId="77777777" w:rsidR="0043213A" w:rsidRPr="0043213A" w:rsidRDefault="0043213A" w:rsidP="0043213A">
            <w:pPr>
              <w:rPr>
                <w:rFonts w:eastAsia="Calibri"/>
                <w:sz w:val="22"/>
                <w:szCs w:val="22"/>
              </w:rPr>
            </w:pPr>
            <w:r w:rsidRPr="0043213A">
              <w:rPr>
                <w:rFonts w:eastAsia="Calibri"/>
                <w:sz w:val="22"/>
                <w:szCs w:val="22"/>
              </w:rPr>
              <w:t xml:space="preserve">Érintett </w:t>
            </w:r>
            <w:proofErr w:type="spellStart"/>
            <w:proofErr w:type="gramStart"/>
            <w:r w:rsidRPr="0043213A">
              <w:rPr>
                <w:rFonts w:eastAsia="Calibri"/>
                <w:sz w:val="22"/>
                <w:szCs w:val="22"/>
              </w:rPr>
              <w:t>hrsz.a</w:t>
            </w:r>
            <w:proofErr w:type="spellEnd"/>
            <w:proofErr w:type="gramEnd"/>
            <w:r w:rsidRPr="0043213A">
              <w:rPr>
                <w:rFonts w:eastAsia="Calibri"/>
                <w:sz w:val="22"/>
                <w:szCs w:val="22"/>
              </w:rPr>
              <w:t xml:space="preserve"> vizsgált területen: 1500/9, 1500/29, 1500/31, 1500/32, 1500/2, 1537, 1500/15</w:t>
            </w:r>
          </w:p>
        </w:tc>
      </w:tr>
      <w:tr w:rsidR="0043213A" w:rsidRPr="0043213A" w14:paraId="42E3D457" w14:textId="77777777" w:rsidTr="0043213A">
        <w:trPr>
          <w:trHeight w:val="170"/>
          <w:jc w:val="center"/>
        </w:trPr>
        <w:tc>
          <w:tcPr>
            <w:tcW w:w="716" w:type="dxa"/>
            <w:vMerge w:val="restart"/>
            <w:shd w:val="clear" w:color="auto" w:fill="auto"/>
            <w:vAlign w:val="center"/>
          </w:tcPr>
          <w:p w14:paraId="33310400" w14:textId="77777777" w:rsidR="0043213A" w:rsidRPr="0043213A" w:rsidRDefault="0043213A" w:rsidP="0043213A">
            <w:pPr>
              <w:jc w:val="right"/>
              <w:rPr>
                <w:rFonts w:eastAsia="Calibri"/>
                <w:bCs/>
                <w:sz w:val="22"/>
                <w:szCs w:val="22"/>
              </w:rPr>
            </w:pPr>
            <w:r w:rsidRPr="0043213A">
              <w:rPr>
                <w:rFonts w:eastAsia="Calibri"/>
                <w:bCs/>
                <w:sz w:val="22"/>
                <w:szCs w:val="22"/>
              </w:rPr>
              <w:t>15.</w:t>
            </w:r>
          </w:p>
        </w:tc>
        <w:tc>
          <w:tcPr>
            <w:tcW w:w="1270" w:type="dxa"/>
            <w:shd w:val="clear" w:color="auto" w:fill="auto"/>
            <w:vAlign w:val="center"/>
          </w:tcPr>
          <w:p w14:paraId="7A734C30" w14:textId="77777777" w:rsidR="0043213A" w:rsidRPr="0043213A" w:rsidRDefault="0043213A" w:rsidP="0043213A">
            <w:pPr>
              <w:jc w:val="center"/>
              <w:rPr>
                <w:rFonts w:eastAsia="Calibri"/>
                <w:sz w:val="22"/>
                <w:szCs w:val="22"/>
              </w:rPr>
            </w:pPr>
            <w:r w:rsidRPr="0043213A">
              <w:rPr>
                <w:rFonts w:eastAsia="Calibri"/>
                <w:sz w:val="22"/>
                <w:szCs w:val="22"/>
              </w:rPr>
              <w:t>10835</w:t>
            </w:r>
          </w:p>
        </w:tc>
        <w:tc>
          <w:tcPr>
            <w:tcW w:w="1837" w:type="dxa"/>
            <w:shd w:val="clear" w:color="auto" w:fill="auto"/>
            <w:vAlign w:val="center"/>
          </w:tcPr>
          <w:p w14:paraId="343EC5A0" w14:textId="77777777" w:rsidR="0043213A" w:rsidRPr="0043213A" w:rsidRDefault="0043213A" w:rsidP="0043213A">
            <w:pPr>
              <w:jc w:val="center"/>
              <w:rPr>
                <w:rFonts w:eastAsia="Calibri"/>
                <w:sz w:val="22"/>
                <w:szCs w:val="22"/>
              </w:rPr>
            </w:pPr>
            <w:r w:rsidRPr="0043213A">
              <w:rPr>
                <w:rFonts w:eastAsia="Calibri"/>
                <w:sz w:val="22"/>
                <w:szCs w:val="22"/>
              </w:rPr>
              <w:t>Alsó-földek (</w:t>
            </w:r>
            <w:proofErr w:type="spellStart"/>
            <w:r w:rsidRPr="0043213A">
              <w:rPr>
                <w:rFonts w:eastAsia="Calibri"/>
                <w:sz w:val="22"/>
                <w:szCs w:val="22"/>
              </w:rPr>
              <w:t>Unterfeld</w:t>
            </w:r>
            <w:proofErr w:type="spellEnd"/>
            <w:r w:rsidRPr="0043213A">
              <w:rPr>
                <w:rFonts w:eastAsia="Calibri"/>
                <w:sz w:val="22"/>
                <w:szCs w:val="22"/>
              </w:rPr>
              <w:t>)</w:t>
            </w:r>
          </w:p>
        </w:tc>
        <w:tc>
          <w:tcPr>
            <w:tcW w:w="5244" w:type="dxa"/>
            <w:shd w:val="clear" w:color="auto" w:fill="auto"/>
            <w:vAlign w:val="center"/>
          </w:tcPr>
          <w:p w14:paraId="67304C16" w14:textId="77777777" w:rsidR="0043213A" w:rsidRPr="0043213A" w:rsidRDefault="0043213A" w:rsidP="0043213A">
            <w:pPr>
              <w:rPr>
                <w:rFonts w:eastAsia="Calibri"/>
                <w:sz w:val="22"/>
                <w:szCs w:val="22"/>
              </w:rPr>
            </w:pPr>
            <w:r w:rsidRPr="0043213A">
              <w:rPr>
                <w:rFonts w:eastAsia="Calibri"/>
                <w:sz w:val="22"/>
                <w:szCs w:val="22"/>
              </w:rPr>
              <w:t>A város ÉK-i szélén, a Dunára lejtő domboldal. Őskori leletek.</w:t>
            </w:r>
          </w:p>
        </w:tc>
      </w:tr>
      <w:tr w:rsidR="0043213A" w:rsidRPr="0043213A" w14:paraId="013ECED9" w14:textId="77777777" w:rsidTr="0043213A">
        <w:trPr>
          <w:trHeight w:val="170"/>
          <w:jc w:val="center"/>
        </w:trPr>
        <w:tc>
          <w:tcPr>
            <w:tcW w:w="716" w:type="dxa"/>
            <w:vMerge/>
            <w:shd w:val="clear" w:color="auto" w:fill="auto"/>
            <w:vAlign w:val="center"/>
          </w:tcPr>
          <w:p w14:paraId="3955DA1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D9D291B" w14:textId="70380988" w:rsidR="0043213A" w:rsidRPr="0043213A" w:rsidRDefault="0043213A" w:rsidP="0043213A">
            <w:pPr>
              <w:rPr>
                <w:rFonts w:eastAsia="Calibri"/>
                <w:sz w:val="22"/>
                <w:szCs w:val="22"/>
              </w:rPr>
            </w:pPr>
            <w:r w:rsidRPr="0043213A">
              <w:rPr>
                <w:rFonts w:eastAsia="Calibri"/>
                <w:sz w:val="22"/>
                <w:szCs w:val="22"/>
              </w:rPr>
              <w:t>Érintett hrsz. 13347, 13351, 13352, 13353, 13354, 13355, 13356, 13348/2, 13350</w:t>
            </w:r>
          </w:p>
        </w:tc>
      </w:tr>
      <w:tr w:rsidR="0043213A" w:rsidRPr="0043213A" w14:paraId="58AA882F" w14:textId="77777777" w:rsidTr="0043213A">
        <w:trPr>
          <w:trHeight w:val="170"/>
          <w:jc w:val="center"/>
        </w:trPr>
        <w:tc>
          <w:tcPr>
            <w:tcW w:w="716" w:type="dxa"/>
            <w:vMerge w:val="restart"/>
            <w:shd w:val="clear" w:color="auto" w:fill="auto"/>
            <w:vAlign w:val="center"/>
          </w:tcPr>
          <w:p w14:paraId="14C7731A" w14:textId="77777777" w:rsidR="0043213A" w:rsidRPr="0043213A" w:rsidRDefault="0043213A" w:rsidP="0043213A">
            <w:pPr>
              <w:jc w:val="right"/>
              <w:rPr>
                <w:rFonts w:eastAsia="Calibri"/>
                <w:bCs/>
                <w:sz w:val="22"/>
                <w:szCs w:val="22"/>
              </w:rPr>
            </w:pPr>
            <w:r w:rsidRPr="0043213A">
              <w:rPr>
                <w:rFonts w:eastAsia="Calibri"/>
                <w:bCs/>
                <w:sz w:val="22"/>
                <w:szCs w:val="22"/>
              </w:rPr>
              <w:t>16.</w:t>
            </w:r>
          </w:p>
        </w:tc>
        <w:tc>
          <w:tcPr>
            <w:tcW w:w="1270" w:type="dxa"/>
            <w:shd w:val="clear" w:color="auto" w:fill="auto"/>
            <w:vAlign w:val="center"/>
          </w:tcPr>
          <w:p w14:paraId="429764B7" w14:textId="77777777" w:rsidR="0043213A" w:rsidRPr="0043213A" w:rsidRDefault="0043213A" w:rsidP="0043213A">
            <w:pPr>
              <w:jc w:val="center"/>
              <w:rPr>
                <w:rFonts w:eastAsia="Calibri"/>
                <w:sz w:val="22"/>
                <w:szCs w:val="22"/>
              </w:rPr>
            </w:pPr>
            <w:r w:rsidRPr="0043213A">
              <w:rPr>
                <w:rFonts w:eastAsia="Calibri"/>
                <w:sz w:val="22"/>
                <w:szCs w:val="22"/>
              </w:rPr>
              <w:t>10836</w:t>
            </w:r>
          </w:p>
        </w:tc>
        <w:tc>
          <w:tcPr>
            <w:tcW w:w="1837" w:type="dxa"/>
            <w:shd w:val="clear" w:color="auto" w:fill="auto"/>
            <w:vAlign w:val="center"/>
          </w:tcPr>
          <w:p w14:paraId="44FFAA21" w14:textId="77777777" w:rsidR="0043213A" w:rsidRPr="0043213A" w:rsidRDefault="0043213A" w:rsidP="0043213A">
            <w:pPr>
              <w:jc w:val="center"/>
              <w:rPr>
                <w:rFonts w:eastAsia="Calibri"/>
                <w:sz w:val="22"/>
                <w:szCs w:val="22"/>
              </w:rPr>
            </w:pPr>
            <w:proofErr w:type="spellStart"/>
            <w:r w:rsidRPr="0043213A">
              <w:rPr>
                <w:rFonts w:eastAsia="Calibri"/>
                <w:sz w:val="22"/>
                <w:szCs w:val="22"/>
              </w:rPr>
              <w:t>Ruzsemáj</w:t>
            </w:r>
            <w:proofErr w:type="spellEnd"/>
          </w:p>
        </w:tc>
        <w:tc>
          <w:tcPr>
            <w:tcW w:w="5244" w:type="dxa"/>
            <w:shd w:val="clear" w:color="auto" w:fill="auto"/>
            <w:vAlign w:val="center"/>
          </w:tcPr>
          <w:p w14:paraId="1F2E922D" w14:textId="77777777" w:rsidR="0043213A" w:rsidRPr="0043213A" w:rsidRDefault="0043213A" w:rsidP="0043213A">
            <w:pPr>
              <w:rPr>
                <w:rFonts w:eastAsia="Calibri"/>
                <w:sz w:val="22"/>
                <w:szCs w:val="22"/>
              </w:rPr>
            </w:pPr>
            <w:r w:rsidRPr="0043213A">
              <w:rPr>
                <w:rFonts w:eastAsia="Calibri"/>
                <w:sz w:val="22"/>
                <w:szCs w:val="22"/>
              </w:rPr>
              <w:t>A belterület É-i széle, a Dunára lejtő domboldal. Középkori leletek.</w:t>
            </w:r>
          </w:p>
        </w:tc>
      </w:tr>
      <w:tr w:rsidR="0043213A" w:rsidRPr="0043213A" w14:paraId="5557302D" w14:textId="77777777" w:rsidTr="0043213A">
        <w:trPr>
          <w:trHeight w:val="170"/>
          <w:jc w:val="center"/>
        </w:trPr>
        <w:tc>
          <w:tcPr>
            <w:tcW w:w="716" w:type="dxa"/>
            <w:vMerge/>
            <w:shd w:val="clear" w:color="auto" w:fill="auto"/>
            <w:vAlign w:val="center"/>
          </w:tcPr>
          <w:p w14:paraId="213769FD"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5E9CC80" w14:textId="30D29DFE" w:rsidR="0043213A" w:rsidRPr="0043213A" w:rsidRDefault="0043213A" w:rsidP="0043213A">
            <w:pPr>
              <w:rPr>
                <w:rFonts w:eastAsia="Calibri"/>
                <w:sz w:val="22"/>
                <w:szCs w:val="22"/>
              </w:rPr>
            </w:pPr>
            <w:r w:rsidRPr="0043213A">
              <w:rPr>
                <w:rFonts w:eastAsia="Calibri"/>
                <w:sz w:val="22"/>
                <w:szCs w:val="22"/>
              </w:rPr>
              <w:t>Érintett hrsz.: 11245, 2602/3, 2602/2, 2602/9, 10922, 11248, 10842, 10921, 10920, 11246/2, 10924/4, 10924/3, 10923</w:t>
            </w:r>
          </w:p>
        </w:tc>
      </w:tr>
      <w:tr w:rsidR="0043213A" w:rsidRPr="0043213A" w14:paraId="2C79BB65" w14:textId="77777777" w:rsidTr="0043213A">
        <w:trPr>
          <w:trHeight w:val="170"/>
          <w:jc w:val="center"/>
        </w:trPr>
        <w:tc>
          <w:tcPr>
            <w:tcW w:w="716" w:type="dxa"/>
            <w:vMerge w:val="restart"/>
            <w:shd w:val="clear" w:color="auto" w:fill="auto"/>
            <w:vAlign w:val="center"/>
          </w:tcPr>
          <w:p w14:paraId="26136957" w14:textId="77777777" w:rsidR="0043213A" w:rsidRPr="0043213A" w:rsidRDefault="0043213A" w:rsidP="0043213A">
            <w:pPr>
              <w:jc w:val="right"/>
              <w:rPr>
                <w:rFonts w:eastAsia="Calibri"/>
                <w:bCs/>
                <w:sz w:val="22"/>
                <w:szCs w:val="22"/>
              </w:rPr>
            </w:pPr>
            <w:r w:rsidRPr="0043213A">
              <w:rPr>
                <w:rFonts w:eastAsia="Calibri"/>
                <w:bCs/>
                <w:sz w:val="22"/>
                <w:szCs w:val="22"/>
              </w:rPr>
              <w:t>17.</w:t>
            </w:r>
          </w:p>
        </w:tc>
        <w:tc>
          <w:tcPr>
            <w:tcW w:w="1270" w:type="dxa"/>
            <w:shd w:val="clear" w:color="auto" w:fill="auto"/>
            <w:vAlign w:val="center"/>
          </w:tcPr>
          <w:p w14:paraId="51BCE707" w14:textId="77777777" w:rsidR="0043213A" w:rsidRPr="0043213A" w:rsidRDefault="0043213A" w:rsidP="0043213A">
            <w:pPr>
              <w:jc w:val="center"/>
              <w:rPr>
                <w:rFonts w:eastAsia="Calibri"/>
                <w:sz w:val="22"/>
                <w:szCs w:val="22"/>
              </w:rPr>
            </w:pPr>
            <w:r w:rsidRPr="0043213A">
              <w:rPr>
                <w:rFonts w:eastAsia="Calibri"/>
                <w:sz w:val="22"/>
                <w:szCs w:val="22"/>
              </w:rPr>
              <w:t>10837</w:t>
            </w:r>
          </w:p>
        </w:tc>
        <w:tc>
          <w:tcPr>
            <w:tcW w:w="1837" w:type="dxa"/>
            <w:shd w:val="clear" w:color="auto" w:fill="auto"/>
            <w:vAlign w:val="center"/>
          </w:tcPr>
          <w:p w14:paraId="56F7C8C4" w14:textId="77777777" w:rsidR="0043213A" w:rsidRPr="0043213A" w:rsidRDefault="0043213A" w:rsidP="0043213A">
            <w:pPr>
              <w:jc w:val="center"/>
              <w:rPr>
                <w:rFonts w:eastAsia="Calibri"/>
                <w:sz w:val="22"/>
                <w:szCs w:val="22"/>
              </w:rPr>
            </w:pPr>
            <w:r w:rsidRPr="0043213A">
              <w:rPr>
                <w:rFonts w:eastAsia="Calibri"/>
                <w:sz w:val="22"/>
                <w:szCs w:val="22"/>
              </w:rPr>
              <w:t>Temető</w:t>
            </w:r>
          </w:p>
        </w:tc>
        <w:tc>
          <w:tcPr>
            <w:tcW w:w="5244" w:type="dxa"/>
            <w:shd w:val="clear" w:color="auto" w:fill="auto"/>
            <w:vAlign w:val="center"/>
          </w:tcPr>
          <w:p w14:paraId="7ADDDD25" w14:textId="77777777" w:rsidR="0043213A" w:rsidRPr="0043213A" w:rsidRDefault="0043213A" w:rsidP="0043213A">
            <w:pPr>
              <w:rPr>
                <w:rFonts w:eastAsia="Calibri"/>
                <w:sz w:val="22"/>
                <w:szCs w:val="22"/>
              </w:rPr>
            </w:pPr>
            <w:r w:rsidRPr="0043213A">
              <w:rPr>
                <w:rFonts w:eastAsia="Calibri"/>
                <w:sz w:val="22"/>
                <w:szCs w:val="22"/>
              </w:rPr>
              <w:t>A község ÉK-i szélén, kiskertek és a temető területe. Ismeretlen korú korábbi temetőrészlet.</w:t>
            </w:r>
          </w:p>
        </w:tc>
      </w:tr>
      <w:tr w:rsidR="0043213A" w:rsidRPr="0043213A" w14:paraId="67C58A45" w14:textId="77777777" w:rsidTr="0043213A">
        <w:trPr>
          <w:trHeight w:val="170"/>
          <w:jc w:val="center"/>
        </w:trPr>
        <w:tc>
          <w:tcPr>
            <w:tcW w:w="716" w:type="dxa"/>
            <w:vMerge/>
            <w:shd w:val="clear" w:color="auto" w:fill="auto"/>
            <w:vAlign w:val="center"/>
          </w:tcPr>
          <w:p w14:paraId="5516DB58"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8E9AE03" w14:textId="1B03EF38" w:rsidR="0043213A" w:rsidRPr="0043213A" w:rsidRDefault="0043213A" w:rsidP="0043213A">
            <w:pPr>
              <w:rPr>
                <w:rFonts w:eastAsia="Calibri"/>
                <w:sz w:val="22"/>
                <w:szCs w:val="22"/>
              </w:rPr>
            </w:pPr>
            <w:r w:rsidRPr="0043213A">
              <w:rPr>
                <w:rFonts w:eastAsia="Calibri"/>
                <w:sz w:val="22"/>
                <w:szCs w:val="22"/>
              </w:rPr>
              <w:t>Érintett hrsz.: 090/1, 11246/1, 10931, 11236/2, 11245, 11244, 11242, 11241, 11240, 11239, 11238, 11237/1, 11247, 11237/2, 11243/2, 11234/5, 11231/4, 11231/3, 11230, 11229, 11228, 11225/4, 11225/2, 11224, 11222/5, 11222/4, 11221/2, 11220/2, 11225/1, 11221/1, 11252/2, 11251/2, 11250, 11249, 11248, 11251/1, 11235, 11254, 11222/2, 11233/2, 11234/3, 11253, 11225/3, 11231/2, 11231/1, 11222/3, 11246/2, 11243/1</w:t>
            </w:r>
          </w:p>
        </w:tc>
      </w:tr>
    </w:tbl>
    <w:p w14:paraId="3DAF1C7D" w14:textId="77777777" w:rsidR="0043213A" w:rsidRDefault="0043213A">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23463B7B" w14:textId="77777777" w:rsidTr="0043213A">
        <w:trPr>
          <w:trHeight w:val="170"/>
          <w:jc w:val="center"/>
        </w:trPr>
        <w:tc>
          <w:tcPr>
            <w:tcW w:w="716" w:type="dxa"/>
            <w:vMerge w:val="restart"/>
            <w:shd w:val="clear" w:color="auto" w:fill="auto"/>
            <w:vAlign w:val="center"/>
          </w:tcPr>
          <w:p w14:paraId="00B36E20" w14:textId="240DBA41" w:rsidR="0043213A" w:rsidRPr="0043213A" w:rsidRDefault="0043213A" w:rsidP="0043213A">
            <w:pPr>
              <w:jc w:val="right"/>
              <w:rPr>
                <w:rFonts w:eastAsia="Calibri"/>
                <w:bCs/>
                <w:sz w:val="22"/>
                <w:szCs w:val="22"/>
              </w:rPr>
            </w:pPr>
            <w:r w:rsidRPr="0043213A">
              <w:rPr>
                <w:rFonts w:eastAsia="Calibri"/>
                <w:bCs/>
                <w:sz w:val="22"/>
                <w:szCs w:val="22"/>
              </w:rPr>
              <w:lastRenderedPageBreak/>
              <w:t>18.</w:t>
            </w:r>
          </w:p>
        </w:tc>
        <w:tc>
          <w:tcPr>
            <w:tcW w:w="1270" w:type="dxa"/>
            <w:shd w:val="clear" w:color="auto" w:fill="auto"/>
            <w:vAlign w:val="center"/>
          </w:tcPr>
          <w:p w14:paraId="7E946729" w14:textId="77777777" w:rsidR="0043213A" w:rsidRPr="0043213A" w:rsidRDefault="0043213A" w:rsidP="0043213A">
            <w:pPr>
              <w:jc w:val="center"/>
              <w:rPr>
                <w:rFonts w:eastAsia="Calibri"/>
                <w:sz w:val="22"/>
                <w:szCs w:val="22"/>
              </w:rPr>
            </w:pPr>
            <w:r w:rsidRPr="0043213A">
              <w:rPr>
                <w:rFonts w:eastAsia="Calibri"/>
                <w:sz w:val="22"/>
                <w:szCs w:val="22"/>
              </w:rPr>
              <w:t>10838</w:t>
            </w:r>
          </w:p>
        </w:tc>
        <w:tc>
          <w:tcPr>
            <w:tcW w:w="1837" w:type="dxa"/>
            <w:shd w:val="clear" w:color="auto" w:fill="auto"/>
            <w:vAlign w:val="center"/>
          </w:tcPr>
          <w:p w14:paraId="1E46902D" w14:textId="77777777" w:rsidR="0043213A" w:rsidRPr="0043213A" w:rsidRDefault="0043213A" w:rsidP="0043213A">
            <w:pPr>
              <w:jc w:val="center"/>
              <w:rPr>
                <w:rFonts w:eastAsia="Calibri"/>
                <w:sz w:val="22"/>
                <w:szCs w:val="22"/>
              </w:rPr>
            </w:pPr>
            <w:r w:rsidRPr="0043213A">
              <w:rPr>
                <w:rFonts w:eastAsia="Calibri"/>
                <w:sz w:val="22"/>
                <w:szCs w:val="22"/>
              </w:rPr>
              <w:t>Szobi u. 37.</w:t>
            </w:r>
          </w:p>
        </w:tc>
        <w:tc>
          <w:tcPr>
            <w:tcW w:w="5244" w:type="dxa"/>
            <w:shd w:val="clear" w:color="auto" w:fill="auto"/>
            <w:vAlign w:val="center"/>
          </w:tcPr>
          <w:p w14:paraId="1415CC2B" w14:textId="77777777" w:rsidR="0043213A" w:rsidRPr="0043213A" w:rsidRDefault="0043213A" w:rsidP="0043213A">
            <w:pPr>
              <w:rPr>
                <w:rFonts w:eastAsia="Calibri"/>
                <w:sz w:val="22"/>
                <w:szCs w:val="22"/>
              </w:rPr>
            </w:pPr>
            <w:r w:rsidRPr="0043213A">
              <w:rPr>
                <w:rFonts w:eastAsia="Calibri"/>
                <w:sz w:val="22"/>
                <w:szCs w:val="22"/>
              </w:rPr>
              <w:t xml:space="preserve">A község központjától </w:t>
            </w:r>
            <w:proofErr w:type="spellStart"/>
            <w:r w:rsidRPr="0043213A">
              <w:rPr>
                <w:rFonts w:eastAsia="Calibri"/>
                <w:sz w:val="22"/>
                <w:szCs w:val="22"/>
              </w:rPr>
              <w:t>Ny-ra</w:t>
            </w:r>
            <w:proofErr w:type="spellEnd"/>
            <w:r w:rsidRPr="0043213A">
              <w:rPr>
                <w:rFonts w:eastAsia="Calibri"/>
                <w:sz w:val="22"/>
                <w:szCs w:val="22"/>
              </w:rPr>
              <w:t>, a Svábhegy lábánál. Ismeretlen korú korábbi temetőrészlet vagy magányos sír.</w:t>
            </w:r>
          </w:p>
        </w:tc>
      </w:tr>
      <w:tr w:rsidR="0043213A" w:rsidRPr="0043213A" w14:paraId="45A789E2" w14:textId="77777777" w:rsidTr="0043213A">
        <w:trPr>
          <w:trHeight w:val="170"/>
          <w:jc w:val="center"/>
        </w:trPr>
        <w:tc>
          <w:tcPr>
            <w:tcW w:w="716" w:type="dxa"/>
            <w:vMerge/>
            <w:shd w:val="clear" w:color="auto" w:fill="auto"/>
            <w:vAlign w:val="center"/>
          </w:tcPr>
          <w:p w14:paraId="5864977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61318B4" w14:textId="00FCF7F0" w:rsidR="0043213A" w:rsidRPr="0043213A" w:rsidRDefault="0043213A" w:rsidP="0043213A">
            <w:pPr>
              <w:rPr>
                <w:rFonts w:eastAsia="Calibri"/>
                <w:sz w:val="22"/>
                <w:szCs w:val="22"/>
              </w:rPr>
            </w:pPr>
            <w:r w:rsidRPr="0043213A">
              <w:rPr>
                <w:rFonts w:eastAsia="Calibri"/>
                <w:sz w:val="22"/>
                <w:szCs w:val="22"/>
              </w:rPr>
              <w:t>Érintett hrsz.: 447/2, 473/4, 510, 519, 460, 461, 462, 384/1, 455, 516, 517, 518, 457, 458, 453, 452, 454, 451, 514, 459, 32, 515, 33, 447/1, 523/9</w:t>
            </w:r>
          </w:p>
        </w:tc>
      </w:tr>
      <w:tr w:rsidR="0043213A" w:rsidRPr="0043213A" w14:paraId="14AA05C8" w14:textId="77777777" w:rsidTr="0043213A">
        <w:trPr>
          <w:trHeight w:val="170"/>
          <w:jc w:val="center"/>
        </w:trPr>
        <w:tc>
          <w:tcPr>
            <w:tcW w:w="716" w:type="dxa"/>
            <w:vMerge w:val="restart"/>
            <w:shd w:val="clear" w:color="auto" w:fill="auto"/>
            <w:vAlign w:val="center"/>
          </w:tcPr>
          <w:p w14:paraId="617C681A" w14:textId="77777777" w:rsidR="0043213A" w:rsidRPr="0043213A" w:rsidRDefault="0043213A" w:rsidP="0043213A">
            <w:pPr>
              <w:jc w:val="right"/>
              <w:rPr>
                <w:rFonts w:eastAsia="Calibri"/>
                <w:bCs/>
                <w:sz w:val="22"/>
                <w:szCs w:val="22"/>
              </w:rPr>
            </w:pPr>
            <w:r w:rsidRPr="0043213A">
              <w:rPr>
                <w:rFonts w:eastAsia="Calibri"/>
                <w:bCs/>
                <w:sz w:val="22"/>
                <w:szCs w:val="22"/>
              </w:rPr>
              <w:t>19.</w:t>
            </w:r>
          </w:p>
        </w:tc>
        <w:tc>
          <w:tcPr>
            <w:tcW w:w="1270" w:type="dxa"/>
            <w:shd w:val="clear" w:color="auto" w:fill="auto"/>
            <w:vAlign w:val="center"/>
          </w:tcPr>
          <w:p w14:paraId="7CB2925F" w14:textId="77777777" w:rsidR="0043213A" w:rsidRPr="0043213A" w:rsidRDefault="0043213A" w:rsidP="0043213A">
            <w:pPr>
              <w:jc w:val="center"/>
              <w:rPr>
                <w:rFonts w:eastAsia="Calibri"/>
                <w:sz w:val="22"/>
                <w:szCs w:val="22"/>
              </w:rPr>
            </w:pPr>
            <w:r w:rsidRPr="0043213A">
              <w:rPr>
                <w:rFonts w:eastAsia="Calibri"/>
                <w:sz w:val="22"/>
                <w:szCs w:val="22"/>
              </w:rPr>
              <w:t>10839</w:t>
            </w:r>
          </w:p>
        </w:tc>
        <w:tc>
          <w:tcPr>
            <w:tcW w:w="1837" w:type="dxa"/>
            <w:shd w:val="clear" w:color="auto" w:fill="auto"/>
            <w:vAlign w:val="center"/>
          </w:tcPr>
          <w:p w14:paraId="69A63A0D" w14:textId="77777777" w:rsidR="0043213A" w:rsidRPr="0043213A" w:rsidRDefault="0043213A" w:rsidP="0043213A">
            <w:pPr>
              <w:jc w:val="center"/>
              <w:rPr>
                <w:rFonts w:eastAsia="Calibri"/>
                <w:sz w:val="22"/>
                <w:szCs w:val="22"/>
              </w:rPr>
            </w:pPr>
            <w:proofErr w:type="spellStart"/>
            <w:r w:rsidRPr="0043213A">
              <w:rPr>
                <w:rFonts w:eastAsia="Calibri"/>
                <w:sz w:val="22"/>
                <w:szCs w:val="22"/>
              </w:rPr>
              <w:t>Ruzsemáj</w:t>
            </w:r>
            <w:proofErr w:type="spellEnd"/>
          </w:p>
        </w:tc>
        <w:tc>
          <w:tcPr>
            <w:tcW w:w="5244" w:type="dxa"/>
            <w:shd w:val="clear" w:color="auto" w:fill="auto"/>
            <w:vAlign w:val="center"/>
          </w:tcPr>
          <w:p w14:paraId="290DE229" w14:textId="77777777" w:rsidR="0043213A" w:rsidRPr="0043213A" w:rsidRDefault="0043213A" w:rsidP="0043213A">
            <w:pPr>
              <w:rPr>
                <w:rFonts w:eastAsia="Calibri"/>
                <w:sz w:val="22"/>
                <w:szCs w:val="22"/>
              </w:rPr>
            </w:pPr>
            <w:r w:rsidRPr="0043213A">
              <w:rPr>
                <w:rFonts w:eastAsia="Calibri"/>
                <w:sz w:val="22"/>
                <w:szCs w:val="22"/>
              </w:rPr>
              <w:t>A várostól É-ÉK-re, a Dunára enyhén lejtő domboldal. Kora- és késő-középkori leletek.</w:t>
            </w:r>
          </w:p>
        </w:tc>
      </w:tr>
      <w:tr w:rsidR="0043213A" w:rsidRPr="0043213A" w14:paraId="115B53FA" w14:textId="77777777" w:rsidTr="0043213A">
        <w:trPr>
          <w:trHeight w:val="170"/>
          <w:jc w:val="center"/>
        </w:trPr>
        <w:tc>
          <w:tcPr>
            <w:tcW w:w="716" w:type="dxa"/>
            <w:vMerge/>
            <w:shd w:val="clear" w:color="auto" w:fill="auto"/>
            <w:vAlign w:val="center"/>
          </w:tcPr>
          <w:p w14:paraId="59AC76B0"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8521E25" w14:textId="03C05555" w:rsidR="0043213A" w:rsidRPr="0043213A" w:rsidRDefault="0043213A" w:rsidP="0043213A">
            <w:pPr>
              <w:rPr>
                <w:rFonts w:eastAsia="Calibri"/>
                <w:sz w:val="22"/>
                <w:szCs w:val="22"/>
              </w:rPr>
            </w:pPr>
            <w:r w:rsidRPr="0043213A">
              <w:rPr>
                <w:rFonts w:eastAsia="Calibri"/>
                <w:sz w:val="22"/>
                <w:szCs w:val="22"/>
              </w:rPr>
              <w:t>Érintett hrsz.: 11053/1, 11054/1, 11055, 11056/1, 11071, 11072, 11113, 11112, 11057/1, 11059, 11114, 11057/2, 11116, 11117, 11118, 11119, 11120, 11121, 11126, 11125, 11124, 11069, 11123, 11122, 11115, 11070, 11110, 11111, 11107, 11108/1, 11108/2, 11109/2, 11109/1, 11063, 11060, 11061, 11062, 11056/2</w:t>
            </w:r>
          </w:p>
        </w:tc>
      </w:tr>
      <w:tr w:rsidR="0043213A" w:rsidRPr="0043213A" w14:paraId="2863C4C3" w14:textId="77777777" w:rsidTr="0043213A">
        <w:trPr>
          <w:trHeight w:val="170"/>
          <w:jc w:val="center"/>
        </w:trPr>
        <w:tc>
          <w:tcPr>
            <w:tcW w:w="716" w:type="dxa"/>
            <w:vMerge w:val="restart"/>
            <w:shd w:val="clear" w:color="auto" w:fill="auto"/>
            <w:vAlign w:val="center"/>
          </w:tcPr>
          <w:p w14:paraId="6AB24B9A" w14:textId="77777777" w:rsidR="0043213A" w:rsidRPr="0043213A" w:rsidRDefault="0043213A" w:rsidP="0043213A">
            <w:pPr>
              <w:jc w:val="right"/>
              <w:rPr>
                <w:rFonts w:eastAsia="Calibri"/>
                <w:bCs/>
                <w:sz w:val="22"/>
                <w:szCs w:val="22"/>
              </w:rPr>
            </w:pPr>
            <w:r w:rsidRPr="0043213A">
              <w:rPr>
                <w:rFonts w:eastAsia="Calibri"/>
                <w:bCs/>
                <w:sz w:val="22"/>
                <w:szCs w:val="22"/>
              </w:rPr>
              <w:t>20.</w:t>
            </w:r>
          </w:p>
        </w:tc>
        <w:tc>
          <w:tcPr>
            <w:tcW w:w="1270" w:type="dxa"/>
            <w:shd w:val="clear" w:color="auto" w:fill="auto"/>
            <w:vAlign w:val="center"/>
          </w:tcPr>
          <w:p w14:paraId="550B3327" w14:textId="77777777" w:rsidR="0043213A" w:rsidRPr="0043213A" w:rsidRDefault="0043213A" w:rsidP="0043213A">
            <w:pPr>
              <w:jc w:val="center"/>
              <w:rPr>
                <w:rFonts w:eastAsia="Calibri"/>
                <w:sz w:val="22"/>
                <w:szCs w:val="22"/>
              </w:rPr>
            </w:pPr>
            <w:r w:rsidRPr="0043213A">
              <w:rPr>
                <w:rFonts w:eastAsia="Calibri"/>
                <w:sz w:val="22"/>
                <w:szCs w:val="22"/>
              </w:rPr>
              <w:t>10840</w:t>
            </w:r>
          </w:p>
        </w:tc>
        <w:tc>
          <w:tcPr>
            <w:tcW w:w="1837" w:type="dxa"/>
            <w:shd w:val="clear" w:color="auto" w:fill="auto"/>
            <w:vAlign w:val="center"/>
          </w:tcPr>
          <w:p w14:paraId="29B641B3" w14:textId="77777777" w:rsidR="0043213A" w:rsidRPr="0043213A" w:rsidRDefault="0043213A" w:rsidP="0043213A">
            <w:pPr>
              <w:jc w:val="center"/>
              <w:rPr>
                <w:rFonts w:eastAsia="Calibri"/>
                <w:sz w:val="22"/>
                <w:szCs w:val="22"/>
              </w:rPr>
            </w:pPr>
            <w:proofErr w:type="spellStart"/>
            <w:r w:rsidRPr="0043213A">
              <w:rPr>
                <w:rFonts w:eastAsia="Calibri"/>
                <w:sz w:val="22"/>
                <w:szCs w:val="22"/>
              </w:rPr>
              <w:t>Ruzsemáj</w:t>
            </w:r>
            <w:proofErr w:type="spellEnd"/>
          </w:p>
        </w:tc>
        <w:tc>
          <w:tcPr>
            <w:tcW w:w="5244" w:type="dxa"/>
            <w:shd w:val="clear" w:color="auto" w:fill="auto"/>
            <w:vAlign w:val="center"/>
          </w:tcPr>
          <w:p w14:paraId="50034465" w14:textId="77777777" w:rsidR="0043213A" w:rsidRPr="0043213A" w:rsidRDefault="0043213A" w:rsidP="0043213A">
            <w:pPr>
              <w:rPr>
                <w:rFonts w:eastAsia="Calibri"/>
                <w:sz w:val="22"/>
                <w:szCs w:val="22"/>
              </w:rPr>
            </w:pPr>
            <w:r w:rsidRPr="0043213A">
              <w:rPr>
                <w:rFonts w:eastAsia="Calibri"/>
                <w:sz w:val="22"/>
                <w:szCs w:val="22"/>
              </w:rPr>
              <w:t>A községtől ÉK-</w:t>
            </w:r>
            <w:proofErr w:type="spellStart"/>
            <w:r w:rsidRPr="0043213A">
              <w:rPr>
                <w:rFonts w:eastAsia="Calibri"/>
                <w:sz w:val="22"/>
                <w:szCs w:val="22"/>
              </w:rPr>
              <w:t>ra</w:t>
            </w:r>
            <w:proofErr w:type="spellEnd"/>
            <w:r w:rsidRPr="0043213A">
              <w:rPr>
                <w:rFonts w:eastAsia="Calibri"/>
                <w:sz w:val="22"/>
                <w:szCs w:val="22"/>
              </w:rPr>
              <w:t>, a Dunára és egy kis patakra enyhén lejtő domboldal. Kelta és késő-középkori leletek.</w:t>
            </w:r>
          </w:p>
        </w:tc>
      </w:tr>
      <w:tr w:rsidR="0043213A" w:rsidRPr="0043213A" w14:paraId="5C9E8500" w14:textId="77777777" w:rsidTr="0043213A">
        <w:trPr>
          <w:trHeight w:val="170"/>
          <w:jc w:val="center"/>
        </w:trPr>
        <w:tc>
          <w:tcPr>
            <w:tcW w:w="716" w:type="dxa"/>
            <w:vMerge/>
            <w:shd w:val="clear" w:color="auto" w:fill="auto"/>
            <w:vAlign w:val="center"/>
          </w:tcPr>
          <w:p w14:paraId="1680402A"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12A3E22" w14:textId="77777777" w:rsidR="0043213A" w:rsidRPr="0043213A" w:rsidRDefault="0043213A" w:rsidP="0043213A">
            <w:pPr>
              <w:rPr>
                <w:rFonts w:eastAsia="Calibri"/>
                <w:b/>
                <w:sz w:val="22"/>
                <w:szCs w:val="22"/>
              </w:rPr>
            </w:pPr>
            <w:r w:rsidRPr="0043213A">
              <w:rPr>
                <w:rFonts w:eastAsia="Calibri"/>
                <w:sz w:val="22"/>
                <w:szCs w:val="22"/>
              </w:rPr>
              <w:t xml:space="preserve">Érintett </w:t>
            </w:r>
            <w:proofErr w:type="spellStart"/>
            <w:r w:rsidRPr="0043213A">
              <w:rPr>
                <w:rFonts w:eastAsia="Calibri"/>
                <w:sz w:val="22"/>
                <w:szCs w:val="22"/>
              </w:rPr>
              <w:t>hrsz.a</w:t>
            </w:r>
            <w:proofErr w:type="spellEnd"/>
            <w:r w:rsidRPr="0043213A">
              <w:rPr>
                <w:rFonts w:eastAsia="Calibri"/>
                <w:sz w:val="22"/>
                <w:szCs w:val="22"/>
              </w:rPr>
              <w:t xml:space="preserve"> vizsgált területen: 11054/1, 11055, 11053/2, 11052/2, 11047/2, 11051, 11039, 11042, 11043, 11032, 11034, 11035, 11040/2, 11044, 11636, 11637, 11638, 11639, 11640/1, 11641, 11642, 11643, 11001, 10999, 10998, 11644, 11645, 11646, 11647, 11649/1, 11648, 11652, 11651/2, 11640/2, 11002, 11049, 10997, 11037/3, 10990/2, 10989/1, 10988, 10987, 10986, 10985, 10984, 10983, 10989/2, 10989/5, 10989/6, 10996, 10995, 10992, 10993, 10989/9, 10994, 11056/2, 11054/2, 10982, 10978, 10979, 10980, 11052/3, 10981</w:t>
            </w:r>
          </w:p>
        </w:tc>
      </w:tr>
      <w:tr w:rsidR="0043213A" w:rsidRPr="0043213A" w14:paraId="6EFFAA46" w14:textId="77777777" w:rsidTr="0043213A">
        <w:trPr>
          <w:trHeight w:val="170"/>
          <w:jc w:val="center"/>
        </w:trPr>
        <w:tc>
          <w:tcPr>
            <w:tcW w:w="716" w:type="dxa"/>
            <w:vMerge w:val="restart"/>
            <w:shd w:val="clear" w:color="auto" w:fill="auto"/>
            <w:vAlign w:val="center"/>
          </w:tcPr>
          <w:p w14:paraId="03886F3C" w14:textId="77777777" w:rsidR="0043213A" w:rsidRPr="0043213A" w:rsidRDefault="0043213A" w:rsidP="0043213A">
            <w:pPr>
              <w:jc w:val="right"/>
              <w:rPr>
                <w:rFonts w:eastAsia="Calibri"/>
                <w:bCs/>
                <w:sz w:val="22"/>
                <w:szCs w:val="22"/>
              </w:rPr>
            </w:pPr>
            <w:r w:rsidRPr="0043213A">
              <w:rPr>
                <w:rFonts w:eastAsia="Calibri"/>
                <w:bCs/>
                <w:sz w:val="22"/>
                <w:szCs w:val="22"/>
              </w:rPr>
              <w:t>21</w:t>
            </w:r>
          </w:p>
        </w:tc>
        <w:tc>
          <w:tcPr>
            <w:tcW w:w="1270" w:type="dxa"/>
            <w:shd w:val="clear" w:color="auto" w:fill="auto"/>
            <w:vAlign w:val="center"/>
          </w:tcPr>
          <w:p w14:paraId="242001CD" w14:textId="77777777" w:rsidR="0043213A" w:rsidRPr="0043213A" w:rsidRDefault="0043213A" w:rsidP="0043213A">
            <w:pPr>
              <w:jc w:val="center"/>
              <w:rPr>
                <w:rFonts w:eastAsia="Calibri"/>
                <w:sz w:val="22"/>
                <w:szCs w:val="22"/>
              </w:rPr>
            </w:pPr>
            <w:r w:rsidRPr="0043213A">
              <w:rPr>
                <w:rFonts w:eastAsia="Calibri"/>
                <w:sz w:val="22"/>
                <w:szCs w:val="22"/>
              </w:rPr>
              <w:t>10841</w:t>
            </w:r>
          </w:p>
        </w:tc>
        <w:tc>
          <w:tcPr>
            <w:tcW w:w="1837" w:type="dxa"/>
            <w:shd w:val="clear" w:color="auto" w:fill="auto"/>
            <w:vAlign w:val="center"/>
          </w:tcPr>
          <w:p w14:paraId="7AF1E75E" w14:textId="77777777" w:rsidR="0043213A" w:rsidRPr="0043213A" w:rsidRDefault="0043213A" w:rsidP="0043213A">
            <w:pPr>
              <w:jc w:val="center"/>
              <w:rPr>
                <w:rFonts w:eastAsia="Calibri"/>
                <w:sz w:val="22"/>
                <w:szCs w:val="22"/>
              </w:rPr>
            </w:pPr>
            <w:r w:rsidRPr="0043213A">
              <w:rPr>
                <w:rFonts w:eastAsia="Calibri"/>
                <w:sz w:val="22"/>
                <w:szCs w:val="22"/>
              </w:rPr>
              <w:t>Malom-völgy</w:t>
            </w:r>
          </w:p>
        </w:tc>
        <w:tc>
          <w:tcPr>
            <w:tcW w:w="5244" w:type="dxa"/>
            <w:shd w:val="clear" w:color="auto" w:fill="auto"/>
            <w:vAlign w:val="center"/>
          </w:tcPr>
          <w:p w14:paraId="2D45EF72" w14:textId="77777777" w:rsidR="0043213A" w:rsidRPr="0043213A" w:rsidRDefault="0043213A" w:rsidP="0043213A">
            <w:pPr>
              <w:rPr>
                <w:rFonts w:eastAsia="Calibri"/>
                <w:sz w:val="22"/>
                <w:szCs w:val="22"/>
              </w:rPr>
            </w:pPr>
            <w:r w:rsidRPr="0043213A">
              <w:rPr>
                <w:rFonts w:eastAsia="Calibri"/>
                <w:sz w:val="22"/>
                <w:szCs w:val="22"/>
              </w:rPr>
              <w:t>A községhatár É-i részén, a Malom-völgyi-patakra lejtő domb. Népvándorlás kori leletek.</w:t>
            </w:r>
          </w:p>
        </w:tc>
      </w:tr>
      <w:tr w:rsidR="0043213A" w:rsidRPr="0043213A" w14:paraId="59234DB9" w14:textId="77777777" w:rsidTr="0043213A">
        <w:trPr>
          <w:trHeight w:val="170"/>
          <w:jc w:val="center"/>
        </w:trPr>
        <w:tc>
          <w:tcPr>
            <w:tcW w:w="716" w:type="dxa"/>
            <w:vMerge/>
            <w:shd w:val="clear" w:color="auto" w:fill="auto"/>
            <w:vAlign w:val="center"/>
          </w:tcPr>
          <w:p w14:paraId="613432A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A88B20C" w14:textId="049658A1" w:rsidR="0043213A" w:rsidRPr="0043213A" w:rsidRDefault="0043213A" w:rsidP="0043213A">
            <w:pPr>
              <w:rPr>
                <w:rFonts w:eastAsia="Calibri"/>
                <w:sz w:val="22"/>
                <w:szCs w:val="22"/>
              </w:rPr>
            </w:pPr>
            <w:r w:rsidRPr="0043213A">
              <w:rPr>
                <w:rFonts w:eastAsia="Calibri"/>
                <w:sz w:val="22"/>
                <w:szCs w:val="22"/>
              </w:rPr>
              <w:t>Érintett hrsz.: 0282, 0284/1, 0284/2, 0284/3, 0283, 0284/9, 0287</w:t>
            </w:r>
          </w:p>
        </w:tc>
      </w:tr>
      <w:tr w:rsidR="0043213A" w:rsidRPr="0043213A" w14:paraId="658130A2" w14:textId="77777777" w:rsidTr="0043213A">
        <w:trPr>
          <w:trHeight w:val="170"/>
          <w:jc w:val="center"/>
        </w:trPr>
        <w:tc>
          <w:tcPr>
            <w:tcW w:w="716" w:type="dxa"/>
            <w:vMerge w:val="restart"/>
            <w:shd w:val="clear" w:color="auto" w:fill="auto"/>
            <w:vAlign w:val="center"/>
          </w:tcPr>
          <w:p w14:paraId="3BB84DE8" w14:textId="77777777" w:rsidR="0043213A" w:rsidRPr="0043213A" w:rsidRDefault="0043213A" w:rsidP="0043213A">
            <w:pPr>
              <w:jc w:val="right"/>
              <w:rPr>
                <w:rFonts w:eastAsia="Calibri"/>
                <w:bCs/>
                <w:sz w:val="22"/>
                <w:szCs w:val="22"/>
              </w:rPr>
            </w:pPr>
            <w:r w:rsidRPr="0043213A">
              <w:rPr>
                <w:rFonts w:eastAsia="Calibri"/>
                <w:bCs/>
                <w:sz w:val="22"/>
                <w:szCs w:val="22"/>
              </w:rPr>
              <w:t>22.</w:t>
            </w:r>
          </w:p>
        </w:tc>
        <w:tc>
          <w:tcPr>
            <w:tcW w:w="1270" w:type="dxa"/>
            <w:shd w:val="clear" w:color="auto" w:fill="auto"/>
            <w:vAlign w:val="center"/>
          </w:tcPr>
          <w:p w14:paraId="28918A29" w14:textId="77777777" w:rsidR="0043213A" w:rsidRPr="0043213A" w:rsidRDefault="0043213A" w:rsidP="0043213A">
            <w:pPr>
              <w:jc w:val="center"/>
              <w:rPr>
                <w:rFonts w:eastAsia="Calibri"/>
                <w:sz w:val="22"/>
                <w:szCs w:val="22"/>
              </w:rPr>
            </w:pPr>
            <w:r w:rsidRPr="0043213A">
              <w:rPr>
                <w:rFonts w:eastAsia="Calibri"/>
                <w:sz w:val="22"/>
                <w:szCs w:val="22"/>
              </w:rPr>
              <w:t>10842</w:t>
            </w:r>
          </w:p>
        </w:tc>
        <w:tc>
          <w:tcPr>
            <w:tcW w:w="1837" w:type="dxa"/>
            <w:shd w:val="clear" w:color="auto" w:fill="auto"/>
            <w:vAlign w:val="center"/>
          </w:tcPr>
          <w:p w14:paraId="726E1F4F" w14:textId="77777777" w:rsidR="0043213A" w:rsidRPr="0043213A" w:rsidRDefault="0043213A" w:rsidP="0043213A">
            <w:pPr>
              <w:jc w:val="center"/>
              <w:rPr>
                <w:rFonts w:eastAsia="Calibri"/>
                <w:sz w:val="22"/>
                <w:szCs w:val="22"/>
              </w:rPr>
            </w:pPr>
            <w:r w:rsidRPr="0043213A">
              <w:rPr>
                <w:rFonts w:eastAsia="Calibri"/>
                <w:sz w:val="22"/>
                <w:szCs w:val="22"/>
              </w:rPr>
              <w:t>Török-mező</w:t>
            </w:r>
          </w:p>
        </w:tc>
        <w:tc>
          <w:tcPr>
            <w:tcW w:w="5244" w:type="dxa"/>
            <w:shd w:val="clear" w:color="auto" w:fill="auto"/>
            <w:vAlign w:val="center"/>
          </w:tcPr>
          <w:p w14:paraId="05B4006E" w14:textId="77777777" w:rsidR="0043213A" w:rsidRPr="0043213A" w:rsidRDefault="0043213A" w:rsidP="0043213A">
            <w:pPr>
              <w:rPr>
                <w:rFonts w:eastAsia="Calibri"/>
                <w:sz w:val="22"/>
                <w:szCs w:val="22"/>
              </w:rPr>
            </w:pPr>
            <w:r w:rsidRPr="0043213A">
              <w:rPr>
                <w:rFonts w:eastAsia="Calibri"/>
                <w:sz w:val="22"/>
                <w:szCs w:val="22"/>
              </w:rPr>
              <w:t>A Malom-völgyi-patak völgyére lejtő domb. Őskori lelőhely.</w:t>
            </w:r>
          </w:p>
        </w:tc>
      </w:tr>
      <w:tr w:rsidR="0043213A" w:rsidRPr="0043213A" w14:paraId="4CD7AC08" w14:textId="77777777" w:rsidTr="0043213A">
        <w:trPr>
          <w:trHeight w:val="170"/>
          <w:jc w:val="center"/>
        </w:trPr>
        <w:tc>
          <w:tcPr>
            <w:tcW w:w="716" w:type="dxa"/>
            <w:vMerge/>
            <w:shd w:val="clear" w:color="auto" w:fill="auto"/>
            <w:vAlign w:val="center"/>
          </w:tcPr>
          <w:p w14:paraId="2833AB4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13F1A0F" w14:textId="16D2C0AF" w:rsidR="0043213A" w:rsidRPr="0043213A" w:rsidRDefault="0043213A" w:rsidP="0043213A">
            <w:pPr>
              <w:rPr>
                <w:rFonts w:eastAsia="Calibri"/>
                <w:sz w:val="22"/>
                <w:szCs w:val="22"/>
              </w:rPr>
            </w:pPr>
            <w:r w:rsidRPr="0043213A">
              <w:rPr>
                <w:rFonts w:eastAsia="Calibri"/>
                <w:sz w:val="22"/>
                <w:szCs w:val="22"/>
              </w:rPr>
              <w:t>Érintett hrsz.: 0248/1, 0250/1, 0251/6, 0248/5</w:t>
            </w:r>
          </w:p>
        </w:tc>
      </w:tr>
      <w:tr w:rsidR="0043213A" w:rsidRPr="0043213A" w14:paraId="4C5C9FDF" w14:textId="77777777" w:rsidTr="0043213A">
        <w:trPr>
          <w:trHeight w:val="170"/>
          <w:jc w:val="center"/>
        </w:trPr>
        <w:tc>
          <w:tcPr>
            <w:tcW w:w="716" w:type="dxa"/>
            <w:vMerge w:val="restart"/>
            <w:shd w:val="clear" w:color="auto" w:fill="auto"/>
            <w:vAlign w:val="center"/>
          </w:tcPr>
          <w:p w14:paraId="2277ACA8" w14:textId="77777777" w:rsidR="0043213A" w:rsidRPr="0043213A" w:rsidRDefault="0043213A" w:rsidP="0043213A">
            <w:pPr>
              <w:jc w:val="right"/>
              <w:rPr>
                <w:rFonts w:eastAsia="Calibri"/>
                <w:bCs/>
                <w:sz w:val="22"/>
                <w:szCs w:val="22"/>
              </w:rPr>
            </w:pPr>
            <w:r w:rsidRPr="0043213A">
              <w:rPr>
                <w:rFonts w:eastAsia="Calibri"/>
                <w:bCs/>
                <w:sz w:val="22"/>
                <w:szCs w:val="22"/>
              </w:rPr>
              <w:t>23</w:t>
            </w:r>
          </w:p>
        </w:tc>
        <w:tc>
          <w:tcPr>
            <w:tcW w:w="1270" w:type="dxa"/>
            <w:shd w:val="clear" w:color="auto" w:fill="auto"/>
            <w:vAlign w:val="center"/>
          </w:tcPr>
          <w:p w14:paraId="6427705C" w14:textId="77777777" w:rsidR="0043213A" w:rsidRPr="0043213A" w:rsidRDefault="0043213A" w:rsidP="0043213A">
            <w:pPr>
              <w:jc w:val="center"/>
              <w:rPr>
                <w:rFonts w:eastAsia="Calibri"/>
                <w:sz w:val="22"/>
                <w:szCs w:val="22"/>
              </w:rPr>
            </w:pPr>
            <w:r w:rsidRPr="0043213A">
              <w:rPr>
                <w:rFonts w:eastAsia="Calibri"/>
                <w:sz w:val="22"/>
                <w:szCs w:val="22"/>
              </w:rPr>
              <w:t>10843</w:t>
            </w:r>
          </w:p>
        </w:tc>
        <w:tc>
          <w:tcPr>
            <w:tcW w:w="1837" w:type="dxa"/>
            <w:shd w:val="clear" w:color="auto" w:fill="auto"/>
            <w:vAlign w:val="center"/>
          </w:tcPr>
          <w:p w14:paraId="580E76A0" w14:textId="77777777" w:rsidR="0043213A" w:rsidRPr="0043213A" w:rsidRDefault="0043213A" w:rsidP="0043213A">
            <w:pPr>
              <w:jc w:val="center"/>
              <w:rPr>
                <w:rFonts w:eastAsia="Calibri"/>
                <w:sz w:val="22"/>
                <w:szCs w:val="22"/>
              </w:rPr>
            </w:pPr>
            <w:proofErr w:type="spellStart"/>
            <w:r w:rsidRPr="0043213A">
              <w:rPr>
                <w:rFonts w:eastAsia="Calibri"/>
                <w:sz w:val="22"/>
                <w:szCs w:val="22"/>
              </w:rPr>
              <w:t>Ruzsemáj</w:t>
            </w:r>
            <w:proofErr w:type="spellEnd"/>
          </w:p>
        </w:tc>
        <w:tc>
          <w:tcPr>
            <w:tcW w:w="5244" w:type="dxa"/>
            <w:shd w:val="clear" w:color="auto" w:fill="auto"/>
            <w:vAlign w:val="center"/>
          </w:tcPr>
          <w:p w14:paraId="3DE9C5F8" w14:textId="77777777" w:rsidR="0043213A" w:rsidRPr="0043213A" w:rsidRDefault="0043213A" w:rsidP="0043213A">
            <w:pPr>
              <w:rPr>
                <w:rFonts w:eastAsia="Calibri"/>
                <w:sz w:val="22"/>
                <w:szCs w:val="22"/>
              </w:rPr>
            </w:pPr>
            <w:r w:rsidRPr="0043213A">
              <w:rPr>
                <w:rFonts w:eastAsia="Calibri"/>
                <w:sz w:val="22"/>
                <w:szCs w:val="22"/>
              </w:rPr>
              <w:t>A várostól ÉK-re, a Dunára és egy kis patakra lejtő domboldal, gyümölcsös. Középkori leletek.</w:t>
            </w:r>
          </w:p>
        </w:tc>
      </w:tr>
      <w:tr w:rsidR="0043213A" w:rsidRPr="0043213A" w14:paraId="7ED999DE" w14:textId="77777777" w:rsidTr="0043213A">
        <w:trPr>
          <w:trHeight w:val="170"/>
          <w:jc w:val="center"/>
        </w:trPr>
        <w:tc>
          <w:tcPr>
            <w:tcW w:w="716" w:type="dxa"/>
            <w:vMerge/>
            <w:shd w:val="clear" w:color="auto" w:fill="auto"/>
            <w:vAlign w:val="center"/>
          </w:tcPr>
          <w:p w14:paraId="186E139E"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1F35390" w14:textId="2E36C9E0" w:rsidR="0043213A" w:rsidRPr="0043213A" w:rsidRDefault="0043213A" w:rsidP="0043213A">
            <w:pPr>
              <w:rPr>
                <w:rFonts w:eastAsia="Calibri"/>
                <w:sz w:val="22"/>
                <w:szCs w:val="22"/>
              </w:rPr>
            </w:pPr>
            <w:r w:rsidRPr="0043213A">
              <w:rPr>
                <w:rFonts w:eastAsia="Calibri"/>
                <w:sz w:val="22"/>
                <w:szCs w:val="22"/>
              </w:rPr>
              <w:t>Érintett hrsz.: 11769/1, 11660, 11661, 11665, 11667, 11668, 11669, 11670, 11671, 11672/2, 11673/2, 11674/2, 11676, 11677, 11678, 11679, 11680, 11674/1, 11673/1, 11672/1, 11780, 11759/12, 11759/5, 11772, 11759/4, 11774, 11773, 11783/1, 11779, 11784, 11659, 11662, 11782/6, 11785, 11786, 11787, 11782/5, 11696, 11759/9, 11765/5, 11759/6, 11641, 11642, 11643, 11652, 11653, 11654, 11655/1, 11655/2, 11768, 11767/2, 11766</w:t>
            </w:r>
          </w:p>
        </w:tc>
      </w:tr>
      <w:tr w:rsidR="0043213A" w:rsidRPr="0043213A" w14:paraId="01331B0A" w14:textId="77777777" w:rsidTr="0043213A">
        <w:trPr>
          <w:trHeight w:val="170"/>
          <w:jc w:val="center"/>
        </w:trPr>
        <w:tc>
          <w:tcPr>
            <w:tcW w:w="716" w:type="dxa"/>
            <w:vMerge w:val="restart"/>
            <w:shd w:val="clear" w:color="auto" w:fill="auto"/>
            <w:vAlign w:val="center"/>
          </w:tcPr>
          <w:p w14:paraId="5FE33A15" w14:textId="77777777" w:rsidR="0043213A" w:rsidRPr="0043213A" w:rsidRDefault="0043213A" w:rsidP="0043213A">
            <w:pPr>
              <w:jc w:val="right"/>
              <w:rPr>
                <w:rFonts w:eastAsia="Calibri"/>
                <w:bCs/>
                <w:sz w:val="22"/>
                <w:szCs w:val="22"/>
              </w:rPr>
            </w:pPr>
            <w:r w:rsidRPr="0043213A">
              <w:rPr>
                <w:rFonts w:eastAsia="Calibri"/>
                <w:bCs/>
                <w:sz w:val="22"/>
                <w:szCs w:val="22"/>
              </w:rPr>
              <w:t>24.</w:t>
            </w:r>
          </w:p>
        </w:tc>
        <w:tc>
          <w:tcPr>
            <w:tcW w:w="1270" w:type="dxa"/>
            <w:shd w:val="clear" w:color="auto" w:fill="auto"/>
            <w:vAlign w:val="center"/>
          </w:tcPr>
          <w:p w14:paraId="2B380E8C" w14:textId="77777777" w:rsidR="0043213A" w:rsidRPr="0043213A" w:rsidRDefault="0043213A" w:rsidP="0043213A">
            <w:pPr>
              <w:jc w:val="center"/>
              <w:rPr>
                <w:rFonts w:eastAsia="Calibri"/>
                <w:sz w:val="22"/>
                <w:szCs w:val="22"/>
              </w:rPr>
            </w:pPr>
            <w:r w:rsidRPr="0043213A">
              <w:rPr>
                <w:rFonts w:eastAsia="Calibri"/>
                <w:sz w:val="22"/>
                <w:szCs w:val="22"/>
              </w:rPr>
              <w:t>10844</w:t>
            </w:r>
          </w:p>
        </w:tc>
        <w:tc>
          <w:tcPr>
            <w:tcW w:w="1837" w:type="dxa"/>
            <w:shd w:val="clear" w:color="auto" w:fill="auto"/>
            <w:vAlign w:val="center"/>
          </w:tcPr>
          <w:p w14:paraId="2092DF50" w14:textId="77777777" w:rsidR="0043213A" w:rsidRPr="0043213A" w:rsidRDefault="0043213A" w:rsidP="0043213A">
            <w:pPr>
              <w:jc w:val="center"/>
              <w:rPr>
                <w:rFonts w:eastAsia="Calibri"/>
                <w:sz w:val="22"/>
                <w:szCs w:val="22"/>
              </w:rPr>
            </w:pPr>
            <w:proofErr w:type="spellStart"/>
            <w:r w:rsidRPr="0043213A">
              <w:rPr>
                <w:rFonts w:eastAsia="Calibri"/>
                <w:sz w:val="22"/>
                <w:szCs w:val="22"/>
              </w:rPr>
              <w:t>Ruzsemáj</w:t>
            </w:r>
            <w:proofErr w:type="spellEnd"/>
          </w:p>
        </w:tc>
        <w:tc>
          <w:tcPr>
            <w:tcW w:w="5244" w:type="dxa"/>
            <w:shd w:val="clear" w:color="auto" w:fill="auto"/>
            <w:vAlign w:val="center"/>
          </w:tcPr>
          <w:p w14:paraId="3D8DBA5B" w14:textId="77777777" w:rsidR="0043213A" w:rsidRPr="0043213A" w:rsidRDefault="0043213A" w:rsidP="0043213A">
            <w:pPr>
              <w:rPr>
                <w:rFonts w:eastAsia="Calibri"/>
                <w:sz w:val="22"/>
                <w:szCs w:val="22"/>
              </w:rPr>
            </w:pPr>
            <w:r w:rsidRPr="0043213A">
              <w:rPr>
                <w:rFonts w:eastAsia="Calibri"/>
                <w:sz w:val="22"/>
                <w:szCs w:val="22"/>
              </w:rPr>
              <w:t>A várostól ÉK-re, a Dunára lejtő domboldal alja. Késő-középkori leletek.</w:t>
            </w:r>
          </w:p>
        </w:tc>
      </w:tr>
      <w:tr w:rsidR="0043213A" w:rsidRPr="0043213A" w14:paraId="65AD0271" w14:textId="77777777" w:rsidTr="0043213A">
        <w:trPr>
          <w:trHeight w:val="170"/>
          <w:jc w:val="center"/>
        </w:trPr>
        <w:tc>
          <w:tcPr>
            <w:tcW w:w="716" w:type="dxa"/>
            <w:vMerge/>
            <w:shd w:val="clear" w:color="auto" w:fill="auto"/>
            <w:vAlign w:val="center"/>
          </w:tcPr>
          <w:p w14:paraId="20A10A47"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D140FBF" w14:textId="06EB65A7" w:rsidR="0043213A" w:rsidRPr="0043213A" w:rsidRDefault="0043213A" w:rsidP="0043213A">
            <w:pPr>
              <w:rPr>
                <w:rFonts w:eastAsia="Calibri"/>
                <w:sz w:val="22"/>
                <w:szCs w:val="22"/>
              </w:rPr>
            </w:pPr>
            <w:r w:rsidRPr="0043213A">
              <w:rPr>
                <w:rFonts w:eastAsia="Calibri"/>
                <w:sz w:val="22"/>
                <w:szCs w:val="22"/>
              </w:rPr>
              <w:t>Érintett hrsz.: 11697, 11746, 12117/1, 12116/1, 12115, 12114, 12113, 12112/1, 11751/3, 11751/2, 11750, 11748/2</w:t>
            </w:r>
          </w:p>
        </w:tc>
      </w:tr>
      <w:tr w:rsidR="0043213A" w:rsidRPr="0043213A" w14:paraId="6DBB7C31" w14:textId="77777777" w:rsidTr="0043213A">
        <w:trPr>
          <w:trHeight w:val="170"/>
          <w:jc w:val="center"/>
        </w:trPr>
        <w:tc>
          <w:tcPr>
            <w:tcW w:w="716" w:type="dxa"/>
            <w:vMerge w:val="restart"/>
            <w:shd w:val="clear" w:color="auto" w:fill="auto"/>
            <w:vAlign w:val="center"/>
          </w:tcPr>
          <w:p w14:paraId="31A8D7E9" w14:textId="77777777" w:rsidR="0043213A" w:rsidRPr="0043213A" w:rsidRDefault="0043213A" w:rsidP="0043213A">
            <w:pPr>
              <w:jc w:val="right"/>
              <w:rPr>
                <w:rFonts w:eastAsia="Calibri"/>
                <w:bCs/>
                <w:sz w:val="22"/>
                <w:szCs w:val="22"/>
              </w:rPr>
            </w:pPr>
            <w:r w:rsidRPr="0043213A">
              <w:rPr>
                <w:rFonts w:eastAsia="Calibri"/>
                <w:bCs/>
                <w:sz w:val="22"/>
                <w:szCs w:val="22"/>
              </w:rPr>
              <w:t>25.</w:t>
            </w:r>
          </w:p>
        </w:tc>
        <w:tc>
          <w:tcPr>
            <w:tcW w:w="1270" w:type="dxa"/>
            <w:shd w:val="clear" w:color="auto" w:fill="auto"/>
            <w:vAlign w:val="center"/>
          </w:tcPr>
          <w:p w14:paraId="356FC902" w14:textId="77777777" w:rsidR="0043213A" w:rsidRPr="0043213A" w:rsidRDefault="0043213A" w:rsidP="0043213A">
            <w:pPr>
              <w:jc w:val="center"/>
              <w:rPr>
                <w:rFonts w:eastAsia="Calibri"/>
                <w:sz w:val="22"/>
                <w:szCs w:val="22"/>
              </w:rPr>
            </w:pPr>
            <w:r w:rsidRPr="0043213A">
              <w:rPr>
                <w:rFonts w:eastAsia="Calibri"/>
                <w:sz w:val="22"/>
                <w:szCs w:val="22"/>
              </w:rPr>
              <w:t>10845</w:t>
            </w:r>
          </w:p>
        </w:tc>
        <w:tc>
          <w:tcPr>
            <w:tcW w:w="1837" w:type="dxa"/>
            <w:shd w:val="clear" w:color="auto" w:fill="auto"/>
            <w:vAlign w:val="center"/>
          </w:tcPr>
          <w:p w14:paraId="1C7F1085" w14:textId="77777777" w:rsidR="0043213A" w:rsidRPr="0043213A" w:rsidRDefault="0043213A" w:rsidP="0043213A">
            <w:pPr>
              <w:jc w:val="center"/>
              <w:rPr>
                <w:rFonts w:eastAsia="Calibri"/>
                <w:sz w:val="22"/>
                <w:szCs w:val="22"/>
              </w:rPr>
            </w:pPr>
            <w:proofErr w:type="spellStart"/>
            <w:r w:rsidRPr="0043213A">
              <w:rPr>
                <w:rFonts w:eastAsia="Calibri"/>
                <w:sz w:val="22"/>
                <w:szCs w:val="22"/>
              </w:rPr>
              <w:t>Ruzsemáj</w:t>
            </w:r>
            <w:proofErr w:type="spellEnd"/>
          </w:p>
        </w:tc>
        <w:tc>
          <w:tcPr>
            <w:tcW w:w="5244" w:type="dxa"/>
            <w:shd w:val="clear" w:color="auto" w:fill="auto"/>
            <w:vAlign w:val="center"/>
          </w:tcPr>
          <w:p w14:paraId="51A97A09" w14:textId="77777777" w:rsidR="0043213A" w:rsidRPr="0043213A" w:rsidRDefault="0043213A" w:rsidP="0043213A">
            <w:pPr>
              <w:rPr>
                <w:rFonts w:eastAsia="Calibri"/>
                <w:sz w:val="22"/>
                <w:szCs w:val="22"/>
              </w:rPr>
            </w:pPr>
            <w:r w:rsidRPr="0043213A">
              <w:rPr>
                <w:rFonts w:eastAsia="Calibri"/>
                <w:sz w:val="22"/>
                <w:szCs w:val="22"/>
              </w:rPr>
              <w:t>A belterülettől ÉK-re, a Dunára enyhén lejtő domboldal, gyümölcsös. Késő-középkori leletek.</w:t>
            </w:r>
          </w:p>
        </w:tc>
      </w:tr>
      <w:tr w:rsidR="0043213A" w:rsidRPr="0043213A" w14:paraId="78724CE3" w14:textId="77777777" w:rsidTr="0043213A">
        <w:trPr>
          <w:trHeight w:val="170"/>
          <w:jc w:val="center"/>
        </w:trPr>
        <w:tc>
          <w:tcPr>
            <w:tcW w:w="716" w:type="dxa"/>
            <w:vMerge/>
            <w:shd w:val="clear" w:color="auto" w:fill="auto"/>
            <w:vAlign w:val="center"/>
          </w:tcPr>
          <w:p w14:paraId="4C98443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87E82F3" w14:textId="0FA771E4" w:rsidR="0043213A" w:rsidRPr="0043213A" w:rsidRDefault="0043213A" w:rsidP="0043213A">
            <w:pPr>
              <w:rPr>
                <w:rFonts w:eastAsia="Calibri"/>
                <w:b/>
                <w:sz w:val="22"/>
                <w:szCs w:val="22"/>
              </w:rPr>
            </w:pPr>
            <w:r w:rsidRPr="0043213A">
              <w:rPr>
                <w:rFonts w:eastAsia="Calibri"/>
                <w:sz w:val="22"/>
                <w:szCs w:val="22"/>
              </w:rPr>
              <w:t>Érintett hrsz.: 11769/1, 11769/2, 11729, 11724, 11725, 11796, 11797, 11776, 11800, 11732, 11769/3, 11774, 11773, 11771, 11765/1, 11775, 11778, 11697, 11746, 11745, 11744, 11753, 11751/3, 11751/2, 11750, 11754, 11737/3, 11698, 11699, 11737/1, 11748/1, 11700, 11701, 11702, 11703, 11704, 11705, 11706, 11736, 11735, 11743, 11751/1, 11755, 11756, 11757, 11741, 11734, 11708, 11709, 11758, 11759/9, 11765/5, 11759/3, 11759/6, 11710, 11711, 11712, 11713, 11714, 11767/1, 11768, 11766, 11759/2, 11759/8, 11759/10, 11770, 11733</w:t>
            </w:r>
          </w:p>
        </w:tc>
      </w:tr>
      <w:tr w:rsidR="0043213A" w:rsidRPr="0043213A" w14:paraId="126B405F" w14:textId="77777777" w:rsidTr="0043213A">
        <w:trPr>
          <w:trHeight w:val="170"/>
          <w:jc w:val="center"/>
        </w:trPr>
        <w:tc>
          <w:tcPr>
            <w:tcW w:w="716" w:type="dxa"/>
            <w:vMerge w:val="restart"/>
            <w:shd w:val="clear" w:color="auto" w:fill="auto"/>
            <w:vAlign w:val="center"/>
          </w:tcPr>
          <w:p w14:paraId="06D42CD8" w14:textId="77777777" w:rsidR="0043213A" w:rsidRPr="0043213A" w:rsidRDefault="0043213A" w:rsidP="0043213A">
            <w:pPr>
              <w:jc w:val="right"/>
              <w:rPr>
                <w:rFonts w:eastAsia="Calibri"/>
                <w:bCs/>
                <w:sz w:val="22"/>
                <w:szCs w:val="22"/>
              </w:rPr>
            </w:pPr>
            <w:r w:rsidRPr="0043213A">
              <w:rPr>
                <w:rFonts w:eastAsia="Calibri"/>
                <w:bCs/>
                <w:sz w:val="22"/>
                <w:szCs w:val="22"/>
              </w:rPr>
              <w:t>26.</w:t>
            </w:r>
          </w:p>
        </w:tc>
        <w:tc>
          <w:tcPr>
            <w:tcW w:w="1270" w:type="dxa"/>
            <w:shd w:val="clear" w:color="auto" w:fill="auto"/>
            <w:vAlign w:val="center"/>
          </w:tcPr>
          <w:p w14:paraId="14C907A7" w14:textId="77777777" w:rsidR="0043213A" w:rsidRPr="0043213A" w:rsidRDefault="0043213A" w:rsidP="0043213A">
            <w:pPr>
              <w:jc w:val="center"/>
              <w:rPr>
                <w:rFonts w:eastAsia="Calibri"/>
                <w:sz w:val="22"/>
                <w:szCs w:val="22"/>
              </w:rPr>
            </w:pPr>
            <w:r w:rsidRPr="0043213A">
              <w:rPr>
                <w:rFonts w:eastAsia="Calibri"/>
                <w:sz w:val="22"/>
                <w:szCs w:val="22"/>
              </w:rPr>
              <w:t>10846</w:t>
            </w:r>
          </w:p>
        </w:tc>
        <w:tc>
          <w:tcPr>
            <w:tcW w:w="1837" w:type="dxa"/>
            <w:shd w:val="clear" w:color="auto" w:fill="auto"/>
            <w:vAlign w:val="center"/>
          </w:tcPr>
          <w:p w14:paraId="7F375972" w14:textId="77777777" w:rsidR="0043213A" w:rsidRPr="0043213A" w:rsidRDefault="0043213A" w:rsidP="0043213A">
            <w:pPr>
              <w:jc w:val="center"/>
              <w:rPr>
                <w:rFonts w:eastAsia="Calibri"/>
                <w:sz w:val="22"/>
                <w:szCs w:val="22"/>
              </w:rPr>
            </w:pPr>
            <w:r w:rsidRPr="0043213A">
              <w:rPr>
                <w:rFonts w:eastAsia="Calibri"/>
                <w:sz w:val="22"/>
                <w:szCs w:val="22"/>
              </w:rPr>
              <w:t>Nagy-Mélyút (Nagy Hólé)</w:t>
            </w:r>
          </w:p>
        </w:tc>
        <w:tc>
          <w:tcPr>
            <w:tcW w:w="5244" w:type="dxa"/>
            <w:shd w:val="clear" w:color="auto" w:fill="auto"/>
            <w:vAlign w:val="center"/>
          </w:tcPr>
          <w:p w14:paraId="096F6B12" w14:textId="77777777" w:rsidR="0043213A" w:rsidRPr="0043213A" w:rsidRDefault="0043213A" w:rsidP="0043213A">
            <w:pPr>
              <w:rPr>
                <w:rFonts w:eastAsia="Calibri"/>
                <w:sz w:val="22"/>
                <w:szCs w:val="22"/>
              </w:rPr>
            </w:pPr>
            <w:r w:rsidRPr="0043213A">
              <w:rPr>
                <w:rFonts w:eastAsia="Calibri"/>
                <w:sz w:val="22"/>
                <w:szCs w:val="22"/>
              </w:rPr>
              <w:t>A Sváb-hegy DK-i oldalán vezető löszös mélyút oldalából. Paleolit lelőhely (</w:t>
            </w:r>
            <w:proofErr w:type="spellStart"/>
            <w:r w:rsidRPr="0043213A">
              <w:rPr>
                <w:rFonts w:eastAsia="Calibri"/>
                <w:sz w:val="22"/>
                <w:szCs w:val="22"/>
              </w:rPr>
              <w:t>gravetti</w:t>
            </w:r>
            <w:proofErr w:type="spellEnd"/>
            <w:r w:rsidRPr="0043213A">
              <w:rPr>
                <w:rFonts w:eastAsia="Calibri"/>
                <w:sz w:val="22"/>
                <w:szCs w:val="22"/>
              </w:rPr>
              <w:t>).</w:t>
            </w:r>
          </w:p>
        </w:tc>
      </w:tr>
      <w:tr w:rsidR="0043213A" w:rsidRPr="0043213A" w14:paraId="4601481B" w14:textId="77777777" w:rsidTr="0043213A">
        <w:trPr>
          <w:trHeight w:val="170"/>
          <w:jc w:val="center"/>
        </w:trPr>
        <w:tc>
          <w:tcPr>
            <w:tcW w:w="716" w:type="dxa"/>
            <w:vMerge/>
            <w:shd w:val="clear" w:color="auto" w:fill="auto"/>
            <w:vAlign w:val="center"/>
          </w:tcPr>
          <w:p w14:paraId="3791442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AF00BCB" w14:textId="25C8F07A" w:rsidR="0043213A" w:rsidRPr="0043213A" w:rsidRDefault="0043213A" w:rsidP="0043213A">
            <w:pPr>
              <w:rPr>
                <w:rFonts w:eastAsia="Calibri"/>
                <w:sz w:val="22"/>
                <w:szCs w:val="22"/>
              </w:rPr>
            </w:pPr>
            <w:r w:rsidRPr="0043213A">
              <w:rPr>
                <w:rFonts w:eastAsia="Calibri"/>
                <w:sz w:val="22"/>
                <w:szCs w:val="22"/>
              </w:rPr>
              <w:t>Érintett hrsz.: 384/1, 361/4, 369/2, 370/2, 365, 364/2, 364/1, 361/6, 361/3, 340/3, 362, 369/1</w:t>
            </w:r>
          </w:p>
        </w:tc>
      </w:tr>
      <w:tr w:rsidR="0043213A" w:rsidRPr="0043213A" w14:paraId="1518B6F8" w14:textId="77777777" w:rsidTr="0043213A">
        <w:trPr>
          <w:trHeight w:val="170"/>
          <w:jc w:val="center"/>
        </w:trPr>
        <w:tc>
          <w:tcPr>
            <w:tcW w:w="716" w:type="dxa"/>
            <w:vMerge w:val="restart"/>
            <w:shd w:val="clear" w:color="auto" w:fill="auto"/>
            <w:vAlign w:val="center"/>
          </w:tcPr>
          <w:p w14:paraId="5C6D7C0F" w14:textId="77777777" w:rsidR="0043213A" w:rsidRPr="0043213A" w:rsidRDefault="0043213A" w:rsidP="0043213A">
            <w:pPr>
              <w:jc w:val="right"/>
              <w:rPr>
                <w:rFonts w:eastAsia="Calibri"/>
                <w:bCs/>
                <w:sz w:val="22"/>
                <w:szCs w:val="22"/>
              </w:rPr>
            </w:pPr>
            <w:r w:rsidRPr="0043213A">
              <w:rPr>
                <w:rFonts w:eastAsia="Calibri"/>
                <w:bCs/>
                <w:sz w:val="22"/>
                <w:szCs w:val="22"/>
              </w:rPr>
              <w:t>27.</w:t>
            </w:r>
          </w:p>
        </w:tc>
        <w:tc>
          <w:tcPr>
            <w:tcW w:w="1270" w:type="dxa"/>
            <w:shd w:val="clear" w:color="auto" w:fill="auto"/>
            <w:vAlign w:val="center"/>
          </w:tcPr>
          <w:p w14:paraId="6F3D3180" w14:textId="77777777" w:rsidR="0043213A" w:rsidRPr="0043213A" w:rsidRDefault="0043213A" w:rsidP="0043213A">
            <w:pPr>
              <w:jc w:val="center"/>
              <w:rPr>
                <w:rFonts w:eastAsia="Calibri"/>
                <w:sz w:val="22"/>
                <w:szCs w:val="22"/>
              </w:rPr>
            </w:pPr>
            <w:r w:rsidRPr="0043213A">
              <w:rPr>
                <w:rFonts w:eastAsia="Calibri"/>
                <w:sz w:val="22"/>
                <w:szCs w:val="22"/>
              </w:rPr>
              <w:t>10847</w:t>
            </w:r>
          </w:p>
        </w:tc>
        <w:tc>
          <w:tcPr>
            <w:tcW w:w="1837" w:type="dxa"/>
            <w:shd w:val="clear" w:color="auto" w:fill="auto"/>
            <w:vAlign w:val="center"/>
          </w:tcPr>
          <w:p w14:paraId="19A0E47A" w14:textId="77777777" w:rsidR="0043213A" w:rsidRPr="0043213A" w:rsidRDefault="0043213A" w:rsidP="0043213A">
            <w:pPr>
              <w:jc w:val="center"/>
              <w:rPr>
                <w:rFonts w:eastAsia="Calibri"/>
                <w:sz w:val="22"/>
                <w:szCs w:val="22"/>
              </w:rPr>
            </w:pPr>
            <w:r w:rsidRPr="0043213A">
              <w:rPr>
                <w:rFonts w:eastAsia="Calibri"/>
                <w:sz w:val="22"/>
                <w:szCs w:val="22"/>
              </w:rPr>
              <w:t>Mihály-völgy</w:t>
            </w:r>
          </w:p>
        </w:tc>
        <w:tc>
          <w:tcPr>
            <w:tcW w:w="5244" w:type="dxa"/>
            <w:shd w:val="clear" w:color="auto" w:fill="auto"/>
            <w:vAlign w:val="center"/>
          </w:tcPr>
          <w:p w14:paraId="4C69E23A" w14:textId="77777777" w:rsidR="0043213A" w:rsidRPr="0043213A" w:rsidRDefault="0043213A" w:rsidP="0043213A">
            <w:pPr>
              <w:rPr>
                <w:rFonts w:eastAsia="Calibri"/>
                <w:sz w:val="22"/>
                <w:szCs w:val="22"/>
              </w:rPr>
            </w:pPr>
            <w:r w:rsidRPr="0043213A">
              <w:rPr>
                <w:rFonts w:eastAsia="Calibri"/>
                <w:sz w:val="22"/>
                <w:szCs w:val="22"/>
              </w:rPr>
              <w:t>A belterület D-i részén, a völgy D-i oldala közelében, egy vendéglő udvara. Paleolit lelőhely (</w:t>
            </w:r>
            <w:proofErr w:type="spellStart"/>
            <w:r w:rsidRPr="0043213A">
              <w:rPr>
                <w:rFonts w:eastAsia="Calibri"/>
                <w:sz w:val="22"/>
                <w:szCs w:val="22"/>
              </w:rPr>
              <w:t>gravetti</w:t>
            </w:r>
            <w:proofErr w:type="spellEnd"/>
            <w:r w:rsidRPr="0043213A">
              <w:rPr>
                <w:rFonts w:eastAsia="Calibri"/>
                <w:sz w:val="22"/>
                <w:szCs w:val="22"/>
              </w:rPr>
              <w:t>).</w:t>
            </w:r>
          </w:p>
        </w:tc>
      </w:tr>
      <w:tr w:rsidR="0043213A" w:rsidRPr="0043213A" w14:paraId="7360FD2A" w14:textId="77777777" w:rsidTr="0043213A">
        <w:trPr>
          <w:trHeight w:val="170"/>
          <w:jc w:val="center"/>
        </w:trPr>
        <w:tc>
          <w:tcPr>
            <w:tcW w:w="716" w:type="dxa"/>
            <w:vMerge/>
            <w:shd w:val="clear" w:color="auto" w:fill="auto"/>
            <w:vAlign w:val="center"/>
          </w:tcPr>
          <w:p w14:paraId="7030112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F0EBC76" w14:textId="28BE3816" w:rsidR="0043213A" w:rsidRPr="0043213A" w:rsidRDefault="0043213A" w:rsidP="0043213A">
            <w:pPr>
              <w:rPr>
                <w:rFonts w:eastAsia="Calibri"/>
                <w:sz w:val="22"/>
                <w:szCs w:val="22"/>
              </w:rPr>
            </w:pPr>
            <w:r w:rsidRPr="0043213A">
              <w:rPr>
                <w:rFonts w:eastAsia="Calibri"/>
                <w:sz w:val="22"/>
                <w:szCs w:val="22"/>
              </w:rPr>
              <w:t>Érintett hrsz.: 285, 283, 247, 249, 304, 284, 303, 282, 246/2, 302/2, 302/3, 264, 263, 251</w:t>
            </w:r>
          </w:p>
        </w:tc>
      </w:tr>
      <w:tr w:rsidR="0043213A" w:rsidRPr="0043213A" w14:paraId="05BEEBF2" w14:textId="77777777" w:rsidTr="0043213A">
        <w:trPr>
          <w:trHeight w:val="170"/>
          <w:jc w:val="center"/>
        </w:trPr>
        <w:tc>
          <w:tcPr>
            <w:tcW w:w="716" w:type="dxa"/>
            <w:vMerge w:val="restart"/>
            <w:shd w:val="clear" w:color="auto" w:fill="auto"/>
            <w:vAlign w:val="center"/>
          </w:tcPr>
          <w:p w14:paraId="6DB04277" w14:textId="77777777" w:rsidR="0043213A" w:rsidRPr="0043213A" w:rsidRDefault="0043213A" w:rsidP="0043213A">
            <w:pPr>
              <w:jc w:val="right"/>
              <w:rPr>
                <w:rFonts w:eastAsia="Calibri"/>
                <w:bCs/>
                <w:sz w:val="22"/>
                <w:szCs w:val="22"/>
              </w:rPr>
            </w:pPr>
            <w:r w:rsidRPr="0043213A">
              <w:rPr>
                <w:rFonts w:eastAsia="Calibri"/>
                <w:bCs/>
                <w:sz w:val="22"/>
                <w:szCs w:val="22"/>
              </w:rPr>
              <w:t>28.</w:t>
            </w:r>
          </w:p>
        </w:tc>
        <w:tc>
          <w:tcPr>
            <w:tcW w:w="1270" w:type="dxa"/>
            <w:shd w:val="clear" w:color="auto" w:fill="auto"/>
            <w:vAlign w:val="center"/>
          </w:tcPr>
          <w:p w14:paraId="1DF2AEB1" w14:textId="77777777" w:rsidR="0043213A" w:rsidRPr="0043213A" w:rsidRDefault="0043213A" w:rsidP="0043213A">
            <w:pPr>
              <w:jc w:val="center"/>
              <w:rPr>
                <w:rFonts w:eastAsia="Calibri"/>
                <w:sz w:val="22"/>
                <w:szCs w:val="22"/>
              </w:rPr>
            </w:pPr>
            <w:r w:rsidRPr="0043213A">
              <w:rPr>
                <w:rFonts w:eastAsia="Calibri"/>
                <w:sz w:val="22"/>
                <w:szCs w:val="22"/>
              </w:rPr>
              <w:t>10848</w:t>
            </w:r>
          </w:p>
        </w:tc>
        <w:tc>
          <w:tcPr>
            <w:tcW w:w="1837" w:type="dxa"/>
            <w:shd w:val="clear" w:color="auto" w:fill="auto"/>
            <w:vAlign w:val="center"/>
          </w:tcPr>
          <w:p w14:paraId="02247FAA" w14:textId="77777777" w:rsidR="0043213A" w:rsidRPr="0043213A" w:rsidRDefault="0043213A" w:rsidP="0043213A">
            <w:pPr>
              <w:jc w:val="center"/>
              <w:rPr>
                <w:rFonts w:eastAsia="Calibri"/>
                <w:sz w:val="22"/>
                <w:szCs w:val="22"/>
              </w:rPr>
            </w:pPr>
            <w:r w:rsidRPr="0043213A">
              <w:rPr>
                <w:rFonts w:eastAsia="Calibri"/>
                <w:sz w:val="22"/>
                <w:szCs w:val="22"/>
              </w:rPr>
              <w:t>Mihály-völgy</w:t>
            </w:r>
          </w:p>
        </w:tc>
        <w:tc>
          <w:tcPr>
            <w:tcW w:w="5244" w:type="dxa"/>
            <w:shd w:val="clear" w:color="auto" w:fill="auto"/>
            <w:vAlign w:val="center"/>
          </w:tcPr>
          <w:p w14:paraId="4D425B8C" w14:textId="77777777" w:rsidR="0043213A" w:rsidRPr="0043213A" w:rsidRDefault="0043213A" w:rsidP="0043213A">
            <w:pPr>
              <w:rPr>
                <w:rFonts w:eastAsia="Calibri"/>
                <w:sz w:val="22"/>
                <w:szCs w:val="22"/>
              </w:rPr>
            </w:pPr>
            <w:r w:rsidRPr="0043213A">
              <w:rPr>
                <w:rFonts w:eastAsia="Calibri"/>
                <w:sz w:val="22"/>
                <w:szCs w:val="22"/>
              </w:rPr>
              <w:t>A 27. lelőhelytől 150 m-re É-</w:t>
            </w:r>
            <w:proofErr w:type="spellStart"/>
            <w:r w:rsidRPr="0043213A">
              <w:rPr>
                <w:rFonts w:eastAsia="Calibri"/>
                <w:sz w:val="22"/>
                <w:szCs w:val="22"/>
              </w:rPr>
              <w:t>ra</w:t>
            </w:r>
            <w:proofErr w:type="spellEnd"/>
            <w:r w:rsidRPr="0043213A">
              <w:rPr>
                <w:rFonts w:eastAsia="Calibri"/>
                <w:sz w:val="22"/>
                <w:szCs w:val="22"/>
              </w:rPr>
              <w:t>. Paleolit lelőhely (</w:t>
            </w:r>
            <w:proofErr w:type="spellStart"/>
            <w:r w:rsidRPr="0043213A">
              <w:rPr>
                <w:rFonts w:eastAsia="Calibri"/>
                <w:sz w:val="22"/>
                <w:szCs w:val="22"/>
              </w:rPr>
              <w:t>gravetti</w:t>
            </w:r>
            <w:proofErr w:type="spellEnd"/>
            <w:r w:rsidRPr="0043213A">
              <w:rPr>
                <w:rFonts w:eastAsia="Calibri"/>
                <w:sz w:val="22"/>
                <w:szCs w:val="22"/>
              </w:rPr>
              <w:t>).</w:t>
            </w:r>
          </w:p>
        </w:tc>
      </w:tr>
      <w:tr w:rsidR="0043213A" w:rsidRPr="0043213A" w14:paraId="4E8FF8D5" w14:textId="77777777" w:rsidTr="0043213A">
        <w:trPr>
          <w:trHeight w:val="170"/>
          <w:jc w:val="center"/>
        </w:trPr>
        <w:tc>
          <w:tcPr>
            <w:tcW w:w="716" w:type="dxa"/>
            <w:vMerge/>
            <w:shd w:val="clear" w:color="auto" w:fill="auto"/>
            <w:vAlign w:val="center"/>
          </w:tcPr>
          <w:p w14:paraId="086E647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E1173B1" w14:textId="247A6D93" w:rsidR="0043213A" w:rsidRPr="0043213A" w:rsidRDefault="0043213A" w:rsidP="0043213A">
            <w:pPr>
              <w:rPr>
                <w:rFonts w:eastAsia="Calibri"/>
                <w:b/>
                <w:sz w:val="22"/>
                <w:szCs w:val="22"/>
              </w:rPr>
            </w:pPr>
            <w:r w:rsidRPr="0043213A">
              <w:rPr>
                <w:rFonts w:eastAsia="Calibri"/>
                <w:sz w:val="22"/>
                <w:szCs w:val="22"/>
              </w:rPr>
              <w:t>Érintett hrsz.: 313/2, 312, 316, 319, 317, 313/1, 309/3, 318</w:t>
            </w:r>
          </w:p>
        </w:tc>
      </w:tr>
    </w:tbl>
    <w:p w14:paraId="453A52B7" w14:textId="77777777" w:rsidR="0043213A" w:rsidRDefault="0043213A">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584676C5" w14:textId="77777777" w:rsidTr="0043213A">
        <w:trPr>
          <w:trHeight w:val="170"/>
          <w:jc w:val="center"/>
        </w:trPr>
        <w:tc>
          <w:tcPr>
            <w:tcW w:w="716" w:type="dxa"/>
            <w:vMerge w:val="restart"/>
            <w:shd w:val="clear" w:color="auto" w:fill="auto"/>
            <w:vAlign w:val="center"/>
          </w:tcPr>
          <w:p w14:paraId="7A0481FE" w14:textId="70714A3F" w:rsidR="0043213A" w:rsidRPr="0043213A" w:rsidRDefault="0043213A" w:rsidP="0043213A">
            <w:pPr>
              <w:jc w:val="right"/>
              <w:rPr>
                <w:rFonts w:eastAsia="Calibri"/>
                <w:bCs/>
                <w:sz w:val="22"/>
                <w:szCs w:val="22"/>
              </w:rPr>
            </w:pPr>
            <w:r w:rsidRPr="0043213A">
              <w:rPr>
                <w:rFonts w:eastAsia="Calibri"/>
                <w:bCs/>
                <w:sz w:val="22"/>
                <w:szCs w:val="22"/>
              </w:rPr>
              <w:lastRenderedPageBreak/>
              <w:t>29.</w:t>
            </w:r>
          </w:p>
        </w:tc>
        <w:tc>
          <w:tcPr>
            <w:tcW w:w="1270" w:type="dxa"/>
            <w:shd w:val="clear" w:color="auto" w:fill="auto"/>
            <w:vAlign w:val="center"/>
          </w:tcPr>
          <w:p w14:paraId="19FBD50D" w14:textId="77777777" w:rsidR="0043213A" w:rsidRPr="0043213A" w:rsidRDefault="0043213A" w:rsidP="0043213A">
            <w:pPr>
              <w:jc w:val="center"/>
              <w:rPr>
                <w:rFonts w:eastAsia="Calibri"/>
                <w:sz w:val="22"/>
                <w:szCs w:val="22"/>
              </w:rPr>
            </w:pPr>
            <w:r w:rsidRPr="0043213A">
              <w:rPr>
                <w:rFonts w:eastAsia="Calibri"/>
                <w:sz w:val="22"/>
                <w:szCs w:val="22"/>
              </w:rPr>
              <w:t>10849</w:t>
            </w:r>
          </w:p>
        </w:tc>
        <w:tc>
          <w:tcPr>
            <w:tcW w:w="1837" w:type="dxa"/>
            <w:shd w:val="clear" w:color="auto" w:fill="auto"/>
            <w:vAlign w:val="center"/>
          </w:tcPr>
          <w:p w14:paraId="6D291D3A" w14:textId="77777777" w:rsidR="0043213A" w:rsidRPr="0043213A" w:rsidRDefault="0043213A" w:rsidP="0043213A">
            <w:pPr>
              <w:jc w:val="center"/>
              <w:rPr>
                <w:rFonts w:eastAsia="Calibri"/>
                <w:sz w:val="22"/>
                <w:szCs w:val="22"/>
              </w:rPr>
            </w:pPr>
            <w:r w:rsidRPr="0043213A">
              <w:rPr>
                <w:rFonts w:eastAsia="Calibri"/>
                <w:sz w:val="22"/>
                <w:szCs w:val="22"/>
              </w:rPr>
              <w:t>Villasor</w:t>
            </w:r>
          </w:p>
        </w:tc>
        <w:tc>
          <w:tcPr>
            <w:tcW w:w="5244" w:type="dxa"/>
            <w:shd w:val="clear" w:color="auto" w:fill="auto"/>
            <w:vAlign w:val="center"/>
          </w:tcPr>
          <w:p w14:paraId="5D531B2D" w14:textId="77777777" w:rsidR="0043213A" w:rsidRPr="0043213A" w:rsidRDefault="0043213A" w:rsidP="0043213A">
            <w:pPr>
              <w:rPr>
                <w:rFonts w:eastAsia="Calibri"/>
                <w:sz w:val="22"/>
                <w:szCs w:val="22"/>
              </w:rPr>
            </w:pPr>
            <w:r w:rsidRPr="0043213A">
              <w:rPr>
                <w:rFonts w:eastAsia="Calibri"/>
                <w:sz w:val="22"/>
                <w:szCs w:val="22"/>
              </w:rPr>
              <w:t>A belterület É-i végénél, a Duna felett emelkedő teraszon. Paleolit lelőhely (</w:t>
            </w:r>
            <w:proofErr w:type="spellStart"/>
            <w:r w:rsidRPr="0043213A">
              <w:rPr>
                <w:rFonts w:eastAsia="Calibri"/>
                <w:sz w:val="22"/>
                <w:szCs w:val="22"/>
              </w:rPr>
              <w:t>gravetti</w:t>
            </w:r>
            <w:proofErr w:type="spellEnd"/>
            <w:r w:rsidRPr="0043213A">
              <w:rPr>
                <w:rFonts w:eastAsia="Calibri"/>
                <w:sz w:val="22"/>
                <w:szCs w:val="22"/>
              </w:rPr>
              <w:t>).</w:t>
            </w:r>
          </w:p>
        </w:tc>
      </w:tr>
      <w:tr w:rsidR="0043213A" w:rsidRPr="0043213A" w14:paraId="0ABBE9B7" w14:textId="77777777" w:rsidTr="0043213A">
        <w:trPr>
          <w:trHeight w:val="170"/>
          <w:jc w:val="center"/>
        </w:trPr>
        <w:tc>
          <w:tcPr>
            <w:tcW w:w="716" w:type="dxa"/>
            <w:vMerge/>
            <w:shd w:val="clear" w:color="auto" w:fill="auto"/>
            <w:vAlign w:val="center"/>
          </w:tcPr>
          <w:p w14:paraId="22475336"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5500AD2" w14:textId="07CA621E" w:rsidR="0043213A" w:rsidRPr="0043213A" w:rsidRDefault="0043213A" w:rsidP="0043213A">
            <w:pPr>
              <w:rPr>
                <w:rFonts w:eastAsia="Calibri"/>
                <w:sz w:val="22"/>
                <w:szCs w:val="22"/>
              </w:rPr>
            </w:pPr>
            <w:r w:rsidRPr="0043213A">
              <w:rPr>
                <w:rFonts w:eastAsia="Calibri"/>
                <w:sz w:val="22"/>
                <w:szCs w:val="22"/>
              </w:rPr>
              <w:t>Érintett hrsz.: 10841, 2555, 2541, 1226/2, 1231/1, 1227, 1228, 1229/1, 2542, 2543, 2540, 2525, 1229/2, 1232</w:t>
            </w:r>
          </w:p>
        </w:tc>
      </w:tr>
      <w:tr w:rsidR="0043213A" w:rsidRPr="0043213A" w14:paraId="56FACF01" w14:textId="77777777" w:rsidTr="0043213A">
        <w:trPr>
          <w:trHeight w:val="170"/>
          <w:jc w:val="center"/>
        </w:trPr>
        <w:tc>
          <w:tcPr>
            <w:tcW w:w="716" w:type="dxa"/>
            <w:vMerge w:val="restart"/>
            <w:shd w:val="clear" w:color="auto" w:fill="auto"/>
            <w:vAlign w:val="center"/>
          </w:tcPr>
          <w:p w14:paraId="5B563C0F" w14:textId="77777777" w:rsidR="0043213A" w:rsidRPr="0043213A" w:rsidRDefault="0043213A" w:rsidP="0043213A">
            <w:pPr>
              <w:jc w:val="right"/>
              <w:rPr>
                <w:rFonts w:eastAsia="Calibri"/>
                <w:bCs/>
                <w:sz w:val="22"/>
                <w:szCs w:val="22"/>
              </w:rPr>
            </w:pPr>
            <w:r w:rsidRPr="0043213A">
              <w:rPr>
                <w:rFonts w:eastAsia="Calibri"/>
                <w:bCs/>
                <w:sz w:val="22"/>
                <w:szCs w:val="22"/>
              </w:rPr>
              <w:t>30.</w:t>
            </w:r>
          </w:p>
        </w:tc>
        <w:tc>
          <w:tcPr>
            <w:tcW w:w="1270" w:type="dxa"/>
            <w:shd w:val="clear" w:color="auto" w:fill="auto"/>
            <w:vAlign w:val="center"/>
          </w:tcPr>
          <w:p w14:paraId="164AF46D" w14:textId="77777777" w:rsidR="0043213A" w:rsidRPr="0043213A" w:rsidRDefault="0043213A" w:rsidP="0043213A">
            <w:pPr>
              <w:jc w:val="center"/>
              <w:rPr>
                <w:rFonts w:eastAsia="Calibri"/>
                <w:sz w:val="22"/>
                <w:szCs w:val="22"/>
              </w:rPr>
            </w:pPr>
            <w:r w:rsidRPr="0043213A">
              <w:rPr>
                <w:rFonts w:eastAsia="Calibri"/>
                <w:sz w:val="22"/>
                <w:szCs w:val="22"/>
              </w:rPr>
              <w:t>10850</w:t>
            </w:r>
          </w:p>
        </w:tc>
        <w:tc>
          <w:tcPr>
            <w:tcW w:w="1837" w:type="dxa"/>
            <w:shd w:val="clear" w:color="auto" w:fill="auto"/>
            <w:vAlign w:val="center"/>
          </w:tcPr>
          <w:p w14:paraId="548FBF6E" w14:textId="77777777" w:rsidR="0043213A" w:rsidRPr="0043213A" w:rsidRDefault="0043213A" w:rsidP="0043213A">
            <w:pPr>
              <w:jc w:val="center"/>
              <w:rPr>
                <w:rFonts w:eastAsia="Calibri"/>
                <w:sz w:val="22"/>
                <w:szCs w:val="22"/>
              </w:rPr>
            </w:pPr>
            <w:r w:rsidRPr="0043213A">
              <w:rPr>
                <w:rFonts w:eastAsia="Calibri"/>
                <w:sz w:val="22"/>
                <w:szCs w:val="22"/>
              </w:rPr>
              <w:t>Téglagyár</w:t>
            </w:r>
          </w:p>
        </w:tc>
        <w:tc>
          <w:tcPr>
            <w:tcW w:w="5244" w:type="dxa"/>
            <w:shd w:val="clear" w:color="auto" w:fill="auto"/>
            <w:vAlign w:val="center"/>
          </w:tcPr>
          <w:p w14:paraId="29AFC3E4" w14:textId="77777777" w:rsidR="0043213A" w:rsidRPr="0043213A" w:rsidRDefault="0043213A" w:rsidP="0043213A">
            <w:pPr>
              <w:rPr>
                <w:rFonts w:eastAsia="Calibri"/>
                <w:sz w:val="22"/>
                <w:szCs w:val="22"/>
              </w:rPr>
            </w:pPr>
            <w:r w:rsidRPr="0043213A">
              <w:rPr>
                <w:rFonts w:eastAsia="Calibri"/>
                <w:sz w:val="22"/>
                <w:szCs w:val="22"/>
              </w:rPr>
              <w:t>A belterület É-i szélén, a téglagyári bánya. Ismeretlen korú lelőhely településnyomokkal.</w:t>
            </w:r>
          </w:p>
        </w:tc>
      </w:tr>
      <w:tr w:rsidR="0043213A" w:rsidRPr="0043213A" w14:paraId="69412BAC" w14:textId="77777777" w:rsidTr="0043213A">
        <w:trPr>
          <w:trHeight w:val="170"/>
          <w:jc w:val="center"/>
        </w:trPr>
        <w:tc>
          <w:tcPr>
            <w:tcW w:w="716" w:type="dxa"/>
            <w:vMerge/>
            <w:shd w:val="clear" w:color="auto" w:fill="auto"/>
            <w:vAlign w:val="center"/>
          </w:tcPr>
          <w:p w14:paraId="6EE436A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4115D9D" w14:textId="7A22D7D6" w:rsidR="0043213A" w:rsidRPr="0043213A" w:rsidRDefault="0043213A" w:rsidP="0043213A">
            <w:pPr>
              <w:rPr>
                <w:rFonts w:eastAsia="Calibri"/>
                <w:sz w:val="22"/>
                <w:szCs w:val="22"/>
              </w:rPr>
            </w:pPr>
            <w:r w:rsidRPr="0043213A">
              <w:rPr>
                <w:rFonts w:eastAsia="Calibri"/>
                <w:sz w:val="22"/>
                <w:szCs w:val="22"/>
              </w:rPr>
              <w:t>Érintett hrsz.: 2602/3, 2602/2, 2602/6, 2602/5, 2602/8</w:t>
            </w:r>
          </w:p>
        </w:tc>
      </w:tr>
      <w:tr w:rsidR="0043213A" w:rsidRPr="0043213A" w14:paraId="71ACF2EF" w14:textId="77777777" w:rsidTr="0043213A">
        <w:trPr>
          <w:trHeight w:val="170"/>
          <w:jc w:val="center"/>
        </w:trPr>
        <w:tc>
          <w:tcPr>
            <w:tcW w:w="716" w:type="dxa"/>
            <w:vMerge w:val="restart"/>
            <w:shd w:val="clear" w:color="auto" w:fill="auto"/>
            <w:vAlign w:val="center"/>
          </w:tcPr>
          <w:p w14:paraId="1FF191D8" w14:textId="77777777" w:rsidR="0043213A" w:rsidRPr="0043213A" w:rsidRDefault="0043213A" w:rsidP="0043213A">
            <w:pPr>
              <w:jc w:val="right"/>
              <w:rPr>
                <w:rFonts w:eastAsia="Calibri"/>
                <w:bCs/>
                <w:sz w:val="22"/>
                <w:szCs w:val="22"/>
              </w:rPr>
            </w:pPr>
            <w:r w:rsidRPr="0043213A">
              <w:rPr>
                <w:rFonts w:eastAsia="Calibri"/>
                <w:bCs/>
                <w:sz w:val="22"/>
                <w:szCs w:val="22"/>
              </w:rPr>
              <w:t>31.</w:t>
            </w:r>
          </w:p>
        </w:tc>
        <w:tc>
          <w:tcPr>
            <w:tcW w:w="1270" w:type="dxa"/>
            <w:shd w:val="clear" w:color="auto" w:fill="auto"/>
            <w:vAlign w:val="center"/>
          </w:tcPr>
          <w:p w14:paraId="1174CF6F" w14:textId="77777777" w:rsidR="0043213A" w:rsidRPr="0043213A" w:rsidRDefault="0043213A" w:rsidP="0043213A">
            <w:pPr>
              <w:jc w:val="center"/>
              <w:rPr>
                <w:rFonts w:eastAsia="Calibri"/>
                <w:sz w:val="22"/>
                <w:szCs w:val="22"/>
              </w:rPr>
            </w:pPr>
            <w:r w:rsidRPr="0043213A">
              <w:rPr>
                <w:rFonts w:eastAsia="Calibri"/>
                <w:sz w:val="22"/>
                <w:szCs w:val="22"/>
              </w:rPr>
              <w:t>10851</w:t>
            </w:r>
          </w:p>
        </w:tc>
        <w:tc>
          <w:tcPr>
            <w:tcW w:w="1837" w:type="dxa"/>
            <w:shd w:val="clear" w:color="auto" w:fill="auto"/>
            <w:vAlign w:val="center"/>
          </w:tcPr>
          <w:p w14:paraId="49467F22" w14:textId="77777777" w:rsidR="0043213A" w:rsidRPr="0043213A" w:rsidRDefault="0043213A" w:rsidP="0043213A">
            <w:pPr>
              <w:jc w:val="center"/>
              <w:rPr>
                <w:rFonts w:eastAsia="Calibri"/>
                <w:sz w:val="22"/>
                <w:szCs w:val="22"/>
              </w:rPr>
            </w:pPr>
            <w:r w:rsidRPr="0043213A">
              <w:rPr>
                <w:rFonts w:eastAsia="Calibri"/>
                <w:sz w:val="22"/>
                <w:szCs w:val="22"/>
              </w:rPr>
              <w:t>Zöldfa u.</w:t>
            </w:r>
          </w:p>
        </w:tc>
        <w:tc>
          <w:tcPr>
            <w:tcW w:w="5244" w:type="dxa"/>
            <w:shd w:val="clear" w:color="auto" w:fill="auto"/>
            <w:vAlign w:val="center"/>
          </w:tcPr>
          <w:p w14:paraId="308822D4" w14:textId="77777777" w:rsidR="0043213A" w:rsidRPr="0043213A" w:rsidRDefault="0043213A" w:rsidP="0043213A">
            <w:pPr>
              <w:rPr>
                <w:rFonts w:eastAsia="Calibri"/>
                <w:sz w:val="22"/>
                <w:szCs w:val="22"/>
              </w:rPr>
            </w:pPr>
            <w:r w:rsidRPr="0043213A">
              <w:rPr>
                <w:rFonts w:eastAsia="Calibri"/>
                <w:sz w:val="22"/>
                <w:szCs w:val="22"/>
              </w:rPr>
              <w:t xml:space="preserve">A Duna melletti </w:t>
            </w:r>
            <w:proofErr w:type="spellStart"/>
            <w:r w:rsidRPr="0043213A">
              <w:rPr>
                <w:rFonts w:eastAsia="Calibri"/>
                <w:sz w:val="22"/>
                <w:szCs w:val="22"/>
              </w:rPr>
              <w:t>Loreley</w:t>
            </w:r>
            <w:proofErr w:type="spellEnd"/>
            <w:r w:rsidRPr="0043213A">
              <w:rPr>
                <w:rFonts w:eastAsia="Calibri"/>
                <w:sz w:val="22"/>
                <w:szCs w:val="22"/>
              </w:rPr>
              <w:t xml:space="preserve"> kilátó közelében. Római leletek.</w:t>
            </w:r>
          </w:p>
        </w:tc>
      </w:tr>
      <w:tr w:rsidR="0043213A" w:rsidRPr="0043213A" w14:paraId="0CF04FBC" w14:textId="77777777" w:rsidTr="0043213A">
        <w:trPr>
          <w:trHeight w:val="170"/>
          <w:jc w:val="center"/>
        </w:trPr>
        <w:tc>
          <w:tcPr>
            <w:tcW w:w="716" w:type="dxa"/>
            <w:vMerge/>
            <w:shd w:val="clear" w:color="auto" w:fill="auto"/>
            <w:vAlign w:val="center"/>
          </w:tcPr>
          <w:p w14:paraId="12F0A573"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507F289" w14:textId="25BF1CC3" w:rsidR="0043213A" w:rsidRPr="0043213A" w:rsidRDefault="0043213A" w:rsidP="0043213A">
            <w:pPr>
              <w:rPr>
                <w:rFonts w:eastAsia="Calibri"/>
                <w:sz w:val="22"/>
                <w:szCs w:val="22"/>
              </w:rPr>
            </w:pPr>
            <w:r w:rsidRPr="0043213A">
              <w:rPr>
                <w:rFonts w:eastAsia="Calibri"/>
                <w:sz w:val="22"/>
                <w:szCs w:val="22"/>
              </w:rPr>
              <w:t>Érintett hrsz.: 1756, 1759, 1753, 1754, 1757, 1755, 1764/2, 1764/1, 1763, 1765/1, 1766, 1765/2, 1761, 1762, 1768, 1760, 1767, 1779</w:t>
            </w:r>
          </w:p>
        </w:tc>
      </w:tr>
      <w:tr w:rsidR="0043213A" w:rsidRPr="0043213A" w14:paraId="7B59ABF8" w14:textId="77777777" w:rsidTr="0043213A">
        <w:trPr>
          <w:trHeight w:val="170"/>
          <w:jc w:val="center"/>
        </w:trPr>
        <w:tc>
          <w:tcPr>
            <w:tcW w:w="716" w:type="dxa"/>
            <w:vMerge w:val="restart"/>
            <w:shd w:val="clear" w:color="auto" w:fill="auto"/>
            <w:vAlign w:val="center"/>
          </w:tcPr>
          <w:p w14:paraId="28E9D0CD" w14:textId="77777777" w:rsidR="0043213A" w:rsidRPr="0043213A" w:rsidRDefault="0043213A" w:rsidP="0043213A">
            <w:pPr>
              <w:jc w:val="right"/>
              <w:rPr>
                <w:rFonts w:eastAsia="Calibri"/>
                <w:bCs/>
                <w:sz w:val="22"/>
                <w:szCs w:val="22"/>
              </w:rPr>
            </w:pPr>
            <w:r w:rsidRPr="0043213A">
              <w:rPr>
                <w:rFonts w:eastAsia="Calibri"/>
                <w:bCs/>
                <w:sz w:val="22"/>
                <w:szCs w:val="22"/>
              </w:rPr>
              <w:t>32.</w:t>
            </w:r>
          </w:p>
        </w:tc>
        <w:tc>
          <w:tcPr>
            <w:tcW w:w="1270" w:type="dxa"/>
            <w:shd w:val="clear" w:color="auto" w:fill="auto"/>
            <w:vAlign w:val="center"/>
          </w:tcPr>
          <w:p w14:paraId="2CFC125A" w14:textId="77777777" w:rsidR="0043213A" w:rsidRPr="0043213A" w:rsidRDefault="0043213A" w:rsidP="0043213A">
            <w:pPr>
              <w:jc w:val="center"/>
              <w:rPr>
                <w:rFonts w:eastAsia="Calibri"/>
                <w:sz w:val="22"/>
                <w:szCs w:val="22"/>
              </w:rPr>
            </w:pPr>
            <w:r w:rsidRPr="0043213A">
              <w:rPr>
                <w:rFonts w:eastAsia="Calibri"/>
                <w:sz w:val="22"/>
                <w:szCs w:val="22"/>
              </w:rPr>
              <w:t>10852</w:t>
            </w:r>
          </w:p>
        </w:tc>
        <w:tc>
          <w:tcPr>
            <w:tcW w:w="1837" w:type="dxa"/>
            <w:shd w:val="clear" w:color="auto" w:fill="auto"/>
            <w:vAlign w:val="center"/>
          </w:tcPr>
          <w:p w14:paraId="5D58E447" w14:textId="77777777" w:rsidR="0043213A" w:rsidRPr="0043213A" w:rsidRDefault="0043213A" w:rsidP="0043213A">
            <w:pPr>
              <w:jc w:val="center"/>
              <w:rPr>
                <w:rFonts w:eastAsia="Calibri"/>
                <w:sz w:val="22"/>
                <w:szCs w:val="22"/>
              </w:rPr>
            </w:pPr>
            <w:r w:rsidRPr="0043213A">
              <w:rPr>
                <w:rFonts w:eastAsia="Calibri"/>
                <w:sz w:val="22"/>
                <w:szCs w:val="22"/>
              </w:rPr>
              <w:t>Elsővölgy u.</w:t>
            </w:r>
          </w:p>
        </w:tc>
        <w:tc>
          <w:tcPr>
            <w:tcW w:w="5244" w:type="dxa"/>
            <w:shd w:val="clear" w:color="auto" w:fill="auto"/>
            <w:vAlign w:val="center"/>
          </w:tcPr>
          <w:p w14:paraId="363A72FA" w14:textId="77777777" w:rsidR="0043213A" w:rsidRPr="0043213A" w:rsidRDefault="0043213A" w:rsidP="0043213A">
            <w:pPr>
              <w:rPr>
                <w:rFonts w:eastAsia="Calibri"/>
                <w:sz w:val="22"/>
                <w:szCs w:val="22"/>
              </w:rPr>
            </w:pPr>
            <w:r w:rsidRPr="0043213A">
              <w:rPr>
                <w:rFonts w:eastAsia="Calibri"/>
                <w:sz w:val="22"/>
                <w:szCs w:val="22"/>
              </w:rPr>
              <w:t>A belterület feletti löszteraszon egykor nyitott földbánya területe, ma beépített terület.</w:t>
            </w:r>
            <w:r w:rsidRPr="0043213A">
              <w:rPr>
                <w:rFonts w:eastAsia="Calibri"/>
                <w:color w:val="FF0000"/>
                <w:sz w:val="22"/>
                <w:szCs w:val="22"/>
              </w:rPr>
              <w:t xml:space="preserve"> </w:t>
            </w:r>
            <w:r w:rsidRPr="0043213A">
              <w:rPr>
                <w:rFonts w:eastAsia="Calibri"/>
                <w:sz w:val="22"/>
                <w:szCs w:val="22"/>
              </w:rPr>
              <w:t>Paleolit lelőhely.</w:t>
            </w:r>
          </w:p>
        </w:tc>
      </w:tr>
      <w:tr w:rsidR="0043213A" w:rsidRPr="0043213A" w14:paraId="17A540E7" w14:textId="77777777" w:rsidTr="0043213A">
        <w:trPr>
          <w:trHeight w:val="170"/>
          <w:jc w:val="center"/>
        </w:trPr>
        <w:tc>
          <w:tcPr>
            <w:tcW w:w="716" w:type="dxa"/>
            <w:vMerge/>
            <w:shd w:val="clear" w:color="auto" w:fill="auto"/>
            <w:vAlign w:val="center"/>
          </w:tcPr>
          <w:p w14:paraId="3A27506A"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144CE26" w14:textId="2FBF2D99" w:rsidR="0043213A" w:rsidRPr="0043213A" w:rsidRDefault="0043213A" w:rsidP="0043213A">
            <w:pPr>
              <w:rPr>
                <w:rFonts w:eastAsia="Calibri"/>
                <w:sz w:val="22"/>
                <w:szCs w:val="22"/>
              </w:rPr>
            </w:pPr>
            <w:r w:rsidRPr="0043213A">
              <w:rPr>
                <w:rFonts w:eastAsia="Calibri"/>
                <w:sz w:val="22"/>
                <w:szCs w:val="22"/>
              </w:rPr>
              <w:t>Érintett hrsz.: 938/1, 920, 935, 934, 933, 966/2, 967/2, 968/1, 969, 970, 971, 972, 902/3, 867/5, 867/4, 868/3, 873/1, 907/2, 906, 905/2, 936, 937, 903/2</w:t>
            </w:r>
          </w:p>
        </w:tc>
      </w:tr>
      <w:tr w:rsidR="0043213A" w:rsidRPr="0043213A" w14:paraId="7160EB8B" w14:textId="77777777" w:rsidTr="0043213A">
        <w:trPr>
          <w:trHeight w:val="170"/>
          <w:jc w:val="center"/>
        </w:trPr>
        <w:tc>
          <w:tcPr>
            <w:tcW w:w="716" w:type="dxa"/>
            <w:vMerge w:val="restart"/>
            <w:shd w:val="clear" w:color="auto" w:fill="auto"/>
            <w:vAlign w:val="center"/>
          </w:tcPr>
          <w:p w14:paraId="166B2337" w14:textId="77777777" w:rsidR="0043213A" w:rsidRPr="0043213A" w:rsidRDefault="0043213A" w:rsidP="0043213A">
            <w:pPr>
              <w:jc w:val="right"/>
              <w:rPr>
                <w:rFonts w:eastAsia="Calibri"/>
                <w:bCs/>
                <w:sz w:val="22"/>
                <w:szCs w:val="22"/>
              </w:rPr>
            </w:pPr>
            <w:r w:rsidRPr="0043213A">
              <w:rPr>
                <w:rFonts w:eastAsia="Calibri"/>
                <w:bCs/>
                <w:sz w:val="22"/>
                <w:szCs w:val="22"/>
              </w:rPr>
              <w:t>33.</w:t>
            </w:r>
          </w:p>
        </w:tc>
        <w:tc>
          <w:tcPr>
            <w:tcW w:w="1270" w:type="dxa"/>
            <w:shd w:val="clear" w:color="auto" w:fill="auto"/>
            <w:vAlign w:val="center"/>
          </w:tcPr>
          <w:p w14:paraId="2732C528" w14:textId="77777777" w:rsidR="0043213A" w:rsidRPr="0043213A" w:rsidRDefault="0043213A" w:rsidP="0043213A">
            <w:pPr>
              <w:jc w:val="center"/>
              <w:rPr>
                <w:rFonts w:eastAsia="Calibri"/>
                <w:sz w:val="22"/>
                <w:szCs w:val="22"/>
              </w:rPr>
            </w:pPr>
            <w:r w:rsidRPr="0043213A">
              <w:rPr>
                <w:rFonts w:eastAsia="Calibri"/>
                <w:sz w:val="22"/>
                <w:szCs w:val="22"/>
              </w:rPr>
              <w:t>10853</w:t>
            </w:r>
          </w:p>
        </w:tc>
        <w:tc>
          <w:tcPr>
            <w:tcW w:w="1837" w:type="dxa"/>
            <w:shd w:val="clear" w:color="auto" w:fill="auto"/>
            <w:vAlign w:val="center"/>
          </w:tcPr>
          <w:p w14:paraId="61C250A4" w14:textId="77777777" w:rsidR="0043213A" w:rsidRPr="0043213A" w:rsidRDefault="0043213A" w:rsidP="0043213A">
            <w:pPr>
              <w:jc w:val="center"/>
              <w:rPr>
                <w:rFonts w:eastAsia="Calibri"/>
                <w:sz w:val="22"/>
                <w:szCs w:val="22"/>
              </w:rPr>
            </w:pPr>
            <w:r w:rsidRPr="0043213A">
              <w:rPr>
                <w:rFonts w:eastAsia="Calibri"/>
                <w:sz w:val="22"/>
                <w:szCs w:val="22"/>
              </w:rPr>
              <w:t>Romházi vadföld</w:t>
            </w:r>
          </w:p>
        </w:tc>
        <w:tc>
          <w:tcPr>
            <w:tcW w:w="5244" w:type="dxa"/>
            <w:shd w:val="clear" w:color="auto" w:fill="auto"/>
            <w:vAlign w:val="center"/>
          </w:tcPr>
          <w:p w14:paraId="769C9DDC" w14:textId="77777777" w:rsidR="0043213A" w:rsidRPr="0043213A" w:rsidRDefault="0043213A" w:rsidP="0043213A">
            <w:pPr>
              <w:rPr>
                <w:rFonts w:eastAsia="Calibri"/>
                <w:sz w:val="22"/>
                <w:szCs w:val="22"/>
              </w:rPr>
            </w:pPr>
            <w:r w:rsidRPr="0043213A">
              <w:rPr>
                <w:rFonts w:eastAsia="Calibri"/>
                <w:sz w:val="22"/>
                <w:szCs w:val="22"/>
              </w:rPr>
              <w:t>A községhatár legészakibb csücskében, egy kiszáradt patak völgyére lejtő domboldal. Újkőkori, rézkori (</w:t>
            </w:r>
            <w:proofErr w:type="spellStart"/>
            <w:r w:rsidRPr="0043213A">
              <w:rPr>
                <w:rFonts w:eastAsia="Calibri"/>
                <w:sz w:val="22"/>
                <w:szCs w:val="22"/>
              </w:rPr>
              <w:t>Báden</w:t>
            </w:r>
            <w:proofErr w:type="spellEnd"/>
            <w:r w:rsidRPr="0043213A">
              <w:rPr>
                <w:rFonts w:eastAsia="Calibri"/>
                <w:sz w:val="22"/>
                <w:szCs w:val="22"/>
              </w:rPr>
              <w:t>-kultúra), vaskori, népvándorlás-kori (</w:t>
            </w:r>
            <w:proofErr w:type="spellStart"/>
            <w:r w:rsidRPr="0043213A">
              <w:rPr>
                <w:rFonts w:eastAsia="Calibri"/>
                <w:sz w:val="22"/>
                <w:szCs w:val="22"/>
              </w:rPr>
              <w:t>kvád</w:t>
            </w:r>
            <w:proofErr w:type="spellEnd"/>
            <w:r w:rsidRPr="0043213A">
              <w:rPr>
                <w:rFonts w:eastAsia="Calibri"/>
                <w:sz w:val="22"/>
                <w:szCs w:val="22"/>
              </w:rPr>
              <w:t>) és középkori telepnyomok.</w:t>
            </w:r>
          </w:p>
        </w:tc>
      </w:tr>
      <w:tr w:rsidR="0043213A" w:rsidRPr="0043213A" w14:paraId="7BC25096" w14:textId="77777777" w:rsidTr="0043213A">
        <w:trPr>
          <w:trHeight w:val="170"/>
          <w:jc w:val="center"/>
        </w:trPr>
        <w:tc>
          <w:tcPr>
            <w:tcW w:w="716" w:type="dxa"/>
            <w:vMerge/>
            <w:shd w:val="clear" w:color="auto" w:fill="auto"/>
            <w:vAlign w:val="center"/>
          </w:tcPr>
          <w:p w14:paraId="2E391F9E"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07ECE6F" w14:textId="5445085E" w:rsidR="0043213A" w:rsidRPr="0043213A" w:rsidRDefault="0043213A" w:rsidP="0043213A">
            <w:pPr>
              <w:rPr>
                <w:rFonts w:eastAsia="Calibri"/>
                <w:sz w:val="22"/>
                <w:szCs w:val="22"/>
              </w:rPr>
            </w:pPr>
            <w:r w:rsidRPr="0043213A">
              <w:rPr>
                <w:rFonts w:eastAsia="Calibri"/>
                <w:sz w:val="22"/>
                <w:szCs w:val="22"/>
              </w:rPr>
              <w:t>Érintett hrsz.: 0323</w:t>
            </w:r>
          </w:p>
        </w:tc>
      </w:tr>
      <w:tr w:rsidR="0043213A" w:rsidRPr="0043213A" w14:paraId="559F5E43" w14:textId="77777777" w:rsidTr="0043213A">
        <w:trPr>
          <w:trHeight w:val="170"/>
          <w:jc w:val="center"/>
        </w:trPr>
        <w:tc>
          <w:tcPr>
            <w:tcW w:w="716" w:type="dxa"/>
            <w:vMerge w:val="restart"/>
            <w:shd w:val="clear" w:color="auto" w:fill="auto"/>
            <w:vAlign w:val="center"/>
          </w:tcPr>
          <w:p w14:paraId="7C87F208" w14:textId="77777777" w:rsidR="0043213A" w:rsidRPr="0043213A" w:rsidRDefault="0043213A" w:rsidP="0043213A">
            <w:pPr>
              <w:jc w:val="right"/>
              <w:rPr>
                <w:rFonts w:eastAsia="Calibri"/>
                <w:bCs/>
                <w:sz w:val="22"/>
                <w:szCs w:val="22"/>
              </w:rPr>
            </w:pPr>
            <w:r w:rsidRPr="0043213A">
              <w:rPr>
                <w:rFonts w:eastAsia="Calibri"/>
                <w:bCs/>
                <w:sz w:val="22"/>
                <w:szCs w:val="22"/>
              </w:rPr>
              <w:t>34.</w:t>
            </w:r>
          </w:p>
        </w:tc>
        <w:tc>
          <w:tcPr>
            <w:tcW w:w="1270" w:type="dxa"/>
            <w:shd w:val="clear" w:color="auto" w:fill="auto"/>
            <w:vAlign w:val="center"/>
          </w:tcPr>
          <w:p w14:paraId="065D0822" w14:textId="77777777" w:rsidR="0043213A" w:rsidRPr="0043213A" w:rsidRDefault="0043213A" w:rsidP="0043213A">
            <w:pPr>
              <w:jc w:val="center"/>
              <w:rPr>
                <w:rFonts w:eastAsia="Calibri"/>
                <w:sz w:val="22"/>
                <w:szCs w:val="22"/>
              </w:rPr>
            </w:pPr>
            <w:r w:rsidRPr="0043213A">
              <w:rPr>
                <w:rFonts w:eastAsia="Calibri"/>
                <w:sz w:val="22"/>
                <w:szCs w:val="22"/>
              </w:rPr>
              <w:t>10854</w:t>
            </w:r>
          </w:p>
        </w:tc>
        <w:tc>
          <w:tcPr>
            <w:tcW w:w="1837" w:type="dxa"/>
            <w:shd w:val="clear" w:color="auto" w:fill="auto"/>
            <w:vAlign w:val="center"/>
          </w:tcPr>
          <w:p w14:paraId="3A0DB121" w14:textId="77777777" w:rsidR="0043213A" w:rsidRPr="0043213A" w:rsidRDefault="0043213A" w:rsidP="0043213A">
            <w:pPr>
              <w:jc w:val="center"/>
              <w:rPr>
                <w:rFonts w:eastAsia="Calibri"/>
                <w:sz w:val="22"/>
                <w:szCs w:val="22"/>
              </w:rPr>
            </w:pPr>
            <w:r w:rsidRPr="0043213A">
              <w:rPr>
                <w:rFonts w:eastAsia="Calibri"/>
                <w:sz w:val="22"/>
                <w:szCs w:val="22"/>
              </w:rPr>
              <w:t>János-hegy</w:t>
            </w:r>
          </w:p>
        </w:tc>
        <w:tc>
          <w:tcPr>
            <w:tcW w:w="5244" w:type="dxa"/>
            <w:shd w:val="clear" w:color="auto" w:fill="auto"/>
            <w:vAlign w:val="center"/>
          </w:tcPr>
          <w:p w14:paraId="3A512258" w14:textId="77777777" w:rsidR="0043213A" w:rsidRPr="0043213A" w:rsidRDefault="0043213A" w:rsidP="0043213A">
            <w:pPr>
              <w:rPr>
                <w:rFonts w:eastAsia="Calibri"/>
                <w:sz w:val="22"/>
                <w:szCs w:val="22"/>
              </w:rPr>
            </w:pPr>
            <w:r w:rsidRPr="0043213A">
              <w:rPr>
                <w:rFonts w:eastAsia="Calibri"/>
                <w:sz w:val="22"/>
                <w:szCs w:val="22"/>
              </w:rPr>
              <w:t>A város határának ÉK-i szélén, az első dunai teraszon. Középkori leletek.</w:t>
            </w:r>
          </w:p>
        </w:tc>
      </w:tr>
      <w:tr w:rsidR="0043213A" w:rsidRPr="0043213A" w14:paraId="0BD1B7A4" w14:textId="77777777" w:rsidTr="0043213A">
        <w:trPr>
          <w:trHeight w:val="170"/>
          <w:jc w:val="center"/>
        </w:trPr>
        <w:tc>
          <w:tcPr>
            <w:tcW w:w="716" w:type="dxa"/>
            <w:vMerge/>
            <w:shd w:val="clear" w:color="auto" w:fill="auto"/>
            <w:vAlign w:val="center"/>
          </w:tcPr>
          <w:p w14:paraId="5DF01771"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EC0217E" w14:textId="775EEA6B" w:rsidR="0043213A" w:rsidRPr="0043213A" w:rsidRDefault="0043213A" w:rsidP="0043213A">
            <w:pPr>
              <w:rPr>
                <w:rFonts w:eastAsia="Calibri"/>
                <w:sz w:val="22"/>
                <w:szCs w:val="22"/>
              </w:rPr>
            </w:pPr>
            <w:r w:rsidRPr="0043213A">
              <w:rPr>
                <w:rFonts w:eastAsia="Calibri"/>
                <w:sz w:val="22"/>
                <w:szCs w:val="22"/>
              </w:rPr>
              <w:t>Érintett hrsz.: 13206, 13205, 13204/2, 13209, 13214, 13211, 13204/1, 13210, 13201</w:t>
            </w:r>
          </w:p>
        </w:tc>
      </w:tr>
      <w:tr w:rsidR="0043213A" w:rsidRPr="0043213A" w14:paraId="2DD3DD3B" w14:textId="77777777" w:rsidTr="0043213A">
        <w:trPr>
          <w:trHeight w:val="170"/>
          <w:jc w:val="center"/>
        </w:trPr>
        <w:tc>
          <w:tcPr>
            <w:tcW w:w="716" w:type="dxa"/>
            <w:vMerge w:val="restart"/>
            <w:shd w:val="clear" w:color="auto" w:fill="auto"/>
            <w:vAlign w:val="center"/>
          </w:tcPr>
          <w:p w14:paraId="44076C08" w14:textId="77777777" w:rsidR="0043213A" w:rsidRPr="0043213A" w:rsidRDefault="0043213A" w:rsidP="0043213A">
            <w:pPr>
              <w:jc w:val="right"/>
              <w:rPr>
                <w:rFonts w:eastAsia="Calibri"/>
                <w:bCs/>
                <w:sz w:val="22"/>
                <w:szCs w:val="22"/>
              </w:rPr>
            </w:pPr>
            <w:r w:rsidRPr="0043213A">
              <w:rPr>
                <w:rFonts w:eastAsia="Calibri"/>
                <w:bCs/>
                <w:sz w:val="22"/>
                <w:szCs w:val="22"/>
              </w:rPr>
              <w:t>35.</w:t>
            </w:r>
          </w:p>
        </w:tc>
        <w:tc>
          <w:tcPr>
            <w:tcW w:w="1270" w:type="dxa"/>
            <w:shd w:val="clear" w:color="auto" w:fill="auto"/>
            <w:vAlign w:val="center"/>
          </w:tcPr>
          <w:p w14:paraId="6BC84213" w14:textId="77777777" w:rsidR="0043213A" w:rsidRPr="0043213A" w:rsidRDefault="0043213A" w:rsidP="0043213A">
            <w:pPr>
              <w:jc w:val="center"/>
              <w:rPr>
                <w:rFonts w:eastAsia="Calibri"/>
                <w:sz w:val="22"/>
                <w:szCs w:val="22"/>
              </w:rPr>
            </w:pPr>
            <w:r w:rsidRPr="0043213A">
              <w:rPr>
                <w:rFonts w:eastAsia="Calibri"/>
                <w:sz w:val="22"/>
                <w:szCs w:val="22"/>
              </w:rPr>
              <w:t>10855</w:t>
            </w:r>
          </w:p>
        </w:tc>
        <w:tc>
          <w:tcPr>
            <w:tcW w:w="1837" w:type="dxa"/>
            <w:shd w:val="clear" w:color="auto" w:fill="auto"/>
            <w:vAlign w:val="center"/>
          </w:tcPr>
          <w:p w14:paraId="7C9BC491" w14:textId="77777777" w:rsidR="0043213A" w:rsidRPr="0043213A" w:rsidRDefault="0043213A" w:rsidP="0043213A">
            <w:pPr>
              <w:jc w:val="center"/>
              <w:rPr>
                <w:rFonts w:eastAsia="Calibri"/>
                <w:sz w:val="22"/>
                <w:szCs w:val="22"/>
              </w:rPr>
            </w:pPr>
            <w:proofErr w:type="spellStart"/>
            <w:r w:rsidRPr="0043213A">
              <w:rPr>
                <w:rFonts w:eastAsia="Calibri"/>
                <w:sz w:val="22"/>
                <w:szCs w:val="22"/>
              </w:rPr>
              <w:t>Trieb-acker</w:t>
            </w:r>
            <w:proofErr w:type="spellEnd"/>
          </w:p>
        </w:tc>
        <w:tc>
          <w:tcPr>
            <w:tcW w:w="5244" w:type="dxa"/>
            <w:shd w:val="clear" w:color="auto" w:fill="auto"/>
            <w:vAlign w:val="center"/>
          </w:tcPr>
          <w:p w14:paraId="7ED0DDA4" w14:textId="77777777" w:rsidR="0043213A" w:rsidRPr="0043213A" w:rsidRDefault="0043213A" w:rsidP="0043213A">
            <w:pPr>
              <w:rPr>
                <w:rFonts w:eastAsia="Calibri"/>
                <w:sz w:val="22"/>
                <w:szCs w:val="22"/>
              </w:rPr>
            </w:pPr>
            <w:r w:rsidRPr="0043213A">
              <w:rPr>
                <w:rFonts w:eastAsia="Calibri"/>
                <w:sz w:val="22"/>
                <w:szCs w:val="22"/>
              </w:rPr>
              <w:t xml:space="preserve">A határ ÉK-i szélén, a </w:t>
            </w:r>
            <w:proofErr w:type="spellStart"/>
            <w:r w:rsidRPr="0043213A">
              <w:rPr>
                <w:rFonts w:eastAsia="Calibri"/>
                <w:sz w:val="22"/>
                <w:szCs w:val="22"/>
              </w:rPr>
              <w:t>Hatló</w:t>
            </w:r>
            <w:proofErr w:type="spellEnd"/>
            <w:r w:rsidRPr="0043213A">
              <w:rPr>
                <w:rFonts w:eastAsia="Calibri"/>
                <w:sz w:val="22"/>
                <w:szCs w:val="22"/>
              </w:rPr>
              <w:t xml:space="preserve">-patak melletti Dunai teraszon. Kelta és </w:t>
            </w:r>
            <w:proofErr w:type="spellStart"/>
            <w:r w:rsidRPr="0043213A">
              <w:rPr>
                <w:rFonts w:eastAsia="Calibri"/>
                <w:sz w:val="22"/>
                <w:szCs w:val="22"/>
              </w:rPr>
              <w:t>kvád</w:t>
            </w:r>
            <w:proofErr w:type="spellEnd"/>
            <w:r w:rsidRPr="0043213A">
              <w:rPr>
                <w:rFonts w:eastAsia="Calibri"/>
                <w:sz w:val="22"/>
                <w:szCs w:val="22"/>
              </w:rPr>
              <w:t xml:space="preserve"> településnyomok.</w:t>
            </w:r>
          </w:p>
        </w:tc>
      </w:tr>
      <w:tr w:rsidR="0043213A" w:rsidRPr="0043213A" w14:paraId="1AB5169E" w14:textId="77777777" w:rsidTr="0043213A">
        <w:trPr>
          <w:trHeight w:val="170"/>
          <w:jc w:val="center"/>
        </w:trPr>
        <w:tc>
          <w:tcPr>
            <w:tcW w:w="716" w:type="dxa"/>
            <w:vMerge/>
            <w:shd w:val="clear" w:color="auto" w:fill="auto"/>
            <w:vAlign w:val="center"/>
          </w:tcPr>
          <w:p w14:paraId="33DAF5A1"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20DE91E" w14:textId="0F53F6C5" w:rsidR="0043213A" w:rsidRPr="0043213A" w:rsidRDefault="0043213A" w:rsidP="0043213A">
            <w:pPr>
              <w:rPr>
                <w:rFonts w:eastAsia="Calibri"/>
                <w:sz w:val="22"/>
                <w:szCs w:val="22"/>
              </w:rPr>
            </w:pPr>
            <w:r w:rsidRPr="0043213A">
              <w:rPr>
                <w:rFonts w:eastAsia="Calibri"/>
                <w:sz w:val="22"/>
                <w:szCs w:val="22"/>
              </w:rPr>
              <w:t>Érintett hrsz.: 12325, 12324, 12323, 12322, 12321, 12320, 12280/4, 12279/2</w:t>
            </w:r>
          </w:p>
        </w:tc>
      </w:tr>
      <w:tr w:rsidR="0043213A" w:rsidRPr="0043213A" w14:paraId="4D920DA1" w14:textId="77777777" w:rsidTr="0043213A">
        <w:trPr>
          <w:trHeight w:val="170"/>
          <w:jc w:val="center"/>
        </w:trPr>
        <w:tc>
          <w:tcPr>
            <w:tcW w:w="716" w:type="dxa"/>
            <w:vMerge w:val="restart"/>
            <w:shd w:val="clear" w:color="auto" w:fill="auto"/>
            <w:vAlign w:val="center"/>
          </w:tcPr>
          <w:p w14:paraId="75F7457F" w14:textId="77777777" w:rsidR="0043213A" w:rsidRPr="0043213A" w:rsidRDefault="0043213A" w:rsidP="0043213A">
            <w:pPr>
              <w:jc w:val="right"/>
              <w:rPr>
                <w:rFonts w:eastAsia="Calibri"/>
                <w:bCs/>
                <w:sz w:val="22"/>
                <w:szCs w:val="22"/>
              </w:rPr>
            </w:pPr>
            <w:r w:rsidRPr="0043213A">
              <w:rPr>
                <w:rFonts w:eastAsia="Calibri"/>
                <w:bCs/>
                <w:sz w:val="22"/>
                <w:szCs w:val="22"/>
              </w:rPr>
              <w:t>36.</w:t>
            </w:r>
          </w:p>
        </w:tc>
        <w:tc>
          <w:tcPr>
            <w:tcW w:w="1270" w:type="dxa"/>
            <w:shd w:val="clear" w:color="auto" w:fill="auto"/>
            <w:vAlign w:val="center"/>
          </w:tcPr>
          <w:p w14:paraId="2A321FC9" w14:textId="77777777" w:rsidR="0043213A" w:rsidRPr="0043213A" w:rsidRDefault="0043213A" w:rsidP="0043213A">
            <w:pPr>
              <w:jc w:val="center"/>
              <w:rPr>
                <w:rFonts w:eastAsia="Calibri"/>
                <w:sz w:val="22"/>
                <w:szCs w:val="22"/>
              </w:rPr>
            </w:pPr>
            <w:r w:rsidRPr="0043213A">
              <w:rPr>
                <w:rFonts w:eastAsia="Calibri"/>
                <w:sz w:val="22"/>
                <w:szCs w:val="22"/>
              </w:rPr>
              <w:t>10856</w:t>
            </w:r>
          </w:p>
        </w:tc>
        <w:tc>
          <w:tcPr>
            <w:tcW w:w="1837" w:type="dxa"/>
            <w:shd w:val="clear" w:color="auto" w:fill="auto"/>
            <w:vAlign w:val="center"/>
          </w:tcPr>
          <w:p w14:paraId="5FFA253B" w14:textId="77777777" w:rsidR="0043213A" w:rsidRPr="0043213A" w:rsidRDefault="0043213A" w:rsidP="0043213A">
            <w:pPr>
              <w:jc w:val="center"/>
              <w:rPr>
                <w:rFonts w:eastAsia="Calibri"/>
                <w:sz w:val="22"/>
                <w:szCs w:val="22"/>
              </w:rPr>
            </w:pPr>
            <w:r w:rsidRPr="0043213A">
              <w:rPr>
                <w:rFonts w:eastAsia="Calibri"/>
                <w:sz w:val="22"/>
                <w:szCs w:val="22"/>
              </w:rPr>
              <w:t>Országút</w:t>
            </w:r>
          </w:p>
        </w:tc>
        <w:tc>
          <w:tcPr>
            <w:tcW w:w="5244" w:type="dxa"/>
            <w:shd w:val="clear" w:color="auto" w:fill="auto"/>
            <w:vAlign w:val="center"/>
          </w:tcPr>
          <w:p w14:paraId="1A731FA7" w14:textId="77777777" w:rsidR="0043213A" w:rsidRPr="0043213A" w:rsidRDefault="0043213A" w:rsidP="0043213A">
            <w:pPr>
              <w:rPr>
                <w:rFonts w:eastAsia="Calibri"/>
                <w:sz w:val="22"/>
                <w:szCs w:val="22"/>
              </w:rPr>
            </w:pPr>
            <w:r w:rsidRPr="0043213A">
              <w:rPr>
                <w:rFonts w:eastAsia="Calibri"/>
                <w:sz w:val="22"/>
                <w:szCs w:val="22"/>
              </w:rPr>
              <w:t xml:space="preserve">A Nagymaros és Kismaros közti országúton, a 10-11 </w:t>
            </w:r>
            <w:proofErr w:type="spellStart"/>
            <w:r w:rsidRPr="0043213A">
              <w:rPr>
                <w:rFonts w:eastAsia="Calibri"/>
                <w:sz w:val="22"/>
                <w:szCs w:val="22"/>
              </w:rPr>
              <w:t>kmsz</w:t>
            </w:r>
            <w:proofErr w:type="spellEnd"/>
            <w:r w:rsidRPr="0043213A">
              <w:rPr>
                <w:rFonts w:eastAsia="Calibri"/>
                <w:sz w:val="22"/>
                <w:szCs w:val="22"/>
              </w:rPr>
              <w:t>. között. Paleolit lelőhely.</w:t>
            </w:r>
          </w:p>
        </w:tc>
      </w:tr>
      <w:tr w:rsidR="0043213A" w:rsidRPr="0043213A" w14:paraId="1EE00202" w14:textId="77777777" w:rsidTr="0043213A">
        <w:trPr>
          <w:trHeight w:val="170"/>
          <w:jc w:val="center"/>
        </w:trPr>
        <w:tc>
          <w:tcPr>
            <w:tcW w:w="716" w:type="dxa"/>
            <w:vMerge/>
            <w:shd w:val="clear" w:color="auto" w:fill="auto"/>
            <w:vAlign w:val="center"/>
          </w:tcPr>
          <w:p w14:paraId="7721A9A9"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1769FDE" w14:textId="232EACA0" w:rsidR="0043213A" w:rsidRPr="0043213A" w:rsidRDefault="0043213A" w:rsidP="0043213A">
            <w:pPr>
              <w:rPr>
                <w:rFonts w:eastAsia="Calibri"/>
                <w:sz w:val="22"/>
                <w:szCs w:val="22"/>
              </w:rPr>
            </w:pPr>
            <w:r w:rsidRPr="0043213A">
              <w:rPr>
                <w:rFonts w:eastAsia="Calibri"/>
                <w:sz w:val="22"/>
                <w:szCs w:val="22"/>
              </w:rPr>
              <w:t>Érintett hrsz.: 13365, 11692, 11684, 11685, 11683/2, 11682/1, 0432/10, 11682/2, 11693/2, 11694, 11695, 0432/24, 0433</w:t>
            </w:r>
          </w:p>
        </w:tc>
      </w:tr>
      <w:tr w:rsidR="0043213A" w:rsidRPr="0043213A" w14:paraId="038F08B2" w14:textId="77777777" w:rsidTr="0043213A">
        <w:trPr>
          <w:trHeight w:val="170"/>
          <w:jc w:val="center"/>
        </w:trPr>
        <w:tc>
          <w:tcPr>
            <w:tcW w:w="716" w:type="dxa"/>
            <w:vMerge w:val="restart"/>
            <w:shd w:val="clear" w:color="auto" w:fill="auto"/>
            <w:vAlign w:val="center"/>
          </w:tcPr>
          <w:p w14:paraId="261D430B" w14:textId="77777777" w:rsidR="0043213A" w:rsidRPr="0043213A" w:rsidRDefault="0043213A" w:rsidP="0043213A">
            <w:pPr>
              <w:jc w:val="right"/>
              <w:rPr>
                <w:rFonts w:eastAsia="Calibri"/>
                <w:bCs/>
                <w:sz w:val="22"/>
                <w:szCs w:val="22"/>
              </w:rPr>
            </w:pPr>
            <w:r w:rsidRPr="0043213A">
              <w:rPr>
                <w:rFonts w:eastAsia="Calibri"/>
                <w:bCs/>
                <w:sz w:val="22"/>
                <w:szCs w:val="22"/>
              </w:rPr>
              <w:t>37.</w:t>
            </w:r>
          </w:p>
        </w:tc>
        <w:tc>
          <w:tcPr>
            <w:tcW w:w="1270" w:type="dxa"/>
            <w:shd w:val="clear" w:color="auto" w:fill="auto"/>
            <w:vAlign w:val="center"/>
          </w:tcPr>
          <w:p w14:paraId="4BA1CF0B" w14:textId="77777777" w:rsidR="0043213A" w:rsidRPr="0043213A" w:rsidRDefault="0043213A" w:rsidP="0043213A">
            <w:pPr>
              <w:jc w:val="center"/>
              <w:rPr>
                <w:rFonts w:eastAsia="Calibri"/>
                <w:sz w:val="22"/>
                <w:szCs w:val="22"/>
              </w:rPr>
            </w:pPr>
            <w:r w:rsidRPr="0043213A">
              <w:rPr>
                <w:rFonts w:eastAsia="Calibri"/>
                <w:sz w:val="22"/>
                <w:szCs w:val="22"/>
              </w:rPr>
              <w:t>10857</w:t>
            </w:r>
          </w:p>
        </w:tc>
        <w:tc>
          <w:tcPr>
            <w:tcW w:w="1837" w:type="dxa"/>
            <w:shd w:val="clear" w:color="auto" w:fill="auto"/>
            <w:vAlign w:val="center"/>
          </w:tcPr>
          <w:p w14:paraId="1990AEDE" w14:textId="77777777" w:rsidR="0043213A" w:rsidRPr="0043213A" w:rsidRDefault="0043213A" w:rsidP="0043213A">
            <w:pPr>
              <w:jc w:val="center"/>
              <w:rPr>
                <w:rFonts w:eastAsia="Calibri"/>
                <w:sz w:val="22"/>
                <w:szCs w:val="22"/>
              </w:rPr>
            </w:pPr>
            <w:r w:rsidRPr="0043213A">
              <w:rPr>
                <w:rFonts w:eastAsia="Calibri"/>
                <w:sz w:val="22"/>
                <w:szCs w:val="22"/>
              </w:rPr>
              <w:t>Malom-völgyi-patak</w:t>
            </w:r>
          </w:p>
        </w:tc>
        <w:tc>
          <w:tcPr>
            <w:tcW w:w="5244" w:type="dxa"/>
            <w:shd w:val="clear" w:color="auto" w:fill="auto"/>
            <w:vAlign w:val="center"/>
          </w:tcPr>
          <w:p w14:paraId="5E913444" w14:textId="77777777" w:rsidR="0043213A" w:rsidRPr="0043213A" w:rsidRDefault="0043213A" w:rsidP="0043213A">
            <w:pPr>
              <w:rPr>
                <w:rFonts w:eastAsia="Calibri"/>
                <w:sz w:val="22"/>
                <w:szCs w:val="22"/>
              </w:rPr>
            </w:pPr>
            <w:r w:rsidRPr="0043213A">
              <w:rPr>
                <w:rFonts w:eastAsia="Calibri"/>
                <w:sz w:val="22"/>
                <w:szCs w:val="22"/>
              </w:rPr>
              <w:t>A hévízi forrásoktól 400 m-re D-re, a patak mentén. Középkori halastó vagy malom helye.</w:t>
            </w:r>
          </w:p>
        </w:tc>
      </w:tr>
      <w:tr w:rsidR="0043213A" w:rsidRPr="0043213A" w14:paraId="31EED315" w14:textId="77777777" w:rsidTr="0043213A">
        <w:trPr>
          <w:trHeight w:val="170"/>
          <w:jc w:val="center"/>
        </w:trPr>
        <w:tc>
          <w:tcPr>
            <w:tcW w:w="716" w:type="dxa"/>
            <w:vMerge/>
            <w:shd w:val="clear" w:color="auto" w:fill="auto"/>
            <w:vAlign w:val="center"/>
          </w:tcPr>
          <w:p w14:paraId="214D4F09"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DDDD2DA" w14:textId="50A12D6C" w:rsidR="0043213A" w:rsidRPr="0043213A" w:rsidRDefault="0043213A" w:rsidP="0043213A">
            <w:pPr>
              <w:rPr>
                <w:rFonts w:eastAsia="Calibri"/>
                <w:sz w:val="22"/>
                <w:szCs w:val="22"/>
              </w:rPr>
            </w:pPr>
            <w:r w:rsidRPr="0043213A">
              <w:rPr>
                <w:rFonts w:eastAsia="Calibri"/>
                <w:sz w:val="22"/>
                <w:szCs w:val="22"/>
              </w:rPr>
              <w:t>Érintett hrsz.: 0264, 0261/6, 0274, 0281/4</w:t>
            </w:r>
          </w:p>
        </w:tc>
      </w:tr>
      <w:tr w:rsidR="0043213A" w:rsidRPr="0043213A" w14:paraId="6F3969FD" w14:textId="77777777" w:rsidTr="0043213A">
        <w:trPr>
          <w:trHeight w:val="170"/>
          <w:jc w:val="center"/>
        </w:trPr>
        <w:tc>
          <w:tcPr>
            <w:tcW w:w="716" w:type="dxa"/>
            <w:vMerge w:val="restart"/>
            <w:shd w:val="clear" w:color="auto" w:fill="auto"/>
            <w:vAlign w:val="center"/>
          </w:tcPr>
          <w:p w14:paraId="241A39BA" w14:textId="77777777" w:rsidR="0043213A" w:rsidRPr="0043213A" w:rsidRDefault="0043213A" w:rsidP="0043213A">
            <w:pPr>
              <w:jc w:val="right"/>
              <w:rPr>
                <w:rFonts w:eastAsia="Calibri"/>
                <w:bCs/>
                <w:sz w:val="22"/>
                <w:szCs w:val="22"/>
              </w:rPr>
            </w:pPr>
            <w:r w:rsidRPr="0043213A">
              <w:rPr>
                <w:rFonts w:eastAsia="Calibri"/>
                <w:bCs/>
                <w:sz w:val="22"/>
                <w:szCs w:val="22"/>
              </w:rPr>
              <w:t>38.</w:t>
            </w:r>
          </w:p>
        </w:tc>
        <w:tc>
          <w:tcPr>
            <w:tcW w:w="1270" w:type="dxa"/>
            <w:shd w:val="clear" w:color="auto" w:fill="auto"/>
            <w:vAlign w:val="center"/>
          </w:tcPr>
          <w:p w14:paraId="1D2561F9" w14:textId="77777777" w:rsidR="0043213A" w:rsidRPr="0043213A" w:rsidRDefault="0043213A" w:rsidP="0043213A">
            <w:pPr>
              <w:jc w:val="center"/>
              <w:rPr>
                <w:rFonts w:eastAsia="Calibri"/>
                <w:sz w:val="22"/>
                <w:szCs w:val="22"/>
              </w:rPr>
            </w:pPr>
            <w:r w:rsidRPr="0043213A">
              <w:rPr>
                <w:rFonts w:eastAsia="Calibri"/>
                <w:sz w:val="22"/>
                <w:szCs w:val="22"/>
              </w:rPr>
              <w:t>10858</w:t>
            </w:r>
          </w:p>
        </w:tc>
        <w:tc>
          <w:tcPr>
            <w:tcW w:w="1837" w:type="dxa"/>
            <w:shd w:val="clear" w:color="auto" w:fill="auto"/>
            <w:vAlign w:val="center"/>
          </w:tcPr>
          <w:p w14:paraId="3E2C5949" w14:textId="77777777" w:rsidR="0043213A" w:rsidRPr="0043213A" w:rsidRDefault="0043213A" w:rsidP="0043213A">
            <w:pPr>
              <w:jc w:val="center"/>
              <w:rPr>
                <w:rFonts w:eastAsia="Calibri"/>
                <w:sz w:val="22"/>
                <w:szCs w:val="22"/>
              </w:rPr>
            </w:pPr>
            <w:r w:rsidRPr="0043213A">
              <w:rPr>
                <w:rFonts w:eastAsia="Calibri"/>
                <w:sz w:val="22"/>
                <w:szCs w:val="22"/>
              </w:rPr>
              <w:t>Malom-völgyi-patak</w:t>
            </w:r>
          </w:p>
        </w:tc>
        <w:tc>
          <w:tcPr>
            <w:tcW w:w="5244" w:type="dxa"/>
            <w:shd w:val="clear" w:color="auto" w:fill="auto"/>
            <w:vAlign w:val="center"/>
          </w:tcPr>
          <w:p w14:paraId="466A1877" w14:textId="77777777" w:rsidR="0043213A" w:rsidRPr="0043213A" w:rsidRDefault="0043213A" w:rsidP="0043213A">
            <w:pPr>
              <w:rPr>
                <w:rFonts w:eastAsia="Calibri"/>
                <w:sz w:val="22"/>
                <w:szCs w:val="22"/>
              </w:rPr>
            </w:pPr>
            <w:r w:rsidRPr="0043213A">
              <w:rPr>
                <w:rFonts w:eastAsia="Calibri"/>
                <w:sz w:val="22"/>
                <w:szCs w:val="22"/>
              </w:rPr>
              <w:t>A 37. lelőhelytől 500 m-re É-ÉK-re.</w:t>
            </w:r>
            <w:r w:rsidRPr="0043213A">
              <w:rPr>
                <w:rFonts w:eastAsia="Calibri"/>
                <w:color w:val="FF0000"/>
                <w:sz w:val="22"/>
                <w:szCs w:val="22"/>
              </w:rPr>
              <w:t xml:space="preserve"> </w:t>
            </w:r>
            <w:r w:rsidRPr="0043213A">
              <w:rPr>
                <w:rFonts w:eastAsia="Calibri"/>
                <w:sz w:val="22"/>
                <w:szCs w:val="22"/>
              </w:rPr>
              <w:t>Középkori halastó vagy malom helye.</w:t>
            </w:r>
          </w:p>
        </w:tc>
      </w:tr>
      <w:tr w:rsidR="0043213A" w:rsidRPr="0043213A" w14:paraId="274B66BB" w14:textId="77777777" w:rsidTr="0043213A">
        <w:trPr>
          <w:trHeight w:val="170"/>
          <w:jc w:val="center"/>
        </w:trPr>
        <w:tc>
          <w:tcPr>
            <w:tcW w:w="716" w:type="dxa"/>
            <w:vMerge/>
            <w:shd w:val="clear" w:color="auto" w:fill="auto"/>
            <w:vAlign w:val="center"/>
          </w:tcPr>
          <w:p w14:paraId="08A40A2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826E5D2" w14:textId="52586405" w:rsidR="0043213A" w:rsidRPr="0043213A" w:rsidRDefault="0043213A" w:rsidP="0043213A">
            <w:pPr>
              <w:rPr>
                <w:rFonts w:eastAsia="Calibri"/>
                <w:sz w:val="22"/>
                <w:szCs w:val="22"/>
              </w:rPr>
            </w:pPr>
            <w:r w:rsidRPr="0043213A">
              <w:rPr>
                <w:rFonts w:eastAsia="Calibri"/>
                <w:sz w:val="22"/>
                <w:szCs w:val="22"/>
              </w:rPr>
              <w:t>Érintett hrsz.: 0257, 0256, 0346/2</w:t>
            </w:r>
          </w:p>
        </w:tc>
      </w:tr>
      <w:tr w:rsidR="0043213A" w:rsidRPr="0043213A" w14:paraId="19E41C42" w14:textId="77777777" w:rsidTr="0043213A">
        <w:trPr>
          <w:trHeight w:val="170"/>
          <w:jc w:val="center"/>
        </w:trPr>
        <w:tc>
          <w:tcPr>
            <w:tcW w:w="716" w:type="dxa"/>
            <w:vMerge w:val="restart"/>
            <w:shd w:val="clear" w:color="auto" w:fill="auto"/>
            <w:vAlign w:val="center"/>
          </w:tcPr>
          <w:p w14:paraId="5750D665" w14:textId="77777777" w:rsidR="0043213A" w:rsidRPr="0043213A" w:rsidRDefault="0043213A" w:rsidP="0043213A">
            <w:pPr>
              <w:jc w:val="right"/>
              <w:rPr>
                <w:rFonts w:eastAsia="Calibri"/>
                <w:bCs/>
                <w:sz w:val="22"/>
                <w:szCs w:val="22"/>
              </w:rPr>
            </w:pPr>
            <w:r w:rsidRPr="0043213A">
              <w:rPr>
                <w:rFonts w:eastAsia="Calibri"/>
                <w:bCs/>
                <w:sz w:val="22"/>
                <w:szCs w:val="22"/>
              </w:rPr>
              <w:t>39.</w:t>
            </w:r>
          </w:p>
        </w:tc>
        <w:tc>
          <w:tcPr>
            <w:tcW w:w="1270" w:type="dxa"/>
            <w:shd w:val="clear" w:color="auto" w:fill="auto"/>
            <w:vAlign w:val="center"/>
          </w:tcPr>
          <w:p w14:paraId="533DCACA" w14:textId="77777777" w:rsidR="0043213A" w:rsidRPr="0043213A" w:rsidRDefault="0043213A" w:rsidP="0043213A">
            <w:pPr>
              <w:jc w:val="center"/>
              <w:rPr>
                <w:rFonts w:eastAsia="Calibri"/>
                <w:sz w:val="22"/>
                <w:szCs w:val="22"/>
              </w:rPr>
            </w:pPr>
            <w:r w:rsidRPr="0043213A">
              <w:rPr>
                <w:rFonts w:eastAsia="Calibri"/>
                <w:sz w:val="22"/>
                <w:szCs w:val="22"/>
              </w:rPr>
              <w:t>10859</w:t>
            </w:r>
          </w:p>
        </w:tc>
        <w:tc>
          <w:tcPr>
            <w:tcW w:w="1837" w:type="dxa"/>
            <w:shd w:val="clear" w:color="auto" w:fill="auto"/>
            <w:vAlign w:val="center"/>
          </w:tcPr>
          <w:p w14:paraId="04998905" w14:textId="77777777" w:rsidR="0043213A" w:rsidRPr="0043213A" w:rsidRDefault="0043213A" w:rsidP="0043213A">
            <w:pPr>
              <w:jc w:val="center"/>
              <w:rPr>
                <w:rFonts w:eastAsia="Calibri"/>
                <w:sz w:val="22"/>
                <w:szCs w:val="22"/>
              </w:rPr>
            </w:pPr>
            <w:r w:rsidRPr="0043213A">
              <w:rPr>
                <w:rFonts w:eastAsia="Calibri"/>
                <w:sz w:val="22"/>
                <w:szCs w:val="22"/>
              </w:rPr>
              <w:t>Malom-völgy</w:t>
            </w:r>
          </w:p>
        </w:tc>
        <w:tc>
          <w:tcPr>
            <w:tcW w:w="5244" w:type="dxa"/>
            <w:shd w:val="clear" w:color="auto" w:fill="auto"/>
            <w:vAlign w:val="center"/>
          </w:tcPr>
          <w:p w14:paraId="112A2BEF" w14:textId="77777777" w:rsidR="0043213A" w:rsidRPr="0043213A" w:rsidRDefault="0043213A" w:rsidP="0043213A">
            <w:pPr>
              <w:rPr>
                <w:rFonts w:eastAsia="Calibri"/>
                <w:sz w:val="22"/>
                <w:szCs w:val="22"/>
              </w:rPr>
            </w:pPr>
            <w:r w:rsidRPr="0043213A">
              <w:rPr>
                <w:rFonts w:eastAsia="Calibri"/>
                <w:sz w:val="22"/>
                <w:szCs w:val="22"/>
              </w:rPr>
              <w:t>A város határának É-i részén, a Malom-völgyi-patak jobb oldalán, a 9. lelőhely szomszédságában.</w:t>
            </w:r>
            <w:r w:rsidRPr="0043213A">
              <w:rPr>
                <w:rFonts w:eastAsia="Calibri"/>
                <w:color w:val="FF0000"/>
                <w:sz w:val="22"/>
                <w:szCs w:val="22"/>
              </w:rPr>
              <w:t xml:space="preserve"> </w:t>
            </w:r>
            <w:r w:rsidRPr="0043213A">
              <w:rPr>
                <w:rFonts w:eastAsia="Calibri"/>
                <w:sz w:val="22"/>
                <w:szCs w:val="22"/>
              </w:rPr>
              <w:t>Középkori kőbánya helye.</w:t>
            </w:r>
          </w:p>
        </w:tc>
      </w:tr>
      <w:tr w:rsidR="0043213A" w:rsidRPr="0043213A" w14:paraId="11A7A10C" w14:textId="77777777" w:rsidTr="0043213A">
        <w:trPr>
          <w:trHeight w:val="170"/>
          <w:jc w:val="center"/>
        </w:trPr>
        <w:tc>
          <w:tcPr>
            <w:tcW w:w="716" w:type="dxa"/>
            <w:vMerge/>
            <w:shd w:val="clear" w:color="auto" w:fill="auto"/>
            <w:vAlign w:val="center"/>
          </w:tcPr>
          <w:p w14:paraId="5F1CDECD"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19C3B9B" w14:textId="24020137" w:rsidR="0043213A" w:rsidRPr="0043213A" w:rsidRDefault="0043213A" w:rsidP="0043213A">
            <w:pPr>
              <w:rPr>
                <w:rFonts w:eastAsia="Calibri"/>
                <w:sz w:val="22"/>
                <w:szCs w:val="22"/>
              </w:rPr>
            </w:pPr>
            <w:r w:rsidRPr="0043213A">
              <w:rPr>
                <w:rFonts w:eastAsia="Calibri"/>
                <w:sz w:val="22"/>
                <w:szCs w:val="22"/>
              </w:rPr>
              <w:t>Érintett hrsz.: 0287, 0292/9</w:t>
            </w:r>
          </w:p>
        </w:tc>
      </w:tr>
      <w:tr w:rsidR="0043213A" w:rsidRPr="0043213A" w14:paraId="1ABEAE27" w14:textId="77777777" w:rsidTr="0043213A">
        <w:trPr>
          <w:trHeight w:val="170"/>
          <w:jc w:val="center"/>
        </w:trPr>
        <w:tc>
          <w:tcPr>
            <w:tcW w:w="716" w:type="dxa"/>
            <w:vMerge w:val="restart"/>
            <w:shd w:val="clear" w:color="auto" w:fill="auto"/>
            <w:vAlign w:val="center"/>
          </w:tcPr>
          <w:p w14:paraId="6DB85006" w14:textId="77777777" w:rsidR="0043213A" w:rsidRPr="0043213A" w:rsidRDefault="0043213A" w:rsidP="0043213A">
            <w:pPr>
              <w:jc w:val="right"/>
              <w:rPr>
                <w:rFonts w:eastAsia="Calibri"/>
                <w:bCs/>
                <w:sz w:val="22"/>
                <w:szCs w:val="22"/>
              </w:rPr>
            </w:pPr>
            <w:r w:rsidRPr="0043213A">
              <w:rPr>
                <w:rFonts w:eastAsia="Calibri"/>
                <w:bCs/>
                <w:sz w:val="22"/>
                <w:szCs w:val="22"/>
              </w:rPr>
              <w:t>40.</w:t>
            </w:r>
          </w:p>
        </w:tc>
        <w:tc>
          <w:tcPr>
            <w:tcW w:w="1270" w:type="dxa"/>
            <w:shd w:val="clear" w:color="auto" w:fill="auto"/>
            <w:vAlign w:val="center"/>
          </w:tcPr>
          <w:p w14:paraId="52E2F75B" w14:textId="77777777" w:rsidR="0043213A" w:rsidRPr="0043213A" w:rsidRDefault="0043213A" w:rsidP="0043213A">
            <w:pPr>
              <w:jc w:val="center"/>
              <w:rPr>
                <w:rFonts w:eastAsia="Calibri"/>
                <w:sz w:val="22"/>
                <w:szCs w:val="22"/>
              </w:rPr>
            </w:pPr>
            <w:r w:rsidRPr="0043213A">
              <w:rPr>
                <w:rFonts w:eastAsia="Calibri"/>
                <w:sz w:val="22"/>
                <w:szCs w:val="22"/>
              </w:rPr>
              <w:t>10860</w:t>
            </w:r>
          </w:p>
        </w:tc>
        <w:tc>
          <w:tcPr>
            <w:tcW w:w="1837" w:type="dxa"/>
            <w:shd w:val="clear" w:color="auto" w:fill="auto"/>
            <w:vAlign w:val="center"/>
          </w:tcPr>
          <w:p w14:paraId="68383D97" w14:textId="77777777" w:rsidR="0043213A" w:rsidRPr="0043213A" w:rsidRDefault="0043213A" w:rsidP="0043213A">
            <w:pPr>
              <w:jc w:val="center"/>
              <w:rPr>
                <w:rFonts w:eastAsia="Calibri"/>
                <w:sz w:val="22"/>
                <w:szCs w:val="22"/>
              </w:rPr>
            </w:pPr>
            <w:r w:rsidRPr="0043213A">
              <w:rPr>
                <w:rFonts w:eastAsia="Calibri"/>
                <w:sz w:val="22"/>
                <w:szCs w:val="22"/>
              </w:rPr>
              <w:t>Alsó-földek (</w:t>
            </w:r>
            <w:proofErr w:type="spellStart"/>
            <w:r w:rsidRPr="0043213A">
              <w:rPr>
                <w:rFonts w:eastAsia="Calibri"/>
                <w:sz w:val="22"/>
                <w:szCs w:val="22"/>
              </w:rPr>
              <w:t>Unterfeld</w:t>
            </w:r>
            <w:proofErr w:type="spellEnd"/>
            <w:r w:rsidRPr="0043213A">
              <w:rPr>
                <w:rFonts w:eastAsia="Calibri"/>
                <w:sz w:val="22"/>
                <w:szCs w:val="22"/>
              </w:rPr>
              <w:t>)</w:t>
            </w:r>
          </w:p>
        </w:tc>
        <w:tc>
          <w:tcPr>
            <w:tcW w:w="5244" w:type="dxa"/>
            <w:shd w:val="clear" w:color="auto" w:fill="auto"/>
            <w:vAlign w:val="center"/>
          </w:tcPr>
          <w:p w14:paraId="509FBA66" w14:textId="77777777" w:rsidR="0043213A" w:rsidRPr="0043213A" w:rsidRDefault="0043213A" w:rsidP="0043213A">
            <w:pPr>
              <w:rPr>
                <w:rFonts w:eastAsia="Calibri"/>
                <w:sz w:val="22"/>
                <w:szCs w:val="22"/>
              </w:rPr>
            </w:pPr>
            <w:r w:rsidRPr="0043213A">
              <w:rPr>
                <w:rFonts w:eastAsia="Calibri"/>
                <w:sz w:val="22"/>
                <w:szCs w:val="22"/>
              </w:rPr>
              <w:t>A belterület É-i széle, a Dunára lejtő dombalj. Újkőkori vagy rézkori leletek.</w:t>
            </w:r>
          </w:p>
        </w:tc>
      </w:tr>
      <w:tr w:rsidR="0043213A" w:rsidRPr="0043213A" w14:paraId="052479D4" w14:textId="77777777" w:rsidTr="0043213A">
        <w:trPr>
          <w:trHeight w:val="170"/>
          <w:jc w:val="center"/>
        </w:trPr>
        <w:tc>
          <w:tcPr>
            <w:tcW w:w="716" w:type="dxa"/>
            <w:vMerge/>
            <w:shd w:val="clear" w:color="auto" w:fill="auto"/>
            <w:vAlign w:val="center"/>
          </w:tcPr>
          <w:p w14:paraId="202BD281"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C376B84" w14:textId="7BF555F2" w:rsidR="0043213A" w:rsidRPr="0043213A" w:rsidRDefault="0043213A" w:rsidP="0043213A">
            <w:pPr>
              <w:rPr>
                <w:rFonts w:eastAsia="Calibri"/>
                <w:sz w:val="22"/>
                <w:szCs w:val="22"/>
              </w:rPr>
            </w:pPr>
            <w:r w:rsidRPr="0043213A">
              <w:rPr>
                <w:rFonts w:eastAsia="Calibri"/>
                <w:sz w:val="22"/>
                <w:szCs w:val="22"/>
              </w:rPr>
              <w:t>Érintett hrsz.: 0432/24, 0433, 13302, 13310, 13311/1</w:t>
            </w:r>
          </w:p>
        </w:tc>
      </w:tr>
      <w:tr w:rsidR="0043213A" w:rsidRPr="0043213A" w14:paraId="0A0864FF" w14:textId="77777777" w:rsidTr="0043213A">
        <w:trPr>
          <w:trHeight w:val="170"/>
          <w:jc w:val="center"/>
        </w:trPr>
        <w:tc>
          <w:tcPr>
            <w:tcW w:w="716" w:type="dxa"/>
            <w:vMerge w:val="restart"/>
            <w:shd w:val="clear" w:color="auto" w:fill="auto"/>
            <w:vAlign w:val="center"/>
          </w:tcPr>
          <w:p w14:paraId="6D1A34B5" w14:textId="77777777" w:rsidR="0043213A" w:rsidRPr="0043213A" w:rsidRDefault="0043213A" w:rsidP="0043213A">
            <w:pPr>
              <w:jc w:val="right"/>
              <w:rPr>
                <w:rFonts w:eastAsia="Calibri"/>
                <w:bCs/>
                <w:sz w:val="22"/>
                <w:szCs w:val="22"/>
              </w:rPr>
            </w:pPr>
            <w:r w:rsidRPr="0043213A">
              <w:rPr>
                <w:rFonts w:eastAsia="Calibri"/>
                <w:bCs/>
                <w:sz w:val="22"/>
                <w:szCs w:val="22"/>
              </w:rPr>
              <w:t>41.</w:t>
            </w:r>
          </w:p>
        </w:tc>
        <w:tc>
          <w:tcPr>
            <w:tcW w:w="1270" w:type="dxa"/>
            <w:shd w:val="clear" w:color="auto" w:fill="auto"/>
            <w:vAlign w:val="center"/>
          </w:tcPr>
          <w:p w14:paraId="2164E41D" w14:textId="77777777" w:rsidR="0043213A" w:rsidRPr="0043213A" w:rsidRDefault="0043213A" w:rsidP="0043213A">
            <w:pPr>
              <w:jc w:val="center"/>
              <w:rPr>
                <w:rFonts w:eastAsia="Calibri"/>
                <w:sz w:val="22"/>
                <w:szCs w:val="22"/>
              </w:rPr>
            </w:pPr>
            <w:r w:rsidRPr="0043213A">
              <w:rPr>
                <w:rFonts w:eastAsia="Calibri"/>
                <w:sz w:val="22"/>
                <w:szCs w:val="22"/>
              </w:rPr>
              <w:t>10861</w:t>
            </w:r>
          </w:p>
        </w:tc>
        <w:tc>
          <w:tcPr>
            <w:tcW w:w="1837" w:type="dxa"/>
            <w:shd w:val="clear" w:color="auto" w:fill="auto"/>
            <w:vAlign w:val="center"/>
          </w:tcPr>
          <w:p w14:paraId="368FF6CA" w14:textId="77777777" w:rsidR="0043213A" w:rsidRPr="0043213A" w:rsidRDefault="0043213A" w:rsidP="0043213A">
            <w:pPr>
              <w:jc w:val="center"/>
              <w:rPr>
                <w:rFonts w:eastAsia="Calibri"/>
                <w:sz w:val="22"/>
                <w:szCs w:val="22"/>
              </w:rPr>
            </w:pPr>
            <w:r w:rsidRPr="0043213A">
              <w:rPr>
                <w:rFonts w:eastAsia="Calibri"/>
                <w:sz w:val="22"/>
                <w:szCs w:val="22"/>
              </w:rPr>
              <w:t>Szent Gál föld (Békás-rét)</w:t>
            </w:r>
          </w:p>
        </w:tc>
        <w:tc>
          <w:tcPr>
            <w:tcW w:w="5244" w:type="dxa"/>
            <w:shd w:val="clear" w:color="auto" w:fill="auto"/>
            <w:vAlign w:val="center"/>
          </w:tcPr>
          <w:p w14:paraId="4BFB7D72" w14:textId="77777777" w:rsidR="0043213A" w:rsidRPr="0043213A" w:rsidRDefault="0043213A" w:rsidP="0043213A">
            <w:pPr>
              <w:rPr>
                <w:rFonts w:eastAsia="Calibri"/>
                <w:sz w:val="22"/>
                <w:szCs w:val="22"/>
              </w:rPr>
            </w:pPr>
            <w:r w:rsidRPr="0043213A">
              <w:rPr>
                <w:rFonts w:eastAsia="Calibri"/>
                <w:sz w:val="22"/>
                <w:szCs w:val="22"/>
              </w:rPr>
              <w:t>A községhatár É-i részén, a Malom-völgyi-patak fölött emelkedő domb tetején és oldalán. Őskori és kelta leletek.</w:t>
            </w:r>
          </w:p>
        </w:tc>
      </w:tr>
      <w:tr w:rsidR="0043213A" w:rsidRPr="0043213A" w14:paraId="0789FF6B" w14:textId="77777777" w:rsidTr="0043213A">
        <w:trPr>
          <w:trHeight w:val="170"/>
          <w:jc w:val="center"/>
        </w:trPr>
        <w:tc>
          <w:tcPr>
            <w:tcW w:w="716" w:type="dxa"/>
            <w:vMerge/>
            <w:shd w:val="clear" w:color="auto" w:fill="auto"/>
            <w:vAlign w:val="center"/>
          </w:tcPr>
          <w:p w14:paraId="7F17314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7CB2653" w14:textId="0DEF233F" w:rsidR="0043213A" w:rsidRPr="0043213A" w:rsidRDefault="0043213A" w:rsidP="0043213A">
            <w:pPr>
              <w:rPr>
                <w:rFonts w:eastAsia="Calibri"/>
                <w:sz w:val="22"/>
                <w:szCs w:val="22"/>
              </w:rPr>
            </w:pPr>
            <w:r w:rsidRPr="0043213A">
              <w:rPr>
                <w:rFonts w:eastAsia="Calibri"/>
                <w:sz w:val="22"/>
                <w:szCs w:val="22"/>
              </w:rPr>
              <w:t>Érintett hrsz.: 0253/6, 0367/3, 0253/5, 0253/2</w:t>
            </w:r>
          </w:p>
        </w:tc>
      </w:tr>
      <w:tr w:rsidR="0043213A" w:rsidRPr="0043213A" w14:paraId="1695F877" w14:textId="77777777" w:rsidTr="0043213A">
        <w:trPr>
          <w:trHeight w:val="170"/>
          <w:jc w:val="center"/>
        </w:trPr>
        <w:tc>
          <w:tcPr>
            <w:tcW w:w="716" w:type="dxa"/>
            <w:vMerge w:val="restart"/>
            <w:shd w:val="clear" w:color="auto" w:fill="auto"/>
            <w:vAlign w:val="center"/>
          </w:tcPr>
          <w:p w14:paraId="5331610E" w14:textId="77777777" w:rsidR="0043213A" w:rsidRPr="0043213A" w:rsidRDefault="0043213A" w:rsidP="0043213A">
            <w:pPr>
              <w:jc w:val="right"/>
              <w:rPr>
                <w:rFonts w:eastAsia="Calibri"/>
                <w:bCs/>
                <w:sz w:val="22"/>
                <w:szCs w:val="22"/>
              </w:rPr>
            </w:pPr>
            <w:r w:rsidRPr="0043213A">
              <w:rPr>
                <w:rFonts w:eastAsia="Calibri"/>
                <w:bCs/>
                <w:sz w:val="22"/>
                <w:szCs w:val="22"/>
              </w:rPr>
              <w:t>42.</w:t>
            </w:r>
          </w:p>
        </w:tc>
        <w:tc>
          <w:tcPr>
            <w:tcW w:w="1270" w:type="dxa"/>
            <w:shd w:val="clear" w:color="auto" w:fill="auto"/>
            <w:vAlign w:val="center"/>
          </w:tcPr>
          <w:p w14:paraId="28652609" w14:textId="77777777" w:rsidR="0043213A" w:rsidRPr="0043213A" w:rsidRDefault="0043213A" w:rsidP="0043213A">
            <w:pPr>
              <w:jc w:val="center"/>
              <w:rPr>
                <w:rFonts w:eastAsia="Calibri"/>
                <w:sz w:val="22"/>
                <w:szCs w:val="22"/>
              </w:rPr>
            </w:pPr>
            <w:r w:rsidRPr="0043213A">
              <w:rPr>
                <w:rFonts w:eastAsia="Calibri"/>
                <w:sz w:val="22"/>
                <w:szCs w:val="22"/>
              </w:rPr>
              <w:t>10862</w:t>
            </w:r>
          </w:p>
        </w:tc>
        <w:tc>
          <w:tcPr>
            <w:tcW w:w="1837" w:type="dxa"/>
            <w:shd w:val="clear" w:color="auto" w:fill="auto"/>
            <w:vAlign w:val="center"/>
          </w:tcPr>
          <w:p w14:paraId="4B70F9D7" w14:textId="77777777" w:rsidR="0043213A" w:rsidRPr="0043213A" w:rsidRDefault="0043213A" w:rsidP="0043213A">
            <w:pPr>
              <w:jc w:val="center"/>
              <w:rPr>
                <w:rFonts w:eastAsia="Calibri"/>
                <w:sz w:val="22"/>
                <w:szCs w:val="22"/>
              </w:rPr>
            </w:pPr>
            <w:r w:rsidRPr="0043213A">
              <w:rPr>
                <w:rFonts w:eastAsia="Calibri"/>
                <w:sz w:val="22"/>
                <w:szCs w:val="22"/>
              </w:rPr>
              <w:t>Ifjúsági tábor</w:t>
            </w:r>
          </w:p>
        </w:tc>
        <w:tc>
          <w:tcPr>
            <w:tcW w:w="5244" w:type="dxa"/>
            <w:shd w:val="clear" w:color="auto" w:fill="auto"/>
            <w:vAlign w:val="center"/>
          </w:tcPr>
          <w:p w14:paraId="482D8D63" w14:textId="77777777" w:rsidR="0043213A" w:rsidRPr="0043213A" w:rsidRDefault="0043213A" w:rsidP="0043213A">
            <w:pPr>
              <w:rPr>
                <w:rFonts w:eastAsia="Calibri"/>
                <w:sz w:val="22"/>
                <w:szCs w:val="22"/>
              </w:rPr>
            </w:pPr>
            <w:r w:rsidRPr="0043213A">
              <w:rPr>
                <w:rFonts w:eastAsia="Calibri"/>
                <w:sz w:val="22"/>
                <w:szCs w:val="22"/>
              </w:rPr>
              <w:t xml:space="preserve">Az egykori úttörőtáborban levő sportpálya területe/környéke. Késő-bronzkori- kora vaskori, </w:t>
            </w:r>
            <w:proofErr w:type="spellStart"/>
            <w:r w:rsidRPr="0043213A">
              <w:rPr>
                <w:rFonts w:eastAsia="Calibri"/>
                <w:sz w:val="22"/>
                <w:szCs w:val="22"/>
              </w:rPr>
              <w:t>kvád</w:t>
            </w:r>
            <w:proofErr w:type="spellEnd"/>
            <w:r w:rsidRPr="0043213A">
              <w:rPr>
                <w:rFonts w:eastAsia="Calibri"/>
                <w:sz w:val="22"/>
                <w:szCs w:val="22"/>
              </w:rPr>
              <w:t>, Árpád-kori telepnyomok.</w:t>
            </w:r>
          </w:p>
        </w:tc>
      </w:tr>
      <w:tr w:rsidR="0043213A" w:rsidRPr="0043213A" w14:paraId="20133201" w14:textId="77777777" w:rsidTr="0043213A">
        <w:trPr>
          <w:trHeight w:val="170"/>
          <w:jc w:val="center"/>
        </w:trPr>
        <w:tc>
          <w:tcPr>
            <w:tcW w:w="716" w:type="dxa"/>
            <w:vMerge/>
            <w:shd w:val="clear" w:color="auto" w:fill="auto"/>
            <w:vAlign w:val="center"/>
          </w:tcPr>
          <w:p w14:paraId="1269BD7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D96DFC3" w14:textId="2A27E4F4" w:rsidR="0043213A" w:rsidRPr="0043213A" w:rsidRDefault="0043213A" w:rsidP="0043213A">
            <w:pPr>
              <w:rPr>
                <w:rFonts w:eastAsia="Calibri"/>
                <w:sz w:val="22"/>
                <w:szCs w:val="22"/>
              </w:rPr>
            </w:pPr>
            <w:r w:rsidRPr="0043213A">
              <w:rPr>
                <w:rFonts w:eastAsia="Calibri"/>
                <w:sz w:val="22"/>
                <w:szCs w:val="22"/>
              </w:rPr>
              <w:t>Érintett hrsz.: 049/19</w:t>
            </w:r>
          </w:p>
        </w:tc>
      </w:tr>
    </w:tbl>
    <w:p w14:paraId="1EEBC588" w14:textId="77777777" w:rsidR="0043213A" w:rsidRDefault="0043213A">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22DCB847" w14:textId="77777777" w:rsidTr="0043213A">
        <w:trPr>
          <w:trHeight w:val="170"/>
          <w:jc w:val="center"/>
        </w:trPr>
        <w:tc>
          <w:tcPr>
            <w:tcW w:w="716" w:type="dxa"/>
            <w:vMerge w:val="restart"/>
            <w:shd w:val="clear" w:color="auto" w:fill="auto"/>
            <w:vAlign w:val="center"/>
          </w:tcPr>
          <w:p w14:paraId="32DB6E89" w14:textId="3B0A8DB9" w:rsidR="0043213A" w:rsidRPr="0043213A" w:rsidRDefault="0043213A" w:rsidP="0043213A">
            <w:pPr>
              <w:jc w:val="right"/>
              <w:rPr>
                <w:rFonts w:eastAsia="Calibri"/>
                <w:bCs/>
                <w:sz w:val="22"/>
                <w:szCs w:val="22"/>
              </w:rPr>
            </w:pPr>
            <w:r w:rsidRPr="0043213A">
              <w:rPr>
                <w:rFonts w:eastAsia="Calibri"/>
                <w:bCs/>
                <w:sz w:val="22"/>
                <w:szCs w:val="22"/>
              </w:rPr>
              <w:lastRenderedPageBreak/>
              <w:t>43.</w:t>
            </w:r>
          </w:p>
        </w:tc>
        <w:tc>
          <w:tcPr>
            <w:tcW w:w="1270" w:type="dxa"/>
            <w:shd w:val="clear" w:color="auto" w:fill="auto"/>
            <w:vAlign w:val="center"/>
          </w:tcPr>
          <w:p w14:paraId="272C5571" w14:textId="77777777" w:rsidR="0043213A" w:rsidRPr="0043213A" w:rsidRDefault="0043213A" w:rsidP="0043213A">
            <w:pPr>
              <w:jc w:val="center"/>
              <w:rPr>
                <w:rFonts w:eastAsia="Calibri"/>
                <w:sz w:val="22"/>
                <w:szCs w:val="22"/>
              </w:rPr>
            </w:pPr>
            <w:r w:rsidRPr="0043213A">
              <w:rPr>
                <w:rFonts w:eastAsia="Calibri"/>
                <w:sz w:val="22"/>
                <w:szCs w:val="22"/>
              </w:rPr>
              <w:t>10863</w:t>
            </w:r>
          </w:p>
        </w:tc>
        <w:tc>
          <w:tcPr>
            <w:tcW w:w="1837" w:type="dxa"/>
            <w:shd w:val="clear" w:color="auto" w:fill="auto"/>
            <w:vAlign w:val="center"/>
          </w:tcPr>
          <w:p w14:paraId="6AD68818" w14:textId="77777777" w:rsidR="0043213A" w:rsidRPr="0043213A" w:rsidRDefault="0043213A" w:rsidP="0043213A">
            <w:pPr>
              <w:jc w:val="center"/>
              <w:rPr>
                <w:rFonts w:eastAsia="Calibri"/>
                <w:sz w:val="22"/>
                <w:szCs w:val="22"/>
              </w:rPr>
            </w:pPr>
            <w:proofErr w:type="spellStart"/>
            <w:r w:rsidRPr="0043213A">
              <w:rPr>
                <w:rFonts w:eastAsia="Calibri"/>
                <w:sz w:val="22"/>
                <w:szCs w:val="22"/>
              </w:rPr>
              <w:t>Csvepesgrund</w:t>
            </w:r>
            <w:proofErr w:type="spellEnd"/>
            <w:r w:rsidRPr="0043213A">
              <w:rPr>
                <w:rFonts w:eastAsia="Calibri"/>
                <w:sz w:val="22"/>
                <w:szCs w:val="22"/>
              </w:rPr>
              <w:t xml:space="preserve"> (Szilvás-kert)</w:t>
            </w:r>
          </w:p>
        </w:tc>
        <w:tc>
          <w:tcPr>
            <w:tcW w:w="5244" w:type="dxa"/>
            <w:shd w:val="clear" w:color="auto" w:fill="auto"/>
            <w:vAlign w:val="center"/>
          </w:tcPr>
          <w:p w14:paraId="432FFBD3" w14:textId="77777777" w:rsidR="0043213A" w:rsidRPr="0043213A" w:rsidRDefault="0043213A" w:rsidP="0043213A">
            <w:pPr>
              <w:rPr>
                <w:rFonts w:eastAsia="Calibri"/>
                <w:sz w:val="22"/>
                <w:szCs w:val="22"/>
              </w:rPr>
            </w:pPr>
            <w:r w:rsidRPr="0043213A">
              <w:rPr>
                <w:rFonts w:eastAsia="Calibri"/>
                <w:sz w:val="22"/>
                <w:szCs w:val="22"/>
              </w:rPr>
              <w:t xml:space="preserve">A község határának K-i sarkában, a Kismarosra vezető út K-i oldalán, az ártérből enyhén kiemelkedő első terasz. Rézkori, bronzkori, vaskori és </w:t>
            </w:r>
            <w:proofErr w:type="spellStart"/>
            <w:r w:rsidRPr="0043213A">
              <w:rPr>
                <w:rFonts w:eastAsia="Calibri"/>
                <w:sz w:val="22"/>
                <w:szCs w:val="22"/>
              </w:rPr>
              <w:t>kvád</w:t>
            </w:r>
            <w:proofErr w:type="spellEnd"/>
            <w:r w:rsidRPr="0043213A">
              <w:rPr>
                <w:rFonts w:eastAsia="Calibri"/>
                <w:sz w:val="22"/>
                <w:szCs w:val="22"/>
              </w:rPr>
              <w:t xml:space="preserve"> telepnyomok.</w:t>
            </w:r>
          </w:p>
        </w:tc>
      </w:tr>
      <w:tr w:rsidR="0043213A" w:rsidRPr="0043213A" w14:paraId="3EF71E7B" w14:textId="77777777" w:rsidTr="0043213A">
        <w:trPr>
          <w:trHeight w:val="170"/>
          <w:jc w:val="center"/>
        </w:trPr>
        <w:tc>
          <w:tcPr>
            <w:tcW w:w="716" w:type="dxa"/>
            <w:vMerge/>
            <w:shd w:val="clear" w:color="auto" w:fill="auto"/>
            <w:vAlign w:val="center"/>
          </w:tcPr>
          <w:p w14:paraId="0896417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75ABC51" w14:textId="57873FE7" w:rsidR="0043213A" w:rsidRPr="0043213A" w:rsidRDefault="0043213A" w:rsidP="0043213A">
            <w:pPr>
              <w:rPr>
                <w:rFonts w:eastAsia="Calibri"/>
                <w:sz w:val="22"/>
                <w:szCs w:val="22"/>
              </w:rPr>
            </w:pPr>
            <w:r w:rsidRPr="0043213A">
              <w:rPr>
                <w:rFonts w:eastAsia="Calibri"/>
                <w:sz w:val="22"/>
                <w:szCs w:val="22"/>
              </w:rPr>
              <w:t>Érintett hrsz.: 0433, 0455, 0453, 13539/2, 13537/3, 13537/2, 13539/1, 13533, 13534, 13535, 13532, 13531, 13536, 13540, 16305, 16303, 16306, 16301, 16302, 13513, 13494, 13493, 13495, 13496, 13497, 13498, 13499, 13500, 13501, 13502, 13503, 13504, 13511, 13512, 13509, 13508, 13510, 13505, 13506, 13507, 13514, 13515, 13516, 13526, 13525, 13523, 13527, 13521, 13520/2, 13520/1, 13522, 13529, 13528, 13530, 13524, 13518, 13517, 13519, 13483, 13484, 13485, 13482, 13486, 13487, 13488, 13490, 13489, 13491, 13492, 13467, 13472, 13474, 13466, 13465, 13475, 13476, 13477, 13478, 13479, 13480, 13481, 13537/4, 13537/5, 13537/6, 13537/7, 16205, 16204, 16203, 16202, 16201, 16304, 16307, 16308, 13457/2, 13458, 13459, 13460/2, 13460/3, 13468, 13469, 13470, 13473, 13457/1, 13471, 13454, 13455, 13456, 13460/1, 13462, 13463, 13464</w:t>
            </w:r>
          </w:p>
        </w:tc>
      </w:tr>
      <w:tr w:rsidR="0043213A" w:rsidRPr="0043213A" w14:paraId="6DDE78E4" w14:textId="77777777" w:rsidTr="0043213A">
        <w:trPr>
          <w:trHeight w:val="170"/>
          <w:jc w:val="center"/>
        </w:trPr>
        <w:tc>
          <w:tcPr>
            <w:tcW w:w="716" w:type="dxa"/>
            <w:vMerge w:val="restart"/>
            <w:shd w:val="clear" w:color="auto" w:fill="auto"/>
            <w:vAlign w:val="center"/>
          </w:tcPr>
          <w:p w14:paraId="7A13E625" w14:textId="77777777" w:rsidR="0043213A" w:rsidRPr="0043213A" w:rsidRDefault="0043213A" w:rsidP="0043213A">
            <w:pPr>
              <w:jc w:val="right"/>
              <w:rPr>
                <w:rFonts w:eastAsia="Calibri"/>
                <w:bCs/>
                <w:sz w:val="22"/>
                <w:szCs w:val="22"/>
              </w:rPr>
            </w:pPr>
            <w:r w:rsidRPr="0043213A">
              <w:rPr>
                <w:rFonts w:eastAsia="Calibri"/>
                <w:bCs/>
                <w:sz w:val="22"/>
                <w:szCs w:val="22"/>
              </w:rPr>
              <w:t>44.</w:t>
            </w:r>
          </w:p>
        </w:tc>
        <w:tc>
          <w:tcPr>
            <w:tcW w:w="1270" w:type="dxa"/>
            <w:shd w:val="clear" w:color="auto" w:fill="auto"/>
            <w:vAlign w:val="center"/>
          </w:tcPr>
          <w:p w14:paraId="68711B84" w14:textId="77777777" w:rsidR="0043213A" w:rsidRPr="0043213A" w:rsidRDefault="0043213A" w:rsidP="0043213A">
            <w:pPr>
              <w:jc w:val="center"/>
              <w:rPr>
                <w:rFonts w:eastAsia="Calibri"/>
                <w:sz w:val="22"/>
                <w:szCs w:val="22"/>
              </w:rPr>
            </w:pPr>
            <w:r w:rsidRPr="0043213A">
              <w:rPr>
                <w:rFonts w:eastAsia="Calibri"/>
                <w:sz w:val="22"/>
                <w:szCs w:val="22"/>
              </w:rPr>
              <w:t>10864</w:t>
            </w:r>
          </w:p>
        </w:tc>
        <w:tc>
          <w:tcPr>
            <w:tcW w:w="1837" w:type="dxa"/>
            <w:shd w:val="clear" w:color="auto" w:fill="auto"/>
            <w:vAlign w:val="center"/>
          </w:tcPr>
          <w:p w14:paraId="56397D61" w14:textId="77777777" w:rsidR="0043213A" w:rsidRPr="0043213A" w:rsidRDefault="0043213A" w:rsidP="0043213A">
            <w:pPr>
              <w:jc w:val="center"/>
              <w:rPr>
                <w:rFonts w:eastAsia="Calibri"/>
                <w:sz w:val="22"/>
                <w:szCs w:val="22"/>
              </w:rPr>
            </w:pPr>
            <w:r w:rsidRPr="0043213A">
              <w:rPr>
                <w:rFonts w:eastAsia="Calibri"/>
                <w:sz w:val="22"/>
                <w:szCs w:val="22"/>
              </w:rPr>
              <w:t>Templom-völgy</w:t>
            </w:r>
          </w:p>
        </w:tc>
        <w:tc>
          <w:tcPr>
            <w:tcW w:w="5244" w:type="dxa"/>
            <w:shd w:val="clear" w:color="auto" w:fill="auto"/>
            <w:vAlign w:val="center"/>
          </w:tcPr>
          <w:p w14:paraId="768BD7B0" w14:textId="77777777" w:rsidR="0043213A" w:rsidRPr="0043213A" w:rsidRDefault="0043213A" w:rsidP="0043213A">
            <w:pPr>
              <w:rPr>
                <w:rFonts w:eastAsia="Calibri"/>
                <w:sz w:val="22"/>
                <w:szCs w:val="22"/>
              </w:rPr>
            </w:pPr>
            <w:r w:rsidRPr="0043213A">
              <w:rPr>
                <w:rFonts w:eastAsia="Calibri"/>
                <w:sz w:val="22"/>
                <w:szCs w:val="22"/>
              </w:rPr>
              <w:t>A Hegyes-tetőre vezető út mente. Ismeretlen őskori lelőhely.</w:t>
            </w:r>
          </w:p>
        </w:tc>
      </w:tr>
      <w:tr w:rsidR="0043213A" w:rsidRPr="0043213A" w14:paraId="05BDA6FC" w14:textId="77777777" w:rsidTr="0043213A">
        <w:trPr>
          <w:trHeight w:val="170"/>
          <w:jc w:val="center"/>
        </w:trPr>
        <w:tc>
          <w:tcPr>
            <w:tcW w:w="716" w:type="dxa"/>
            <w:vMerge/>
            <w:shd w:val="clear" w:color="auto" w:fill="auto"/>
            <w:vAlign w:val="center"/>
          </w:tcPr>
          <w:p w14:paraId="0AD0A9B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20B475F" w14:textId="7AAB63E5" w:rsidR="0043213A" w:rsidRPr="0043213A" w:rsidRDefault="0043213A" w:rsidP="0043213A">
            <w:pPr>
              <w:rPr>
                <w:rFonts w:eastAsia="Calibri"/>
                <w:sz w:val="22"/>
                <w:szCs w:val="22"/>
              </w:rPr>
            </w:pPr>
            <w:r w:rsidRPr="0043213A">
              <w:rPr>
                <w:rFonts w:eastAsia="Calibri"/>
                <w:sz w:val="22"/>
                <w:szCs w:val="22"/>
              </w:rPr>
              <w:t>Érintett hrsz.: 049/4</w:t>
            </w:r>
          </w:p>
        </w:tc>
      </w:tr>
      <w:tr w:rsidR="0043213A" w:rsidRPr="0043213A" w14:paraId="20745FD8" w14:textId="77777777" w:rsidTr="0043213A">
        <w:trPr>
          <w:trHeight w:val="170"/>
          <w:jc w:val="center"/>
        </w:trPr>
        <w:tc>
          <w:tcPr>
            <w:tcW w:w="716" w:type="dxa"/>
            <w:vMerge w:val="restart"/>
            <w:shd w:val="clear" w:color="auto" w:fill="auto"/>
            <w:vAlign w:val="center"/>
          </w:tcPr>
          <w:p w14:paraId="3A5900B0" w14:textId="77777777" w:rsidR="0043213A" w:rsidRPr="0043213A" w:rsidRDefault="0043213A" w:rsidP="0043213A">
            <w:pPr>
              <w:jc w:val="right"/>
              <w:rPr>
                <w:rFonts w:eastAsia="Calibri"/>
                <w:bCs/>
                <w:sz w:val="22"/>
                <w:szCs w:val="22"/>
              </w:rPr>
            </w:pPr>
            <w:r w:rsidRPr="0043213A">
              <w:rPr>
                <w:rFonts w:eastAsia="Calibri"/>
                <w:bCs/>
                <w:sz w:val="22"/>
                <w:szCs w:val="22"/>
              </w:rPr>
              <w:t>45.</w:t>
            </w:r>
          </w:p>
        </w:tc>
        <w:tc>
          <w:tcPr>
            <w:tcW w:w="1270" w:type="dxa"/>
            <w:shd w:val="clear" w:color="auto" w:fill="auto"/>
            <w:vAlign w:val="center"/>
          </w:tcPr>
          <w:p w14:paraId="037C3DFA" w14:textId="77777777" w:rsidR="0043213A" w:rsidRPr="0043213A" w:rsidRDefault="0043213A" w:rsidP="0043213A">
            <w:pPr>
              <w:jc w:val="center"/>
              <w:rPr>
                <w:rFonts w:eastAsia="Calibri"/>
                <w:sz w:val="22"/>
                <w:szCs w:val="22"/>
              </w:rPr>
            </w:pPr>
            <w:r w:rsidRPr="0043213A">
              <w:rPr>
                <w:rFonts w:eastAsia="Calibri"/>
                <w:sz w:val="22"/>
                <w:szCs w:val="22"/>
              </w:rPr>
              <w:t>10865</w:t>
            </w:r>
          </w:p>
        </w:tc>
        <w:tc>
          <w:tcPr>
            <w:tcW w:w="1837" w:type="dxa"/>
            <w:shd w:val="clear" w:color="auto" w:fill="auto"/>
            <w:vAlign w:val="center"/>
          </w:tcPr>
          <w:p w14:paraId="506251B9" w14:textId="77777777" w:rsidR="0043213A" w:rsidRPr="0043213A" w:rsidRDefault="0043213A" w:rsidP="0043213A">
            <w:pPr>
              <w:jc w:val="center"/>
              <w:rPr>
                <w:rFonts w:eastAsia="Calibri"/>
                <w:sz w:val="22"/>
                <w:szCs w:val="22"/>
              </w:rPr>
            </w:pPr>
            <w:r w:rsidRPr="0043213A">
              <w:rPr>
                <w:rFonts w:eastAsia="Calibri"/>
                <w:sz w:val="22"/>
                <w:szCs w:val="22"/>
              </w:rPr>
              <w:t>Rigó-hegy</w:t>
            </w:r>
          </w:p>
        </w:tc>
        <w:tc>
          <w:tcPr>
            <w:tcW w:w="5244" w:type="dxa"/>
            <w:shd w:val="clear" w:color="auto" w:fill="auto"/>
            <w:vAlign w:val="center"/>
          </w:tcPr>
          <w:p w14:paraId="66E5FEFF" w14:textId="77777777" w:rsidR="0043213A" w:rsidRPr="0043213A" w:rsidRDefault="0043213A" w:rsidP="0043213A">
            <w:pPr>
              <w:rPr>
                <w:rFonts w:eastAsia="Calibri"/>
                <w:sz w:val="22"/>
                <w:szCs w:val="22"/>
              </w:rPr>
            </w:pPr>
            <w:r w:rsidRPr="0043213A">
              <w:rPr>
                <w:rFonts w:eastAsia="Calibri"/>
                <w:sz w:val="22"/>
                <w:szCs w:val="22"/>
              </w:rPr>
              <w:t>A Szent Mihály hegyre vezető turistaút mellett. Ismeretlen őskori lelőhely.</w:t>
            </w:r>
          </w:p>
        </w:tc>
      </w:tr>
      <w:tr w:rsidR="0043213A" w:rsidRPr="0043213A" w14:paraId="76D36553" w14:textId="77777777" w:rsidTr="0043213A">
        <w:trPr>
          <w:trHeight w:val="170"/>
          <w:jc w:val="center"/>
        </w:trPr>
        <w:tc>
          <w:tcPr>
            <w:tcW w:w="716" w:type="dxa"/>
            <w:vMerge/>
            <w:shd w:val="clear" w:color="auto" w:fill="auto"/>
            <w:vAlign w:val="center"/>
          </w:tcPr>
          <w:p w14:paraId="2B8DA7D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46C38FE" w14:textId="1C244660" w:rsidR="0043213A" w:rsidRPr="0043213A" w:rsidRDefault="0043213A" w:rsidP="0043213A">
            <w:pPr>
              <w:rPr>
                <w:rFonts w:eastAsia="Calibri"/>
                <w:sz w:val="22"/>
                <w:szCs w:val="22"/>
              </w:rPr>
            </w:pPr>
            <w:r w:rsidRPr="0043213A">
              <w:rPr>
                <w:rFonts w:eastAsia="Calibri"/>
                <w:sz w:val="22"/>
                <w:szCs w:val="22"/>
              </w:rPr>
              <w:t>Érintett hrsz.: 049/19</w:t>
            </w:r>
          </w:p>
        </w:tc>
      </w:tr>
      <w:tr w:rsidR="0043213A" w:rsidRPr="0043213A" w14:paraId="106E09B5" w14:textId="77777777" w:rsidTr="0043213A">
        <w:trPr>
          <w:trHeight w:val="170"/>
          <w:jc w:val="center"/>
        </w:trPr>
        <w:tc>
          <w:tcPr>
            <w:tcW w:w="716" w:type="dxa"/>
            <w:vMerge w:val="restart"/>
            <w:shd w:val="clear" w:color="auto" w:fill="auto"/>
            <w:vAlign w:val="center"/>
          </w:tcPr>
          <w:p w14:paraId="0A3FB73B" w14:textId="77777777" w:rsidR="0043213A" w:rsidRPr="0043213A" w:rsidRDefault="0043213A" w:rsidP="0043213A">
            <w:pPr>
              <w:jc w:val="right"/>
              <w:rPr>
                <w:rFonts w:eastAsia="Calibri"/>
                <w:bCs/>
                <w:sz w:val="22"/>
                <w:szCs w:val="22"/>
              </w:rPr>
            </w:pPr>
            <w:r w:rsidRPr="0043213A">
              <w:rPr>
                <w:rFonts w:eastAsia="Calibri"/>
                <w:bCs/>
                <w:sz w:val="22"/>
                <w:szCs w:val="22"/>
              </w:rPr>
              <w:t>46.</w:t>
            </w:r>
          </w:p>
        </w:tc>
        <w:tc>
          <w:tcPr>
            <w:tcW w:w="1270" w:type="dxa"/>
            <w:shd w:val="clear" w:color="auto" w:fill="auto"/>
            <w:vAlign w:val="center"/>
          </w:tcPr>
          <w:p w14:paraId="496514E5" w14:textId="77777777" w:rsidR="0043213A" w:rsidRPr="0043213A" w:rsidRDefault="0043213A" w:rsidP="0043213A">
            <w:pPr>
              <w:jc w:val="center"/>
              <w:rPr>
                <w:rFonts w:eastAsia="Calibri"/>
                <w:sz w:val="22"/>
                <w:szCs w:val="22"/>
              </w:rPr>
            </w:pPr>
            <w:r w:rsidRPr="0043213A">
              <w:rPr>
                <w:rFonts w:eastAsia="Calibri"/>
                <w:sz w:val="22"/>
                <w:szCs w:val="22"/>
              </w:rPr>
              <w:t>10866</w:t>
            </w:r>
          </w:p>
        </w:tc>
        <w:tc>
          <w:tcPr>
            <w:tcW w:w="1837" w:type="dxa"/>
            <w:shd w:val="clear" w:color="auto" w:fill="auto"/>
            <w:vAlign w:val="center"/>
          </w:tcPr>
          <w:p w14:paraId="45DF7373" w14:textId="77777777" w:rsidR="0043213A" w:rsidRPr="0043213A" w:rsidRDefault="0043213A" w:rsidP="0043213A">
            <w:pPr>
              <w:jc w:val="center"/>
              <w:rPr>
                <w:rFonts w:eastAsia="Calibri"/>
                <w:sz w:val="22"/>
                <w:szCs w:val="22"/>
              </w:rPr>
            </w:pPr>
            <w:r w:rsidRPr="0043213A">
              <w:rPr>
                <w:rFonts w:eastAsia="Calibri"/>
                <w:sz w:val="22"/>
                <w:szCs w:val="22"/>
              </w:rPr>
              <w:t>Török-mező</w:t>
            </w:r>
          </w:p>
        </w:tc>
        <w:tc>
          <w:tcPr>
            <w:tcW w:w="5244" w:type="dxa"/>
            <w:shd w:val="clear" w:color="auto" w:fill="auto"/>
            <w:vAlign w:val="center"/>
          </w:tcPr>
          <w:p w14:paraId="285CEFF3" w14:textId="77777777" w:rsidR="0043213A" w:rsidRPr="0043213A" w:rsidRDefault="0043213A" w:rsidP="0043213A">
            <w:pPr>
              <w:rPr>
                <w:rFonts w:eastAsia="Calibri"/>
                <w:sz w:val="22"/>
                <w:szCs w:val="22"/>
              </w:rPr>
            </w:pPr>
            <w:r w:rsidRPr="0043213A">
              <w:rPr>
                <w:rFonts w:eastAsia="Calibri"/>
                <w:sz w:val="22"/>
                <w:szCs w:val="22"/>
              </w:rPr>
              <w:t>A török-mezői fennsík. Ismeretlen őskori lelőhely.</w:t>
            </w:r>
          </w:p>
        </w:tc>
      </w:tr>
      <w:tr w:rsidR="0043213A" w:rsidRPr="0043213A" w14:paraId="51C10AE4" w14:textId="77777777" w:rsidTr="0043213A">
        <w:trPr>
          <w:trHeight w:val="170"/>
          <w:jc w:val="center"/>
        </w:trPr>
        <w:tc>
          <w:tcPr>
            <w:tcW w:w="716" w:type="dxa"/>
            <w:vMerge/>
            <w:shd w:val="clear" w:color="auto" w:fill="auto"/>
            <w:vAlign w:val="center"/>
          </w:tcPr>
          <w:p w14:paraId="687722B8"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D7BCF00" w14:textId="36AC7FDB" w:rsidR="0043213A" w:rsidRPr="0043213A" w:rsidRDefault="0043213A" w:rsidP="0043213A">
            <w:pPr>
              <w:rPr>
                <w:rFonts w:eastAsia="Calibri"/>
                <w:sz w:val="22"/>
                <w:szCs w:val="22"/>
              </w:rPr>
            </w:pPr>
            <w:r w:rsidRPr="0043213A">
              <w:rPr>
                <w:rFonts w:eastAsia="Calibri"/>
                <w:sz w:val="22"/>
                <w:szCs w:val="22"/>
              </w:rPr>
              <w:t>Érintett hrsz.: 0259, 0248/1</w:t>
            </w:r>
          </w:p>
        </w:tc>
      </w:tr>
      <w:tr w:rsidR="0043213A" w:rsidRPr="0043213A" w14:paraId="6345DB69" w14:textId="77777777" w:rsidTr="0043213A">
        <w:trPr>
          <w:trHeight w:val="170"/>
          <w:jc w:val="center"/>
        </w:trPr>
        <w:tc>
          <w:tcPr>
            <w:tcW w:w="716" w:type="dxa"/>
            <w:vMerge w:val="restart"/>
            <w:shd w:val="clear" w:color="auto" w:fill="auto"/>
            <w:vAlign w:val="center"/>
          </w:tcPr>
          <w:p w14:paraId="146F4E9B" w14:textId="77777777" w:rsidR="0043213A" w:rsidRPr="0043213A" w:rsidRDefault="0043213A" w:rsidP="0043213A">
            <w:pPr>
              <w:jc w:val="right"/>
              <w:rPr>
                <w:rFonts w:eastAsia="Calibri"/>
                <w:bCs/>
                <w:sz w:val="22"/>
                <w:szCs w:val="22"/>
              </w:rPr>
            </w:pPr>
            <w:r w:rsidRPr="0043213A">
              <w:rPr>
                <w:rFonts w:eastAsia="Calibri"/>
                <w:bCs/>
                <w:sz w:val="22"/>
                <w:szCs w:val="22"/>
              </w:rPr>
              <w:t>47.</w:t>
            </w:r>
          </w:p>
        </w:tc>
        <w:tc>
          <w:tcPr>
            <w:tcW w:w="1270" w:type="dxa"/>
            <w:shd w:val="clear" w:color="auto" w:fill="auto"/>
            <w:vAlign w:val="center"/>
          </w:tcPr>
          <w:p w14:paraId="0D274B81" w14:textId="77777777" w:rsidR="0043213A" w:rsidRPr="0043213A" w:rsidRDefault="0043213A" w:rsidP="0043213A">
            <w:pPr>
              <w:jc w:val="center"/>
              <w:rPr>
                <w:rFonts w:eastAsia="Calibri"/>
                <w:sz w:val="22"/>
                <w:szCs w:val="22"/>
              </w:rPr>
            </w:pPr>
            <w:r w:rsidRPr="0043213A">
              <w:rPr>
                <w:rFonts w:eastAsia="Calibri"/>
                <w:sz w:val="22"/>
                <w:szCs w:val="22"/>
              </w:rPr>
              <w:t>10867</w:t>
            </w:r>
          </w:p>
        </w:tc>
        <w:tc>
          <w:tcPr>
            <w:tcW w:w="1837" w:type="dxa"/>
            <w:shd w:val="clear" w:color="auto" w:fill="auto"/>
            <w:vAlign w:val="center"/>
          </w:tcPr>
          <w:p w14:paraId="37885A5F" w14:textId="77777777" w:rsidR="0043213A" w:rsidRPr="0043213A" w:rsidRDefault="0043213A" w:rsidP="0043213A">
            <w:pPr>
              <w:jc w:val="center"/>
              <w:rPr>
                <w:rFonts w:eastAsia="Calibri"/>
                <w:sz w:val="22"/>
                <w:szCs w:val="22"/>
              </w:rPr>
            </w:pPr>
            <w:r w:rsidRPr="0043213A">
              <w:rPr>
                <w:rFonts w:eastAsia="Calibri"/>
                <w:sz w:val="22"/>
                <w:szCs w:val="22"/>
              </w:rPr>
              <w:t>Szent Mihály hegy</w:t>
            </w:r>
          </w:p>
        </w:tc>
        <w:tc>
          <w:tcPr>
            <w:tcW w:w="5244" w:type="dxa"/>
            <w:shd w:val="clear" w:color="auto" w:fill="auto"/>
            <w:vAlign w:val="center"/>
          </w:tcPr>
          <w:p w14:paraId="04FFC56F" w14:textId="77777777" w:rsidR="0043213A" w:rsidRPr="0043213A" w:rsidRDefault="0043213A" w:rsidP="0043213A">
            <w:pPr>
              <w:rPr>
                <w:rFonts w:eastAsia="Calibri"/>
                <w:sz w:val="22"/>
                <w:szCs w:val="22"/>
              </w:rPr>
            </w:pPr>
            <w:r w:rsidRPr="0043213A">
              <w:rPr>
                <w:rFonts w:eastAsia="Calibri"/>
                <w:sz w:val="22"/>
                <w:szCs w:val="22"/>
              </w:rPr>
              <w:t>A községtől DNy-ra, a hegy DNy-i lejtőjén. Középkori leletek.</w:t>
            </w:r>
          </w:p>
        </w:tc>
      </w:tr>
      <w:tr w:rsidR="0043213A" w:rsidRPr="0043213A" w14:paraId="448246C9" w14:textId="77777777" w:rsidTr="0043213A">
        <w:trPr>
          <w:trHeight w:val="170"/>
          <w:jc w:val="center"/>
        </w:trPr>
        <w:tc>
          <w:tcPr>
            <w:tcW w:w="716" w:type="dxa"/>
            <w:vMerge/>
            <w:shd w:val="clear" w:color="auto" w:fill="auto"/>
            <w:vAlign w:val="center"/>
          </w:tcPr>
          <w:p w14:paraId="09FF2BCE"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D403D74" w14:textId="12B1CA21" w:rsidR="0043213A" w:rsidRPr="0043213A" w:rsidRDefault="0043213A" w:rsidP="0043213A">
            <w:pPr>
              <w:rPr>
                <w:rFonts w:eastAsia="Calibri"/>
                <w:sz w:val="22"/>
                <w:szCs w:val="22"/>
              </w:rPr>
            </w:pPr>
            <w:r w:rsidRPr="0043213A">
              <w:rPr>
                <w:rFonts w:eastAsia="Calibri"/>
                <w:sz w:val="22"/>
                <w:szCs w:val="22"/>
              </w:rPr>
              <w:t>Érintett hrsz.: 049/19</w:t>
            </w:r>
          </w:p>
        </w:tc>
      </w:tr>
      <w:tr w:rsidR="0043213A" w:rsidRPr="0043213A" w14:paraId="3C9EB323" w14:textId="77777777" w:rsidTr="0043213A">
        <w:trPr>
          <w:trHeight w:val="170"/>
          <w:jc w:val="center"/>
        </w:trPr>
        <w:tc>
          <w:tcPr>
            <w:tcW w:w="716" w:type="dxa"/>
            <w:vMerge w:val="restart"/>
            <w:shd w:val="clear" w:color="auto" w:fill="auto"/>
            <w:vAlign w:val="center"/>
          </w:tcPr>
          <w:p w14:paraId="595C0AC9" w14:textId="77777777" w:rsidR="0043213A" w:rsidRPr="0043213A" w:rsidRDefault="0043213A" w:rsidP="0043213A">
            <w:pPr>
              <w:jc w:val="right"/>
              <w:rPr>
                <w:rFonts w:eastAsia="Calibri"/>
                <w:bCs/>
                <w:sz w:val="22"/>
                <w:szCs w:val="22"/>
              </w:rPr>
            </w:pPr>
            <w:r w:rsidRPr="0043213A">
              <w:rPr>
                <w:rFonts w:eastAsia="Calibri"/>
                <w:bCs/>
                <w:sz w:val="22"/>
                <w:szCs w:val="22"/>
              </w:rPr>
              <w:t>48.</w:t>
            </w:r>
          </w:p>
        </w:tc>
        <w:tc>
          <w:tcPr>
            <w:tcW w:w="1270" w:type="dxa"/>
            <w:shd w:val="clear" w:color="auto" w:fill="auto"/>
            <w:vAlign w:val="center"/>
          </w:tcPr>
          <w:p w14:paraId="3B16B2E9" w14:textId="77777777" w:rsidR="0043213A" w:rsidRPr="0043213A" w:rsidRDefault="0043213A" w:rsidP="0043213A">
            <w:pPr>
              <w:jc w:val="center"/>
              <w:rPr>
                <w:rFonts w:eastAsia="Calibri"/>
                <w:sz w:val="22"/>
                <w:szCs w:val="22"/>
              </w:rPr>
            </w:pPr>
            <w:r w:rsidRPr="0043213A">
              <w:rPr>
                <w:rFonts w:eastAsia="Calibri"/>
                <w:sz w:val="22"/>
                <w:szCs w:val="22"/>
              </w:rPr>
              <w:t>10868</w:t>
            </w:r>
          </w:p>
        </w:tc>
        <w:tc>
          <w:tcPr>
            <w:tcW w:w="1837" w:type="dxa"/>
            <w:shd w:val="clear" w:color="auto" w:fill="auto"/>
            <w:vAlign w:val="center"/>
          </w:tcPr>
          <w:p w14:paraId="70DA7214" w14:textId="77777777" w:rsidR="0043213A" w:rsidRPr="0043213A" w:rsidRDefault="0043213A" w:rsidP="0043213A">
            <w:pPr>
              <w:jc w:val="center"/>
              <w:rPr>
                <w:rFonts w:eastAsia="Calibri"/>
                <w:sz w:val="22"/>
                <w:szCs w:val="22"/>
              </w:rPr>
            </w:pPr>
            <w:r w:rsidRPr="0043213A">
              <w:rPr>
                <w:rFonts w:eastAsia="Calibri"/>
                <w:sz w:val="22"/>
                <w:szCs w:val="22"/>
              </w:rPr>
              <w:t>János-hegy</w:t>
            </w:r>
          </w:p>
        </w:tc>
        <w:tc>
          <w:tcPr>
            <w:tcW w:w="5244" w:type="dxa"/>
            <w:shd w:val="clear" w:color="auto" w:fill="auto"/>
            <w:vAlign w:val="center"/>
          </w:tcPr>
          <w:p w14:paraId="07575684" w14:textId="77777777" w:rsidR="0043213A" w:rsidRPr="0043213A" w:rsidRDefault="0043213A" w:rsidP="0043213A">
            <w:pPr>
              <w:rPr>
                <w:rFonts w:eastAsia="Calibri"/>
                <w:sz w:val="22"/>
                <w:szCs w:val="22"/>
              </w:rPr>
            </w:pPr>
            <w:r w:rsidRPr="0043213A">
              <w:rPr>
                <w:rFonts w:eastAsia="Calibri"/>
                <w:sz w:val="22"/>
                <w:szCs w:val="22"/>
              </w:rPr>
              <w:t>A község határának K-i szélén, a Duna ártere felett emelkedő dombvonulat alja. Bronzkori és vaskori leletek.</w:t>
            </w:r>
          </w:p>
        </w:tc>
      </w:tr>
      <w:tr w:rsidR="0043213A" w:rsidRPr="0043213A" w14:paraId="6EC479B7" w14:textId="77777777" w:rsidTr="0043213A">
        <w:trPr>
          <w:trHeight w:val="170"/>
          <w:jc w:val="center"/>
        </w:trPr>
        <w:tc>
          <w:tcPr>
            <w:tcW w:w="716" w:type="dxa"/>
            <w:vMerge/>
            <w:shd w:val="clear" w:color="auto" w:fill="auto"/>
            <w:vAlign w:val="center"/>
          </w:tcPr>
          <w:p w14:paraId="2F4B0D7F"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D519B6C" w14:textId="49A41819" w:rsidR="0043213A" w:rsidRPr="0043213A" w:rsidRDefault="0043213A" w:rsidP="0043213A">
            <w:pPr>
              <w:rPr>
                <w:rFonts w:eastAsia="Calibri"/>
                <w:sz w:val="22"/>
                <w:szCs w:val="22"/>
              </w:rPr>
            </w:pPr>
            <w:r w:rsidRPr="0043213A">
              <w:rPr>
                <w:rFonts w:eastAsia="Calibri"/>
                <w:sz w:val="22"/>
                <w:szCs w:val="22"/>
              </w:rPr>
              <w:t>Érintett hrsz.: 16348/1, 16345, 16343, 16344, 16347, 16332, 16331, 16333, 16334, 16335, 16337, 16338, 16336, 16341, 16342, 16340, 16339, 16318, 16317, 16319, 16320, 16330, 16329, 16328, 16326, 16324, 16325, 16323, 16321, 16322, 0455, 16349, 16350, 16313, 16314, 16216, 16316, 16315, 16214, 16215, 16217, 16327, 16220, 16218, 16219, 16312, 16311</w:t>
            </w:r>
          </w:p>
        </w:tc>
      </w:tr>
      <w:tr w:rsidR="0043213A" w:rsidRPr="0043213A" w14:paraId="7F24DF76" w14:textId="77777777" w:rsidTr="0043213A">
        <w:trPr>
          <w:trHeight w:val="170"/>
          <w:jc w:val="center"/>
        </w:trPr>
        <w:tc>
          <w:tcPr>
            <w:tcW w:w="716" w:type="dxa"/>
            <w:vMerge w:val="restart"/>
            <w:shd w:val="clear" w:color="auto" w:fill="auto"/>
            <w:vAlign w:val="center"/>
          </w:tcPr>
          <w:p w14:paraId="295656E3" w14:textId="77777777" w:rsidR="0043213A" w:rsidRPr="0043213A" w:rsidRDefault="0043213A" w:rsidP="0043213A">
            <w:pPr>
              <w:jc w:val="right"/>
              <w:rPr>
                <w:rFonts w:eastAsia="Calibri"/>
                <w:bCs/>
                <w:sz w:val="22"/>
                <w:szCs w:val="22"/>
              </w:rPr>
            </w:pPr>
            <w:r w:rsidRPr="0043213A">
              <w:rPr>
                <w:rFonts w:eastAsia="Calibri"/>
                <w:bCs/>
                <w:sz w:val="22"/>
                <w:szCs w:val="22"/>
              </w:rPr>
              <w:t>49.</w:t>
            </w:r>
          </w:p>
        </w:tc>
        <w:tc>
          <w:tcPr>
            <w:tcW w:w="1270" w:type="dxa"/>
            <w:shd w:val="clear" w:color="auto" w:fill="auto"/>
            <w:vAlign w:val="center"/>
          </w:tcPr>
          <w:p w14:paraId="705018C8" w14:textId="77777777" w:rsidR="0043213A" w:rsidRPr="0043213A" w:rsidRDefault="0043213A" w:rsidP="0043213A">
            <w:pPr>
              <w:jc w:val="center"/>
              <w:rPr>
                <w:rFonts w:eastAsia="Calibri"/>
                <w:sz w:val="22"/>
                <w:szCs w:val="22"/>
              </w:rPr>
            </w:pPr>
            <w:r w:rsidRPr="0043213A">
              <w:rPr>
                <w:rFonts w:eastAsia="Calibri"/>
                <w:sz w:val="22"/>
                <w:szCs w:val="22"/>
              </w:rPr>
              <w:t>10869</w:t>
            </w:r>
          </w:p>
        </w:tc>
        <w:tc>
          <w:tcPr>
            <w:tcW w:w="1837" w:type="dxa"/>
            <w:shd w:val="clear" w:color="auto" w:fill="auto"/>
            <w:vAlign w:val="center"/>
          </w:tcPr>
          <w:p w14:paraId="4BD39416" w14:textId="77777777" w:rsidR="0043213A" w:rsidRPr="0043213A" w:rsidRDefault="0043213A" w:rsidP="0043213A">
            <w:pPr>
              <w:jc w:val="center"/>
              <w:rPr>
                <w:rFonts w:eastAsia="Calibri"/>
                <w:sz w:val="22"/>
                <w:szCs w:val="22"/>
              </w:rPr>
            </w:pPr>
            <w:r w:rsidRPr="0043213A">
              <w:rPr>
                <w:rFonts w:eastAsia="Calibri"/>
                <w:sz w:val="22"/>
                <w:szCs w:val="22"/>
              </w:rPr>
              <w:t>Szent Mihály hegy (</w:t>
            </w:r>
            <w:proofErr w:type="spellStart"/>
            <w:r w:rsidRPr="0043213A">
              <w:rPr>
                <w:rFonts w:eastAsia="Calibri"/>
                <w:sz w:val="22"/>
                <w:szCs w:val="22"/>
              </w:rPr>
              <w:t>Újvár</w:t>
            </w:r>
            <w:proofErr w:type="spellEnd"/>
            <w:r w:rsidRPr="0043213A">
              <w:rPr>
                <w:rFonts w:eastAsia="Calibri"/>
                <w:sz w:val="22"/>
                <w:szCs w:val="22"/>
              </w:rPr>
              <w:t>)</w:t>
            </w:r>
          </w:p>
        </w:tc>
        <w:tc>
          <w:tcPr>
            <w:tcW w:w="5244" w:type="dxa"/>
            <w:shd w:val="clear" w:color="auto" w:fill="auto"/>
            <w:vAlign w:val="center"/>
          </w:tcPr>
          <w:p w14:paraId="0EE4EB55" w14:textId="77777777" w:rsidR="0043213A" w:rsidRPr="0043213A" w:rsidRDefault="0043213A" w:rsidP="0043213A">
            <w:pPr>
              <w:rPr>
                <w:rFonts w:eastAsia="Calibri"/>
                <w:sz w:val="22"/>
                <w:szCs w:val="22"/>
              </w:rPr>
            </w:pPr>
            <w:r w:rsidRPr="0043213A">
              <w:rPr>
                <w:rFonts w:eastAsia="Calibri"/>
                <w:sz w:val="22"/>
                <w:szCs w:val="22"/>
              </w:rPr>
              <w:t>A Szent Mihály hegy csúcsa. Középkori földvár helye.</w:t>
            </w:r>
          </w:p>
        </w:tc>
      </w:tr>
      <w:tr w:rsidR="0043213A" w:rsidRPr="0043213A" w14:paraId="04FF9BD9" w14:textId="77777777" w:rsidTr="0043213A">
        <w:trPr>
          <w:trHeight w:val="170"/>
          <w:jc w:val="center"/>
        </w:trPr>
        <w:tc>
          <w:tcPr>
            <w:tcW w:w="716" w:type="dxa"/>
            <w:vMerge/>
            <w:shd w:val="clear" w:color="auto" w:fill="auto"/>
            <w:vAlign w:val="center"/>
          </w:tcPr>
          <w:p w14:paraId="449DABED"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FD978E3" w14:textId="373D5531" w:rsidR="0043213A" w:rsidRPr="0043213A" w:rsidRDefault="0043213A" w:rsidP="0043213A">
            <w:pPr>
              <w:rPr>
                <w:rFonts w:eastAsia="Calibri"/>
                <w:sz w:val="22"/>
                <w:szCs w:val="22"/>
              </w:rPr>
            </w:pPr>
            <w:r w:rsidRPr="0043213A">
              <w:rPr>
                <w:rFonts w:eastAsia="Calibri"/>
                <w:sz w:val="22"/>
                <w:szCs w:val="22"/>
              </w:rPr>
              <w:t>Érintett hrsz.: 049/19</w:t>
            </w:r>
          </w:p>
        </w:tc>
      </w:tr>
    </w:tbl>
    <w:p w14:paraId="3A5794FD" w14:textId="4F8CF7BB" w:rsidR="00721FA3" w:rsidRDefault="00721FA3" w:rsidP="00AE4068"/>
    <w:p w14:paraId="6E089C7E" w14:textId="77777777" w:rsidR="00721FA3" w:rsidRDefault="00721FA3">
      <w:pPr>
        <w:jc w:val="left"/>
      </w:pPr>
      <w:r>
        <w:br w:type="page"/>
      </w:r>
    </w:p>
    <w:p w14:paraId="2DA832CB" w14:textId="76C7F30D" w:rsidR="00721FA3" w:rsidRDefault="00721FA3" w:rsidP="00721FA3">
      <w:pPr>
        <w:spacing w:before="360"/>
        <w:jc w:val="right"/>
      </w:pPr>
      <w:r>
        <w:lastRenderedPageBreak/>
        <w:t>2. függelék a …/</w:t>
      </w:r>
      <w:r w:rsidR="00E54FE7">
        <w:t>202</w:t>
      </w:r>
      <w:r w:rsidR="00E63AAC">
        <w:t>2</w:t>
      </w:r>
      <w:r>
        <w:t>. (… ..</w:t>
      </w:r>
      <w:r w:rsidRPr="00512ED6">
        <w:t xml:space="preserve">.) önkormányzati </w:t>
      </w:r>
      <w:r w:rsidRPr="004C1586">
        <w:t>rendelethez</w:t>
      </w:r>
    </w:p>
    <w:p w14:paraId="28B15FC7" w14:textId="77777777" w:rsidR="00721FA3" w:rsidRDefault="00721FA3" w:rsidP="00721FA3"/>
    <w:p w14:paraId="37B41A74" w14:textId="554D7027" w:rsidR="00721FA3" w:rsidRDefault="00721FA3" w:rsidP="00721FA3">
      <w:pPr>
        <w:jc w:val="center"/>
      </w:pPr>
      <w:r>
        <w:rPr>
          <w:b/>
        </w:rPr>
        <w:t>Műemlékek</w:t>
      </w:r>
    </w:p>
    <w:p w14:paraId="2B6EAA6E" w14:textId="1EFDEE2B" w:rsidR="0043213A" w:rsidRDefault="0043213A" w:rsidP="00AE4068"/>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3120"/>
        <w:gridCol w:w="1927"/>
        <w:gridCol w:w="972"/>
        <w:gridCol w:w="2290"/>
      </w:tblGrid>
      <w:tr w:rsidR="00721FA3" w:rsidRPr="006904CB" w14:paraId="215A467A" w14:textId="77777777" w:rsidTr="008000CF">
        <w:trPr>
          <w:trHeight w:val="637"/>
          <w:jc w:val="center"/>
        </w:trPr>
        <w:tc>
          <w:tcPr>
            <w:tcW w:w="366" w:type="pct"/>
            <w:shd w:val="clear" w:color="auto" w:fill="auto"/>
            <w:vAlign w:val="center"/>
          </w:tcPr>
          <w:p w14:paraId="0685BBCA" w14:textId="77777777" w:rsidR="00721FA3" w:rsidRPr="006904CB" w:rsidRDefault="00721FA3" w:rsidP="008000CF">
            <w:pPr>
              <w:jc w:val="center"/>
              <w:rPr>
                <w:b/>
                <w:bCs/>
              </w:rPr>
            </w:pPr>
            <w:r>
              <w:rPr>
                <w:b/>
                <w:bCs/>
              </w:rPr>
              <w:t>Ssz.</w:t>
            </w:r>
          </w:p>
        </w:tc>
        <w:tc>
          <w:tcPr>
            <w:tcW w:w="1740" w:type="pct"/>
            <w:shd w:val="clear" w:color="auto" w:fill="auto"/>
            <w:vAlign w:val="center"/>
          </w:tcPr>
          <w:p w14:paraId="5381D666" w14:textId="77777777" w:rsidR="00721FA3" w:rsidRPr="006904CB" w:rsidRDefault="00721FA3" w:rsidP="008000CF">
            <w:pPr>
              <w:jc w:val="center"/>
              <w:rPr>
                <w:b/>
                <w:bCs/>
              </w:rPr>
            </w:pPr>
            <w:r w:rsidRPr="006904CB">
              <w:rPr>
                <w:b/>
                <w:bCs/>
              </w:rPr>
              <w:t>Megnevezés, cím</w:t>
            </w:r>
          </w:p>
        </w:tc>
        <w:tc>
          <w:tcPr>
            <w:tcW w:w="1075" w:type="pct"/>
            <w:shd w:val="clear" w:color="auto" w:fill="auto"/>
            <w:vAlign w:val="center"/>
          </w:tcPr>
          <w:p w14:paraId="370AF2BA" w14:textId="77777777" w:rsidR="00721FA3" w:rsidRPr="006904CB" w:rsidRDefault="00721FA3" w:rsidP="008000CF">
            <w:pPr>
              <w:jc w:val="center"/>
              <w:rPr>
                <w:b/>
                <w:bCs/>
              </w:rPr>
            </w:pPr>
            <w:r w:rsidRPr="006904CB">
              <w:rPr>
                <w:b/>
                <w:bCs/>
              </w:rPr>
              <w:t>Törzsszám/</w:t>
            </w:r>
          </w:p>
          <w:p w14:paraId="3A0EA416" w14:textId="77777777" w:rsidR="00721FA3" w:rsidRPr="006904CB" w:rsidRDefault="00721FA3" w:rsidP="008000CF">
            <w:pPr>
              <w:jc w:val="center"/>
              <w:rPr>
                <w:b/>
                <w:bCs/>
              </w:rPr>
            </w:pPr>
            <w:r w:rsidRPr="006904CB">
              <w:rPr>
                <w:b/>
                <w:bCs/>
              </w:rPr>
              <w:t>Azonosító</w:t>
            </w:r>
          </w:p>
        </w:tc>
        <w:tc>
          <w:tcPr>
            <w:tcW w:w="542" w:type="pct"/>
            <w:shd w:val="clear" w:color="auto" w:fill="auto"/>
            <w:vAlign w:val="center"/>
          </w:tcPr>
          <w:p w14:paraId="5EB9A3A7" w14:textId="77777777" w:rsidR="00721FA3" w:rsidRPr="006904CB" w:rsidRDefault="00721FA3" w:rsidP="008000CF">
            <w:pPr>
              <w:jc w:val="center"/>
              <w:rPr>
                <w:b/>
                <w:bCs/>
              </w:rPr>
            </w:pPr>
            <w:r w:rsidRPr="006904CB">
              <w:rPr>
                <w:b/>
                <w:bCs/>
              </w:rPr>
              <w:t>Hrsz.</w:t>
            </w:r>
          </w:p>
        </w:tc>
        <w:tc>
          <w:tcPr>
            <w:tcW w:w="1277" w:type="pct"/>
            <w:shd w:val="clear" w:color="auto" w:fill="auto"/>
            <w:vAlign w:val="center"/>
          </w:tcPr>
          <w:p w14:paraId="12C81856" w14:textId="77777777" w:rsidR="00721FA3" w:rsidRPr="006904CB" w:rsidRDefault="00721FA3" w:rsidP="008000CF">
            <w:pPr>
              <w:jc w:val="center"/>
              <w:rPr>
                <w:b/>
                <w:bCs/>
              </w:rPr>
            </w:pPr>
            <w:r w:rsidRPr="006904CB">
              <w:rPr>
                <w:b/>
                <w:bCs/>
              </w:rPr>
              <w:t>Műemléki védelem bírságkategóriája</w:t>
            </w:r>
          </w:p>
        </w:tc>
      </w:tr>
      <w:tr w:rsidR="00721FA3" w:rsidRPr="00B54B38" w14:paraId="07E71CF6" w14:textId="77777777" w:rsidTr="008000CF">
        <w:trPr>
          <w:jc w:val="center"/>
        </w:trPr>
        <w:tc>
          <w:tcPr>
            <w:tcW w:w="366" w:type="pct"/>
            <w:vMerge w:val="restart"/>
            <w:shd w:val="clear" w:color="auto" w:fill="auto"/>
            <w:vAlign w:val="center"/>
          </w:tcPr>
          <w:p w14:paraId="1F4E88BE" w14:textId="77777777" w:rsidR="00721FA3" w:rsidRPr="00B54B38" w:rsidRDefault="00721FA3" w:rsidP="008000CF">
            <w:pPr>
              <w:jc w:val="center"/>
              <w:rPr>
                <w:lang w:eastAsia="x-none"/>
              </w:rPr>
            </w:pPr>
            <w:r w:rsidRPr="00B54B38">
              <w:rPr>
                <w:lang w:eastAsia="x-none"/>
              </w:rPr>
              <w:t>1.</w:t>
            </w:r>
          </w:p>
        </w:tc>
        <w:tc>
          <w:tcPr>
            <w:tcW w:w="1740" w:type="pct"/>
            <w:shd w:val="clear" w:color="auto" w:fill="auto"/>
            <w:vAlign w:val="center"/>
          </w:tcPr>
          <w:p w14:paraId="22E0B35F" w14:textId="77777777" w:rsidR="00721FA3" w:rsidRPr="00B54B38" w:rsidRDefault="00721FA3" w:rsidP="008000CF">
            <w:pPr>
              <w:jc w:val="center"/>
            </w:pPr>
            <w:r w:rsidRPr="00B54B38">
              <w:t>Kálvária-kápolna</w:t>
            </w:r>
          </w:p>
          <w:p w14:paraId="214E0EE4" w14:textId="77777777" w:rsidR="00721FA3" w:rsidRPr="00B54B38" w:rsidRDefault="00721FA3" w:rsidP="008000CF">
            <w:pPr>
              <w:jc w:val="center"/>
            </w:pPr>
            <w:r w:rsidRPr="00B54B38">
              <w:t xml:space="preserve">Kálváriadomb/ </w:t>
            </w:r>
          </w:p>
        </w:tc>
        <w:tc>
          <w:tcPr>
            <w:tcW w:w="1075" w:type="pct"/>
            <w:shd w:val="clear" w:color="auto" w:fill="auto"/>
            <w:vAlign w:val="center"/>
          </w:tcPr>
          <w:p w14:paraId="4A9E1054" w14:textId="77777777" w:rsidR="00721FA3" w:rsidRPr="00B54B38" w:rsidRDefault="00721FA3" w:rsidP="008000CF">
            <w:pPr>
              <w:jc w:val="center"/>
            </w:pPr>
            <w:r w:rsidRPr="00B54B38">
              <w:t>7146 /7184</w:t>
            </w:r>
          </w:p>
        </w:tc>
        <w:tc>
          <w:tcPr>
            <w:tcW w:w="542" w:type="pct"/>
            <w:shd w:val="clear" w:color="auto" w:fill="auto"/>
            <w:vAlign w:val="center"/>
          </w:tcPr>
          <w:p w14:paraId="2CE535A4" w14:textId="77777777" w:rsidR="00721FA3" w:rsidRPr="00B54B38" w:rsidRDefault="00721FA3" w:rsidP="008000CF">
            <w:pPr>
              <w:jc w:val="center"/>
            </w:pPr>
            <w:r w:rsidRPr="00B54B38">
              <w:t>10523</w:t>
            </w:r>
          </w:p>
        </w:tc>
        <w:tc>
          <w:tcPr>
            <w:tcW w:w="1277" w:type="pct"/>
            <w:shd w:val="clear" w:color="auto" w:fill="auto"/>
            <w:vAlign w:val="center"/>
          </w:tcPr>
          <w:p w14:paraId="7047A739" w14:textId="77777777" w:rsidR="00721FA3" w:rsidRPr="00B54B38" w:rsidRDefault="00721FA3" w:rsidP="008000CF">
            <w:pPr>
              <w:jc w:val="center"/>
            </w:pPr>
            <w:r w:rsidRPr="00B54B38">
              <w:t>ún. II. bírságkategória</w:t>
            </w:r>
          </w:p>
        </w:tc>
      </w:tr>
      <w:tr w:rsidR="00721FA3" w:rsidRPr="00B54B38" w14:paraId="0D22D16A" w14:textId="77777777" w:rsidTr="008000CF">
        <w:trPr>
          <w:jc w:val="center"/>
        </w:trPr>
        <w:tc>
          <w:tcPr>
            <w:tcW w:w="366" w:type="pct"/>
            <w:vMerge/>
            <w:shd w:val="clear" w:color="auto" w:fill="auto"/>
            <w:vAlign w:val="center"/>
          </w:tcPr>
          <w:p w14:paraId="484EC888" w14:textId="77777777" w:rsidR="00721FA3" w:rsidRPr="00B54B38" w:rsidRDefault="00721FA3" w:rsidP="008000CF">
            <w:pPr>
              <w:rPr>
                <w:lang w:eastAsia="x-none"/>
              </w:rPr>
            </w:pPr>
          </w:p>
        </w:tc>
        <w:tc>
          <w:tcPr>
            <w:tcW w:w="4634" w:type="pct"/>
            <w:gridSpan w:val="4"/>
            <w:shd w:val="clear" w:color="auto" w:fill="auto"/>
            <w:vAlign w:val="center"/>
          </w:tcPr>
          <w:p w14:paraId="116FE7F8" w14:textId="77777777" w:rsidR="00721FA3" w:rsidRPr="00B54B38" w:rsidRDefault="00721FA3" w:rsidP="008000CF">
            <w:r w:rsidRPr="00B54B38">
              <w:t xml:space="preserve">Kálvária-kápolna </w:t>
            </w:r>
            <w:proofErr w:type="gramStart"/>
            <w:r w:rsidRPr="00B54B38">
              <w:t>ex-lege</w:t>
            </w:r>
            <w:proofErr w:type="gramEnd"/>
            <w:r w:rsidRPr="00B54B38">
              <w:t xml:space="preserve"> műemléki környezete </w:t>
            </w:r>
            <w:r>
              <w:t>(</w:t>
            </w:r>
            <w:r w:rsidRPr="00B54B38">
              <w:t>törzsszá</w:t>
            </w:r>
            <w:r>
              <w:t xml:space="preserve">m/azonosító: 7146/29303): hrsz. </w:t>
            </w:r>
            <w:r w:rsidRPr="00B54B38">
              <w:t>642, 643, 647, 10515, 10521/3, 10524, 10526, 10528</w:t>
            </w:r>
          </w:p>
        </w:tc>
      </w:tr>
      <w:tr w:rsidR="00721FA3" w:rsidRPr="00B54B38" w14:paraId="5C32AE12" w14:textId="77777777" w:rsidTr="008000CF">
        <w:trPr>
          <w:jc w:val="center"/>
        </w:trPr>
        <w:tc>
          <w:tcPr>
            <w:tcW w:w="366" w:type="pct"/>
            <w:vMerge w:val="restart"/>
            <w:shd w:val="clear" w:color="auto" w:fill="auto"/>
            <w:vAlign w:val="center"/>
          </w:tcPr>
          <w:p w14:paraId="0BC88B74" w14:textId="77777777" w:rsidR="00721FA3" w:rsidRPr="00B54B38" w:rsidRDefault="00721FA3" w:rsidP="008000CF">
            <w:pPr>
              <w:jc w:val="center"/>
              <w:rPr>
                <w:lang w:eastAsia="x-none"/>
              </w:rPr>
            </w:pPr>
            <w:r w:rsidRPr="00B54B38">
              <w:rPr>
                <w:lang w:eastAsia="x-none"/>
              </w:rPr>
              <w:t>2.</w:t>
            </w:r>
          </w:p>
        </w:tc>
        <w:tc>
          <w:tcPr>
            <w:tcW w:w="1740" w:type="pct"/>
            <w:shd w:val="clear" w:color="auto" w:fill="auto"/>
            <w:vAlign w:val="center"/>
          </w:tcPr>
          <w:p w14:paraId="279AA09B" w14:textId="77777777" w:rsidR="00721FA3" w:rsidRPr="00B54B38" w:rsidRDefault="00721FA3" w:rsidP="008000CF">
            <w:pPr>
              <w:jc w:val="center"/>
            </w:pPr>
            <w:r w:rsidRPr="00B54B38">
              <w:t>Lakóház</w:t>
            </w:r>
          </w:p>
          <w:p w14:paraId="72102E60" w14:textId="77777777" w:rsidR="00721FA3" w:rsidRPr="00B54B38" w:rsidRDefault="00721FA3" w:rsidP="008000CF">
            <w:pPr>
              <w:jc w:val="center"/>
            </w:pPr>
            <w:r w:rsidRPr="00B54B38">
              <w:t xml:space="preserve">Rákóczi u. 1-3./ </w:t>
            </w:r>
          </w:p>
        </w:tc>
        <w:tc>
          <w:tcPr>
            <w:tcW w:w="1075" w:type="pct"/>
            <w:shd w:val="clear" w:color="auto" w:fill="auto"/>
            <w:vAlign w:val="center"/>
          </w:tcPr>
          <w:p w14:paraId="71D0116F" w14:textId="77777777" w:rsidR="00721FA3" w:rsidRPr="00B54B38" w:rsidRDefault="00721FA3" w:rsidP="008000CF">
            <w:pPr>
              <w:jc w:val="center"/>
            </w:pPr>
            <w:r w:rsidRPr="00B54B38">
              <w:t>7149/7181</w:t>
            </w:r>
          </w:p>
        </w:tc>
        <w:tc>
          <w:tcPr>
            <w:tcW w:w="542" w:type="pct"/>
            <w:shd w:val="clear" w:color="auto" w:fill="auto"/>
            <w:vAlign w:val="center"/>
          </w:tcPr>
          <w:p w14:paraId="5639B334" w14:textId="77777777" w:rsidR="00721FA3" w:rsidRPr="00B54B38" w:rsidRDefault="00721FA3" w:rsidP="008000CF">
            <w:pPr>
              <w:jc w:val="center"/>
            </w:pPr>
            <w:r w:rsidRPr="00B54B38">
              <w:t>607</w:t>
            </w:r>
          </w:p>
        </w:tc>
        <w:tc>
          <w:tcPr>
            <w:tcW w:w="1277" w:type="pct"/>
            <w:shd w:val="clear" w:color="auto" w:fill="auto"/>
            <w:vAlign w:val="center"/>
          </w:tcPr>
          <w:p w14:paraId="7E9CB0AC" w14:textId="77777777" w:rsidR="00721FA3" w:rsidRPr="00B54B38" w:rsidRDefault="00721FA3" w:rsidP="008000CF">
            <w:pPr>
              <w:jc w:val="center"/>
            </w:pPr>
            <w:r w:rsidRPr="00B54B38">
              <w:t>ún. II. bírságkategória</w:t>
            </w:r>
          </w:p>
        </w:tc>
      </w:tr>
      <w:tr w:rsidR="00721FA3" w:rsidRPr="00B54B38" w14:paraId="00FB84F4" w14:textId="77777777" w:rsidTr="008000CF">
        <w:trPr>
          <w:jc w:val="center"/>
        </w:trPr>
        <w:tc>
          <w:tcPr>
            <w:tcW w:w="366" w:type="pct"/>
            <w:vMerge/>
            <w:shd w:val="clear" w:color="auto" w:fill="auto"/>
            <w:vAlign w:val="center"/>
          </w:tcPr>
          <w:p w14:paraId="1F4CBE7C" w14:textId="77777777" w:rsidR="00721FA3" w:rsidRPr="00B54B38" w:rsidRDefault="00721FA3" w:rsidP="008000CF">
            <w:pPr>
              <w:rPr>
                <w:lang w:eastAsia="x-none"/>
              </w:rPr>
            </w:pPr>
          </w:p>
        </w:tc>
        <w:tc>
          <w:tcPr>
            <w:tcW w:w="4634" w:type="pct"/>
            <w:gridSpan w:val="4"/>
            <w:shd w:val="clear" w:color="auto" w:fill="auto"/>
            <w:vAlign w:val="center"/>
          </w:tcPr>
          <w:p w14:paraId="5E345BA2" w14:textId="77777777" w:rsidR="00721FA3" w:rsidRDefault="00721FA3" w:rsidP="008000CF">
            <w:pPr>
              <w:rPr>
                <w:lang w:eastAsia="x-none"/>
              </w:rPr>
            </w:pPr>
            <w:r w:rsidRPr="00B54B38">
              <w:rPr>
                <w:lang w:eastAsia="x-none"/>
              </w:rPr>
              <w:t>Lakó</w:t>
            </w:r>
            <w:r>
              <w:rPr>
                <w:lang w:eastAsia="x-none"/>
              </w:rPr>
              <w:t xml:space="preserve">ház </w:t>
            </w:r>
            <w:proofErr w:type="gramStart"/>
            <w:r>
              <w:rPr>
                <w:lang w:eastAsia="x-none"/>
              </w:rPr>
              <w:t>ex-lege</w:t>
            </w:r>
            <w:proofErr w:type="gramEnd"/>
            <w:r>
              <w:rPr>
                <w:lang w:eastAsia="x-none"/>
              </w:rPr>
              <w:t xml:space="preserve"> műemléki környezete</w:t>
            </w:r>
            <w:r w:rsidRPr="00B54B38">
              <w:rPr>
                <w:lang w:eastAsia="x-none"/>
              </w:rPr>
              <w:t xml:space="preserve"> </w:t>
            </w:r>
            <w:r>
              <w:rPr>
                <w:lang w:eastAsia="x-none"/>
              </w:rPr>
              <w:t>(</w:t>
            </w:r>
            <w:r w:rsidRPr="00B54B38">
              <w:rPr>
                <w:lang w:eastAsia="x-none"/>
              </w:rPr>
              <w:t>t</w:t>
            </w:r>
            <w:r>
              <w:rPr>
                <w:lang w:eastAsia="x-none"/>
              </w:rPr>
              <w:t>örzsszám/azonosító: 7149/29300):</w:t>
            </w:r>
          </w:p>
          <w:p w14:paraId="19AC45B9" w14:textId="77777777" w:rsidR="00721FA3" w:rsidRPr="00B54B38" w:rsidRDefault="00721FA3" w:rsidP="008000CF">
            <w:pPr>
              <w:rPr>
                <w:lang w:eastAsia="x-none"/>
              </w:rPr>
            </w:pPr>
            <w:r w:rsidRPr="00B54B38">
              <w:rPr>
                <w:lang w:eastAsia="x-none"/>
              </w:rPr>
              <w:t>hrsz. 1, 606, 608, 617, 618/1, 618/2, 1456/13, 1939, 1949</w:t>
            </w:r>
          </w:p>
        </w:tc>
      </w:tr>
      <w:tr w:rsidR="00721FA3" w:rsidRPr="00B54B38" w14:paraId="4FEBBAC2" w14:textId="77777777" w:rsidTr="008000CF">
        <w:trPr>
          <w:jc w:val="center"/>
        </w:trPr>
        <w:tc>
          <w:tcPr>
            <w:tcW w:w="366" w:type="pct"/>
            <w:vMerge w:val="restart"/>
            <w:shd w:val="clear" w:color="auto" w:fill="auto"/>
            <w:vAlign w:val="center"/>
          </w:tcPr>
          <w:p w14:paraId="4C2847B3" w14:textId="77777777" w:rsidR="00721FA3" w:rsidRPr="00B54B38" w:rsidRDefault="00721FA3" w:rsidP="008000CF">
            <w:pPr>
              <w:jc w:val="center"/>
              <w:rPr>
                <w:lang w:eastAsia="x-none"/>
              </w:rPr>
            </w:pPr>
            <w:r w:rsidRPr="00B54B38">
              <w:rPr>
                <w:lang w:eastAsia="x-none"/>
              </w:rPr>
              <w:t>3.</w:t>
            </w:r>
          </w:p>
        </w:tc>
        <w:tc>
          <w:tcPr>
            <w:tcW w:w="1740" w:type="pct"/>
            <w:shd w:val="clear" w:color="auto" w:fill="auto"/>
            <w:vAlign w:val="center"/>
          </w:tcPr>
          <w:p w14:paraId="40538DAC" w14:textId="77777777" w:rsidR="00721FA3" w:rsidRPr="00B54B38" w:rsidRDefault="00721FA3" w:rsidP="008000CF">
            <w:pPr>
              <w:jc w:val="center"/>
            </w:pPr>
            <w:r w:rsidRPr="00B54B38">
              <w:t>Remetebarlang</w:t>
            </w:r>
          </w:p>
          <w:p w14:paraId="606ED726" w14:textId="77777777" w:rsidR="00721FA3" w:rsidRPr="00B54B38" w:rsidRDefault="00721FA3" w:rsidP="008000CF">
            <w:pPr>
              <w:jc w:val="center"/>
            </w:pPr>
            <w:r w:rsidRPr="00B54B38">
              <w:t>Szentmihályhegy forrás</w:t>
            </w:r>
          </w:p>
        </w:tc>
        <w:tc>
          <w:tcPr>
            <w:tcW w:w="1075" w:type="pct"/>
            <w:shd w:val="clear" w:color="auto" w:fill="auto"/>
            <w:vAlign w:val="center"/>
          </w:tcPr>
          <w:p w14:paraId="1740BA94" w14:textId="77777777" w:rsidR="00721FA3" w:rsidRPr="00B54B38" w:rsidRDefault="00721FA3" w:rsidP="008000CF">
            <w:pPr>
              <w:jc w:val="center"/>
            </w:pPr>
            <w:r w:rsidRPr="00B54B38">
              <w:t>10695/7185</w:t>
            </w:r>
          </w:p>
        </w:tc>
        <w:tc>
          <w:tcPr>
            <w:tcW w:w="542" w:type="pct"/>
            <w:shd w:val="clear" w:color="auto" w:fill="auto"/>
            <w:vAlign w:val="center"/>
          </w:tcPr>
          <w:p w14:paraId="29427737" w14:textId="77777777" w:rsidR="00721FA3" w:rsidRPr="00B54B38" w:rsidRDefault="00721FA3" w:rsidP="008000CF">
            <w:pPr>
              <w:jc w:val="center"/>
            </w:pPr>
            <w:r w:rsidRPr="00B54B38">
              <w:t>049/18</w:t>
            </w:r>
          </w:p>
        </w:tc>
        <w:tc>
          <w:tcPr>
            <w:tcW w:w="1277" w:type="pct"/>
            <w:shd w:val="clear" w:color="auto" w:fill="auto"/>
            <w:vAlign w:val="center"/>
          </w:tcPr>
          <w:p w14:paraId="75E43C57" w14:textId="77777777" w:rsidR="00721FA3" w:rsidRPr="00B54B38" w:rsidRDefault="00721FA3" w:rsidP="008000CF">
            <w:pPr>
              <w:jc w:val="center"/>
            </w:pPr>
            <w:r w:rsidRPr="00B54B38">
              <w:t>ún. II. bírságkategória</w:t>
            </w:r>
          </w:p>
        </w:tc>
      </w:tr>
      <w:tr w:rsidR="00721FA3" w:rsidRPr="00B54B38" w14:paraId="7A0D11E4" w14:textId="77777777" w:rsidTr="008000CF">
        <w:trPr>
          <w:jc w:val="center"/>
        </w:trPr>
        <w:tc>
          <w:tcPr>
            <w:tcW w:w="366" w:type="pct"/>
            <w:vMerge/>
            <w:shd w:val="clear" w:color="auto" w:fill="auto"/>
            <w:vAlign w:val="center"/>
          </w:tcPr>
          <w:p w14:paraId="216886B6" w14:textId="77777777" w:rsidR="00721FA3" w:rsidRPr="00B54B38" w:rsidRDefault="00721FA3" w:rsidP="008000CF">
            <w:pPr>
              <w:rPr>
                <w:lang w:eastAsia="x-none"/>
              </w:rPr>
            </w:pPr>
          </w:p>
        </w:tc>
        <w:tc>
          <w:tcPr>
            <w:tcW w:w="4634" w:type="pct"/>
            <w:gridSpan w:val="4"/>
            <w:shd w:val="clear" w:color="auto" w:fill="auto"/>
            <w:vAlign w:val="center"/>
          </w:tcPr>
          <w:p w14:paraId="4204AC9D" w14:textId="77777777" w:rsidR="00721FA3" w:rsidRPr="00B54B38" w:rsidRDefault="00721FA3" w:rsidP="008000CF">
            <w:r w:rsidRPr="00B54B38">
              <w:t>Remetebarl</w:t>
            </w:r>
            <w:r>
              <w:t xml:space="preserve">ang </w:t>
            </w:r>
            <w:proofErr w:type="gramStart"/>
            <w:r>
              <w:t>ex-lege</w:t>
            </w:r>
            <w:proofErr w:type="gramEnd"/>
            <w:r>
              <w:t xml:space="preserve"> műemléki környezete</w:t>
            </w:r>
            <w:r w:rsidRPr="00B54B38">
              <w:t xml:space="preserve"> </w:t>
            </w:r>
            <w:r>
              <w:t>(</w:t>
            </w:r>
            <w:r w:rsidRPr="00B54B38">
              <w:t>törzsszám/azonosító: 10695/29304</w:t>
            </w:r>
            <w:r>
              <w:t>):</w:t>
            </w:r>
            <w:r w:rsidRPr="00B54B38">
              <w:t xml:space="preserve"> hrsz. 049/19</w:t>
            </w:r>
          </w:p>
          <w:p w14:paraId="485EDB3A" w14:textId="77777777" w:rsidR="00721FA3" w:rsidRPr="00B54B38" w:rsidRDefault="00721FA3" w:rsidP="008000CF">
            <w:r w:rsidRPr="00B54B38">
              <w:t>Kapcsolódó terület Nagymaros 3</w:t>
            </w:r>
            <w:r>
              <w:t xml:space="preserve"> </w:t>
            </w:r>
            <w:r w:rsidRPr="00B54B38">
              <w:t>- Szent Mihály hegy, azonosító: 10823, egyedileg védett régészeti terület.</w:t>
            </w:r>
          </w:p>
        </w:tc>
      </w:tr>
      <w:tr w:rsidR="00721FA3" w:rsidRPr="00B54B38" w14:paraId="165B30A8" w14:textId="77777777" w:rsidTr="008000CF">
        <w:trPr>
          <w:jc w:val="center"/>
        </w:trPr>
        <w:tc>
          <w:tcPr>
            <w:tcW w:w="366" w:type="pct"/>
            <w:vMerge w:val="restart"/>
            <w:shd w:val="clear" w:color="auto" w:fill="auto"/>
            <w:vAlign w:val="center"/>
          </w:tcPr>
          <w:p w14:paraId="62743F27" w14:textId="77777777" w:rsidR="00721FA3" w:rsidRPr="00B54B38" w:rsidRDefault="00721FA3" w:rsidP="008000CF">
            <w:pPr>
              <w:jc w:val="center"/>
              <w:rPr>
                <w:lang w:eastAsia="x-none"/>
              </w:rPr>
            </w:pPr>
            <w:r w:rsidRPr="00B54B38">
              <w:rPr>
                <w:lang w:eastAsia="x-none"/>
              </w:rPr>
              <w:t>4.</w:t>
            </w:r>
          </w:p>
        </w:tc>
        <w:tc>
          <w:tcPr>
            <w:tcW w:w="1740" w:type="pct"/>
            <w:shd w:val="clear" w:color="auto" w:fill="auto"/>
            <w:vAlign w:val="center"/>
          </w:tcPr>
          <w:p w14:paraId="20A7A797" w14:textId="77777777" w:rsidR="00721FA3" w:rsidRPr="00B54B38" w:rsidRDefault="00721FA3" w:rsidP="008000CF">
            <w:pPr>
              <w:jc w:val="center"/>
            </w:pPr>
            <w:r w:rsidRPr="00B54B38">
              <w:t>Szt. Kereszt felmagasztalása, róm. kat. templom</w:t>
            </w:r>
          </w:p>
          <w:p w14:paraId="5AD51F53" w14:textId="77777777" w:rsidR="00721FA3" w:rsidRPr="00B54B38" w:rsidRDefault="00721FA3" w:rsidP="008000CF">
            <w:pPr>
              <w:jc w:val="center"/>
            </w:pPr>
            <w:r w:rsidRPr="00B54B38">
              <w:t>Szt. Imre herceg tér</w:t>
            </w:r>
          </w:p>
        </w:tc>
        <w:tc>
          <w:tcPr>
            <w:tcW w:w="1075" w:type="pct"/>
            <w:shd w:val="clear" w:color="auto" w:fill="auto"/>
            <w:vAlign w:val="center"/>
          </w:tcPr>
          <w:p w14:paraId="3D1F9A54" w14:textId="77777777" w:rsidR="00721FA3" w:rsidRPr="00B54B38" w:rsidRDefault="00721FA3" w:rsidP="008000CF">
            <w:pPr>
              <w:jc w:val="center"/>
            </w:pPr>
            <w:r w:rsidRPr="00B54B38">
              <w:t>7150/7182</w:t>
            </w:r>
          </w:p>
        </w:tc>
        <w:tc>
          <w:tcPr>
            <w:tcW w:w="542" w:type="pct"/>
            <w:shd w:val="clear" w:color="auto" w:fill="auto"/>
            <w:vAlign w:val="center"/>
          </w:tcPr>
          <w:p w14:paraId="007066EE" w14:textId="77777777" w:rsidR="00721FA3" w:rsidRPr="00B54B38" w:rsidRDefault="00721FA3" w:rsidP="008000CF">
            <w:pPr>
              <w:jc w:val="center"/>
            </w:pPr>
            <w:r w:rsidRPr="00B54B38">
              <w:t>1</w:t>
            </w:r>
          </w:p>
        </w:tc>
        <w:tc>
          <w:tcPr>
            <w:tcW w:w="1277" w:type="pct"/>
            <w:shd w:val="clear" w:color="auto" w:fill="auto"/>
            <w:vAlign w:val="center"/>
          </w:tcPr>
          <w:p w14:paraId="732966D7" w14:textId="77777777" w:rsidR="00721FA3" w:rsidRPr="00B54B38" w:rsidRDefault="00721FA3" w:rsidP="008000CF">
            <w:pPr>
              <w:jc w:val="center"/>
            </w:pPr>
            <w:r w:rsidRPr="00B54B38">
              <w:t>ún. II. bírságkategória</w:t>
            </w:r>
          </w:p>
        </w:tc>
      </w:tr>
      <w:tr w:rsidR="00721FA3" w:rsidRPr="00B54B38" w14:paraId="59357BB4" w14:textId="77777777" w:rsidTr="008000CF">
        <w:trPr>
          <w:jc w:val="center"/>
        </w:trPr>
        <w:tc>
          <w:tcPr>
            <w:tcW w:w="366" w:type="pct"/>
            <w:vMerge/>
            <w:shd w:val="clear" w:color="auto" w:fill="auto"/>
            <w:vAlign w:val="center"/>
          </w:tcPr>
          <w:p w14:paraId="43666749" w14:textId="77777777" w:rsidR="00721FA3" w:rsidRPr="00B54B38" w:rsidRDefault="00721FA3" w:rsidP="008000CF">
            <w:pPr>
              <w:rPr>
                <w:lang w:eastAsia="x-none"/>
              </w:rPr>
            </w:pPr>
          </w:p>
        </w:tc>
        <w:tc>
          <w:tcPr>
            <w:tcW w:w="4634" w:type="pct"/>
            <w:gridSpan w:val="4"/>
            <w:shd w:val="clear" w:color="auto" w:fill="auto"/>
            <w:vAlign w:val="center"/>
          </w:tcPr>
          <w:p w14:paraId="4A953595" w14:textId="77777777" w:rsidR="00721FA3" w:rsidRPr="00B54B38" w:rsidRDefault="00721FA3" w:rsidP="008000CF">
            <w:pPr>
              <w:rPr>
                <w:lang w:eastAsia="x-none"/>
              </w:rPr>
            </w:pPr>
            <w:r w:rsidRPr="00B54B38">
              <w:rPr>
                <w:lang w:eastAsia="x-none"/>
              </w:rPr>
              <w:t xml:space="preserve">A római katolikus templom </w:t>
            </w:r>
            <w:proofErr w:type="gramStart"/>
            <w:r w:rsidRPr="00B54B38">
              <w:rPr>
                <w:lang w:eastAsia="x-none"/>
              </w:rPr>
              <w:t>ex-lege</w:t>
            </w:r>
            <w:proofErr w:type="gramEnd"/>
            <w:r w:rsidRPr="00B54B38">
              <w:rPr>
                <w:lang w:eastAsia="x-none"/>
              </w:rPr>
              <w:t xml:space="preserve"> műemléki környezete </w:t>
            </w:r>
            <w:r>
              <w:rPr>
                <w:lang w:eastAsia="x-none"/>
              </w:rPr>
              <w:t>(</w:t>
            </w:r>
            <w:r w:rsidRPr="00B54B38">
              <w:rPr>
                <w:lang w:eastAsia="x-none"/>
              </w:rPr>
              <w:t>törzsszám/azonosító</w:t>
            </w:r>
            <w:r>
              <w:rPr>
                <w:lang w:eastAsia="x-none"/>
              </w:rPr>
              <w:t>)</w:t>
            </w:r>
            <w:r w:rsidRPr="00B54B38">
              <w:rPr>
                <w:lang w:eastAsia="x-none"/>
              </w:rPr>
              <w:t>: 7150/29301, hrsz. 2, 3, 11, 603, 604, 605, 606, 607, 1456/13, 1848/3, 1848/4</w:t>
            </w:r>
          </w:p>
        </w:tc>
      </w:tr>
      <w:tr w:rsidR="00721FA3" w:rsidRPr="00B54B38" w14:paraId="3B9D5BEB" w14:textId="77777777" w:rsidTr="008000CF">
        <w:trPr>
          <w:jc w:val="center"/>
        </w:trPr>
        <w:tc>
          <w:tcPr>
            <w:tcW w:w="366" w:type="pct"/>
            <w:vMerge w:val="restart"/>
            <w:shd w:val="clear" w:color="auto" w:fill="auto"/>
            <w:vAlign w:val="center"/>
          </w:tcPr>
          <w:p w14:paraId="73D79BC7" w14:textId="77777777" w:rsidR="00721FA3" w:rsidRPr="00B54B38" w:rsidRDefault="00721FA3" w:rsidP="008000CF">
            <w:pPr>
              <w:jc w:val="center"/>
              <w:rPr>
                <w:lang w:eastAsia="x-none"/>
              </w:rPr>
            </w:pPr>
            <w:r w:rsidRPr="00B54B38">
              <w:rPr>
                <w:lang w:eastAsia="x-none"/>
              </w:rPr>
              <w:t>5.</w:t>
            </w:r>
          </w:p>
        </w:tc>
        <w:tc>
          <w:tcPr>
            <w:tcW w:w="1740" w:type="pct"/>
            <w:shd w:val="clear" w:color="auto" w:fill="auto"/>
            <w:vAlign w:val="center"/>
          </w:tcPr>
          <w:p w14:paraId="31801702" w14:textId="77777777" w:rsidR="00721FA3" w:rsidRPr="00B54B38" w:rsidRDefault="00721FA3" w:rsidP="008000CF">
            <w:pPr>
              <w:jc w:val="center"/>
            </w:pPr>
            <w:r w:rsidRPr="00B54B38">
              <w:t>Szt. Rókus kápolna</w:t>
            </w:r>
          </w:p>
          <w:p w14:paraId="19FF68FE" w14:textId="77777777" w:rsidR="00721FA3" w:rsidRPr="00B54B38" w:rsidRDefault="00721FA3" w:rsidP="008000CF">
            <w:pPr>
              <w:jc w:val="center"/>
            </w:pPr>
            <w:r w:rsidRPr="00B54B38">
              <w:t>Váci út</w:t>
            </w:r>
          </w:p>
        </w:tc>
        <w:tc>
          <w:tcPr>
            <w:tcW w:w="1075" w:type="pct"/>
            <w:shd w:val="clear" w:color="auto" w:fill="auto"/>
            <w:vAlign w:val="center"/>
          </w:tcPr>
          <w:p w14:paraId="766B93C3" w14:textId="77777777" w:rsidR="00721FA3" w:rsidRPr="00B54B38" w:rsidRDefault="00721FA3" w:rsidP="008000CF">
            <w:pPr>
              <w:jc w:val="center"/>
            </w:pPr>
            <w:r w:rsidRPr="00B54B38">
              <w:t>7151/7183</w:t>
            </w:r>
          </w:p>
        </w:tc>
        <w:tc>
          <w:tcPr>
            <w:tcW w:w="542" w:type="pct"/>
            <w:shd w:val="clear" w:color="auto" w:fill="auto"/>
            <w:vAlign w:val="center"/>
          </w:tcPr>
          <w:p w14:paraId="1810A896" w14:textId="77777777" w:rsidR="00721FA3" w:rsidRPr="00B54B38" w:rsidRDefault="00721FA3" w:rsidP="008000CF">
            <w:pPr>
              <w:jc w:val="center"/>
            </w:pPr>
            <w:r w:rsidRPr="00B54B38">
              <w:t>2122</w:t>
            </w:r>
          </w:p>
        </w:tc>
        <w:tc>
          <w:tcPr>
            <w:tcW w:w="1277" w:type="pct"/>
            <w:shd w:val="clear" w:color="auto" w:fill="auto"/>
            <w:vAlign w:val="center"/>
          </w:tcPr>
          <w:p w14:paraId="52204900" w14:textId="77777777" w:rsidR="00721FA3" w:rsidRPr="00B54B38" w:rsidRDefault="00721FA3" w:rsidP="008000CF">
            <w:pPr>
              <w:jc w:val="center"/>
            </w:pPr>
            <w:r w:rsidRPr="00B54B38">
              <w:t>ún. II. bírságkategória</w:t>
            </w:r>
          </w:p>
        </w:tc>
      </w:tr>
      <w:tr w:rsidR="00721FA3" w:rsidRPr="00B54B38" w14:paraId="30ECD5E5" w14:textId="77777777" w:rsidTr="008000CF">
        <w:trPr>
          <w:jc w:val="center"/>
        </w:trPr>
        <w:tc>
          <w:tcPr>
            <w:tcW w:w="366" w:type="pct"/>
            <w:vMerge/>
            <w:shd w:val="clear" w:color="auto" w:fill="auto"/>
            <w:vAlign w:val="center"/>
          </w:tcPr>
          <w:p w14:paraId="1EDC14D3" w14:textId="77777777" w:rsidR="00721FA3" w:rsidRPr="00B54B38" w:rsidRDefault="00721FA3" w:rsidP="008000CF">
            <w:pPr>
              <w:rPr>
                <w:lang w:eastAsia="x-none"/>
              </w:rPr>
            </w:pPr>
          </w:p>
        </w:tc>
        <w:tc>
          <w:tcPr>
            <w:tcW w:w="4634" w:type="pct"/>
            <w:gridSpan w:val="4"/>
            <w:shd w:val="clear" w:color="auto" w:fill="auto"/>
            <w:vAlign w:val="center"/>
          </w:tcPr>
          <w:p w14:paraId="7C179CF1" w14:textId="77777777" w:rsidR="00721FA3" w:rsidRPr="00B54B38" w:rsidRDefault="00721FA3" w:rsidP="008000CF">
            <w:r w:rsidRPr="00B54B38">
              <w:t>A Szt. Rókus kápo</w:t>
            </w:r>
            <w:r>
              <w:t xml:space="preserve">lna </w:t>
            </w:r>
            <w:proofErr w:type="gramStart"/>
            <w:r>
              <w:t>ex-lege</w:t>
            </w:r>
            <w:proofErr w:type="gramEnd"/>
            <w:r>
              <w:t xml:space="preserve"> műemléki környezete</w:t>
            </w:r>
            <w:r w:rsidRPr="00B54B38">
              <w:t xml:space="preserve"> </w:t>
            </w:r>
            <w:r>
              <w:t>(</w:t>
            </w:r>
            <w:r w:rsidRPr="00B54B38">
              <w:t>törzsszám/azonosító</w:t>
            </w:r>
            <w:r>
              <w:t>)</w:t>
            </w:r>
            <w:r w:rsidRPr="00B54B38">
              <w:t>: 7151/29302, hrsz. 0432/24, 0433, 2121, 13301/2</w:t>
            </w:r>
          </w:p>
        </w:tc>
      </w:tr>
      <w:tr w:rsidR="00721FA3" w:rsidRPr="00B54B38" w14:paraId="71AC8DA5" w14:textId="77777777" w:rsidTr="008000CF">
        <w:trPr>
          <w:jc w:val="center"/>
        </w:trPr>
        <w:tc>
          <w:tcPr>
            <w:tcW w:w="366" w:type="pct"/>
            <w:vMerge w:val="restart"/>
            <w:shd w:val="clear" w:color="auto" w:fill="auto"/>
            <w:vAlign w:val="center"/>
          </w:tcPr>
          <w:p w14:paraId="08D66DEA" w14:textId="77777777" w:rsidR="00721FA3" w:rsidRPr="00B54B38" w:rsidRDefault="00721FA3" w:rsidP="008000CF">
            <w:pPr>
              <w:jc w:val="center"/>
              <w:rPr>
                <w:lang w:eastAsia="x-none"/>
              </w:rPr>
            </w:pPr>
            <w:r w:rsidRPr="00B54B38">
              <w:rPr>
                <w:lang w:eastAsia="x-none"/>
              </w:rPr>
              <w:t>6.</w:t>
            </w:r>
          </w:p>
        </w:tc>
        <w:tc>
          <w:tcPr>
            <w:tcW w:w="1740" w:type="pct"/>
            <w:shd w:val="clear" w:color="auto" w:fill="auto"/>
            <w:vAlign w:val="center"/>
          </w:tcPr>
          <w:p w14:paraId="25435492" w14:textId="77777777" w:rsidR="00721FA3" w:rsidRPr="00B54B38" w:rsidRDefault="00721FA3" w:rsidP="008000CF">
            <w:pPr>
              <w:jc w:val="center"/>
            </w:pPr>
            <w:r w:rsidRPr="00B54B38">
              <w:t>Vera-lak épülete, kertje, kerítése</w:t>
            </w:r>
          </w:p>
          <w:p w14:paraId="23101F1C" w14:textId="77777777" w:rsidR="00721FA3" w:rsidRPr="00B54B38" w:rsidRDefault="00721FA3" w:rsidP="008000CF">
            <w:pPr>
              <w:jc w:val="center"/>
            </w:pPr>
            <w:r w:rsidRPr="00B54B38">
              <w:t xml:space="preserve">Mainzi u. 1. </w:t>
            </w:r>
          </w:p>
        </w:tc>
        <w:tc>
          <w:tcPr>
            <w:tcW w:w="1075" w:type="pct"/>
            <w:shd w:val="clear" w:color="auto" w:fill="auto"/>
            <w:vAlign w:val="center"/>
          </w:tcPr>
          <w:p w14:paraId="3C86463F" w14:textId="77777777" w:rsidR="00721FA3" w:rsidRPr="00B54B38" w:rsidRDefault="00721FA3" w:rsidP="008000CF">
            <w:pPr>
              <w:jc w:val="center"/>
            </w:pPr>
            <w:r w:rsidRPr="00B54B38">
              <w:t>11066/</w:t>
            </w:r>
          </w:p>
          <w:p w14:paraId="0641A6E6" w14:textId="77777777" w:rsidR="00721FA3" w:rsidRPr="00B54B38" w:rsidRDefault="00721FA3" w:rsidP="008000CF">
            <w:pPr>
              <w:jc w:val="center"/>
            </w:pPr>
            <w:r w:rsidRPr="00B54B38">
              <w:t>mint együttes: 11421</w:t>
            </w:r>
          </w:p>
          <w:p w14:paraId="1FAC6806" w14:textId="77777777" w:rsidR="00721FA3" w:rsidRPr="00B54B38" w:rsidRDefault="00721FA3" w:rsidP="008000CF">
            <w:pPr>
              <w:jc w:val="center"/>
            </w:pPr>
            <w:r w:rsidRPr="00B54B38">
              <w:t>épület: 14957,</w:t>
            </w:r>
          </w:p>
          <w:p w14:paraId="341F76F0" w14:textId="77777777" w:rsidR="00721FA3" w:rsidRPr="00B54B38" w:rsidRDefault="00721FA3" w:rsidP="008000CF">
            <w:pPr>
              <w:jc w:val="center"/>
            </w:pPr>
            <w:r w:rsidRPr="00B54B38">
              <w:t>kerítés: 14958,</w:t>
            </w:r>
          </w:p>
          <w:p w14:paraId="362296FA" w14:textId="77777777" w:rsidR="00721FA3" w:rsidRPr="00B54B38" w:rsidRDefault="00721FA3" w:rsidP="008000CF">
            <w:pPr>
              <w:jc w:val="center"/>
            </w:pPr>
            <w:r w:rsidRPr="00B54B38">
              <w:t>kert: 14959</w:t>
            </w:r>
          </w:p>
        </w:tc>
        <w:tc>
          <w:tcPr>
            <w:tcW w:w="542" w:type="pct"/>
            <w:shd w:val="clear" w:color="auto" w:fill="auto"/>
            <w:vAlign w:val="center"/>
          </w:tcPr>
          <w:p w14:paraId="6806BABA" w14:textId="77777777" w:rsidR="00721FA3" w:rsidRPr="00B54B38" w:rsidRDefault="00721FA3" w:rsidP="008000CF">
            <w:pPr>
              <w:jc w:val="center"/>
            </w:pPr>
            <w:r w:rsidRPr="00B54B38">
              <w:t>1867</w:t>
            </w:r>
          </w:p>
        </w:tc>
        <w:tc>
          <w:tcPr>
            <w:tcW w:w="1277" w:type="pct"/>
            <w:shd w:val="clear" w:color="auto" w:fill="auto"/>
            <w:vAlign w:val="center"/>
          </w:tcPr>
          <w:p w14:paraId="65365D77" w14:textId="77777777" w:rsidR="00721FA3" w:rsidRPr="00B54B38" w:rsidRDefault="00721FA3" w:rsidP="008000CF">
            <w:pPr>
              <w:jc w:val="center"/>
            </w:pPr>
            <w:r w:rsidRPr="00B54B38">
              <w:t>ún. II. bírságkategória</w:t>
            </w:r>
          </w:p>
        </w:tc>
      </w:tr>
      <w:tr w:rsidR="00721FA3" w:rsidRPr="00B54B38" w14:paraId="5F30B172" w14:textId="77777777" w:rsidTr="008000CF">
        <w:trPr>
          <w:jc w:val="center"/>
        </w:trPr>
        <w:tc>
          <w:tcPr>
            <w:tcW w:w="366" w:type="pct"/>
            <w:vMerge/>
            <w:shd w:val="clear" w:color="auto" w:fill="auto"/>
            <w:vAlign w:val="center"/>
          </w:tcPr>
          <w:p w14:paraId="03C2F6F8" w14:textId="77777777" w:rsidR="00721FA3" w:rsidRPr="00B54B38" w:rsidRDefault="00721FA3" w:rsidP="008000CF">
            <w:pPr>
              <w:rPr>
                <w:lang w:eastAsia="x-none"/>
              </w:rPr>
            </w:pPr>
          </w:p>
        </w:tc>
        <w:tc>
          <w:tcPr>
            <w:tcW w:w="4634" w:type="pct"/>
            <w:gridSpan w:val="4"/>
            <w:shd w:val="clear" w:color="auto" w:fill="auto"/>
            <w:vAlign w:val="center"/>
          </w:tcPr>
          <w:p w14:paraId="69893DAA" w14:textId="77777777" w:rsidR="00721FA3" w:rsidRDefault="00721FA3" w:rsidP="008000CF">
            <w:r w:rsidRPr="00B54B38">
              <w:t>A Vera-</w:t>
            </w:r>
            <w:r>
              <w:t xml:space="preserve">lak </w:t>
            </w:r>
            <w:proofErr w:type="gramStart"/>
            <w:r>
              <w:t>ex-lege</w:t>
            </w:r>
            <w:proofErr w:type="gramEnd"/>
            <w:r>
              <w:t xml:space="preserve"> műemléki környezete</w:t>
            </w:r>
            <w:r w:rsidRPr="00B54B38">
              <w:t xml:space="preserve"> </w:t>
            </w:r>
            <w:r>
              <w:t>(</w:t>
            </w:r>
            <w:r w:rsidRPr="00B54B38">
              <w:t>törzsszám/azonosító: 11066/13115</w:t>
            </w:r>
            <w:r>
              <w:t>):</w:t>
            </w:r>
          </w:p>
          <w:p w14:paraId="510F9E17" w14:textId="77777777" w:rsidR="00721FA3" w:rsidRPr="00B54B38" w:rsidRDefault="00721FA3" w:rsidP="008000CF">
            <w:r w:rsidRPr="00B54B38">
              <w:t>hrsz. 1865/1, 1865/2, 1866, 1868, 1869/1, 1869/2, 1870, 1871, 1872, 1873</w:t>
            </w:r>
          </w:p>
        </w:tc>
      </w:tr>
      <w:tr w:rsidR="00721FA3" w:rsidRPr="00B54B38" w14:paraId="6FC60BE4" w14:textId="77777777" w:rsidTr="008000CF">
        <w:trPr>
          <w:jc w:val="center"/>
        </w:trPr>
        <w:tc>
          <w:tcPr>
            <w:tcW w:w="366" w:type="pct"/>
            <w:vMerge w:val="restart"/>
            <w:shd w:val="clear" w:color="auto" w:fill="auto"/>
            <w:vAlign w:val="center"/>
          </w:tcPr>
          <w:p w14:paraId="252D3D3A" w14:textId="77777777" w:rsidR="00721FA3" w:rsidRPr="00B54B38" w:rsidRDefault="00721FA3" w:rsidP="008000CF">
            <w:pPr>
              <w:jc w:val="center"/>
              <w:rPr>
                <w:lang w:eastAsia="x-none"/>
              </w:rPr>
            </w:pPr>
            <w:r w:rsidRPr="00B54B38">
              <w:rPr>
                <w:lang w:eastAsia="x-none"/>
              </w:rPr>
              <w:t>7.</w:t>
            </w:r>
          </w:p>
        </w:tc>
        <w:tc>
          <w:tcPr>
            <w:tcW w:w="1740" w:type="pct"/>
            <w:shd w:val="clear" w:color="auto" w:fill="auto"/>
            <w:vAlign w:val="center"/>
          </w:tcPr>
          <w:p w14:paraId="5392A48C" w14:textId="77777777" w:rsidR="00721FA3" w:rsidRPr="00B54B38" w:rsidRDefault="00721FA3" w:rsidP="008000CF">
            <w:pPr>
              <w:jc w:val="center"/>
            </w:pPr>
            <w:r w:rsidRPr="00B54B38">
              <w:t>Kőkereszt</w:t>
            </w:r>
          </w:p>
          <w:p w14:paraId="3BBF7DD4" w14:textId="77777777" w:rsidR="00721FA3" w:rsidRPr="00B54B38" w:rsidRDefault="00721FA3" w:rsidP="008000CF">
            <w:pPr>
              <w:jc w:val="center"/>
            </w:pPr>
            <w:r w:rsidRPr="00B54B38">
              <w:t>Kossuth tér</w:t>
            </w:r>
          </w:p>
        </w:tc>
        <w:tc>
          <w:tcPr>
            <w:tcW w:w="1075" w:type="pct"/>
            <w:shd w:val="clear" w:color="auto" w:fill="auto"/>
            <w:vAlign w:val="center"/>
          </w:tcPr>
          <w:p w14:paraId="3C4B083B" w14:textId="77777777" w:rsidR="00721FA3" w:rsidRPr="00B54B38" w:rsidRDefault="00721FA3" w:rsidP="008000CF">
            <w:pPr>
              <w:jc w:val="center"/>
            </w:pPr>
            <w:r w:rsidRPr="00B54B38">
              <w:t>7147/7179</w:t>
            </w:r>
          </w:p>
        </w:tc>
        <w:tc>
          <w:tcPr>
            <w:tcW w:w="542" w:type="pct"/>
            <w:shd w:val="clear" w:color="auto" w:fill="auto"/>
            <w:vAlign w:val="center"/>
          </w:tcPr>
          <w:p w14:paraId="25878D96" w14:textId="77777777" w:rsidR="00721FA3" w:rsidRPr="00B54B38" w:rsidRDefault="00721FA3" w:rsidP="008000CF">
            <w:pPr>
              <w:jc w:val="center"/>
            </w:pPr>
            <w:r w:rsidRPr="00B54B38">
              <w:t>1848/4</w:t>
            </w:r>
          </w:p>
        </w:tc>
        <w:tc>
          <w:tcPr>
            <w:tcW w:w="1277" w:type="pct"/>
            <w:shd w:val="clear" w:color="auto" w:fill="auto"/>
            <w:vAlign w:val="center"/>
          </w:tcPr>
          <w:p w14:paraId="5C4F7846" w14:textId="77777777" w:rsidR="00721FA3" w:rsidRPr="00B54B38" w:rsidRDefault="00721FA3" w:rsidP="008000CF">
            <w:pPr>
              <w:jc w:val="center"/>
            </w:pPr>
            <w:r w:rsidRPr="00B54B38">
              <w:t>Nyilvántartott műemléki értékként védett</w:t>
            </w:r>
          </w:p>
        </w:tc>
      </w:tr>
      <w:tr w:rsidR="00721FA3" w:rsidRPr="00B54B38" w14:paraId="05B77D69" w14:textId="77777777" w:rsidTr="008000CF">
        <w:trPr>
          <w:jc w:val="center"/>
        </w:trPr>
        <w:tc>
          <w:tcPr>
            <w:tcW w:w="366" w:type="pct"/>
            <w:vMerge/>
            <w:shd w:val="clear" w:color="auto" w:fill="auto"/>
            <w:vAlign w:val="center"/>
          </w:tcPr>
          <w:p w14:paraId="1BC30A57" w14:textId="77777777" w:rsidR="00721FA3" w:rsidRPr="00B54B38" w:rsidRDefault="00721FA3" w:rsidP="008000CF">
            <w:pPr>
              <w:rPr>
                <w:lang w:eastAsia="x-none"/>
              </w:rPr>
            </w:pPr>
          </w:p>
        </w:tc>
        <w:tc>
          <w:tcPr>
            <w:tcW w:w="4634" w:type="pct"/>
            <w:gridSpan w:val="4"/>
            <w:shd w:val="clear" w:color="auto" w:fill="auto"/>
            <w:vAlign w:val="center"/>
          </w:tcPr>
          <w:p w14:paraId="24705D49" w14:textId="77777777" w:rsidR="00721FA3" w:rsidRPr="00B54B38" w:rsidRDefault="00721FA3" w:rsidP="008000CF">
            <w:pPr>
              <w:rPr>
                <w:lang w:eastAsia="x-none"/>
              </w:rPr>
            </w:pPr>
            <w:r w:rsidRPr="00B54B38">
              <w:rPr>
                <w:lang w:eastAsia="x-none"/>
              </w:rPr>
              <w:t>Műemléki környezetének (törzsszám/azonosító: 7147/29298, hrsz. 1930) védettsége megszűnt. (vö. 446/</w:t>
            </w:r>
            <w:r>
              <w:rPr>
                <w:lang w:eastAsia="x-none"/>
              </w:rPr>
              <w:t xml:space="preserve">2015. (XII. 28.) Korm. rendelet </w:t>
            </w:r>
            <w:r w:rsidRPr="00B54B38">
              <w:rPr>
                <w:lang w:eastAsia="x-none"/>
              </w:rPr>
              <w:t>az örökségvédelmi bírságról szóló 191/2001. (X. 18.) Korm. rendelet módosításáról, hatályos: 2016. 01. 01.)</w:t>
            </w:r>
          </w:p>
        </w:tc>
      </w:tr>
      <w:tr w:rsidR="00721FA3" w:rsidRPr="00B54B38" w14:paraId="7987BD7B" w14:textId="77777777" w:rsidTr="008000CF">
        <w:trPr>
          <w:jc w:val="center"/>
        </w:trPr>
        <w:tc>
          <w:tcPr>
            <w:tcW w:w="366" w:type="pct"/>
            <w:vMerge w:val="restart"/>
            <w:shd w:val="clear" w:color="auto" w:fill="auto"/>
            <w:vAlign w:val="center"/>
          </w:tcPr>
          <w:p w14:paraId="6B52C7FC" w14:textId="77777777" w:rsidR="00721FA3" w:rsidRPr="00B54B38" w:rsidRDefault="00721FA3" w:rsidP="008000CF">
            <w:pPr>
              <w:jc w:val="center"/>
              <w:rPr>
                <w:lang w:eastAsia="x-none"/>
              </w:rPr>
            </w:pPr>
            <w:r w:rsidRPr="00B54B38">
              <w:rPr>
                <w:lang w:eastAsia="x-none"/>
              </w:rPr>
              <w:t>8.</w:t>
            </w:r>
          </w:p>
        </w:tc>
        <w:tc>
          <w:tcPr>
            <w:tcW w:w="1740" w:type="pct"/>
            <w:shd w:val="clear" w:color="auto" w:fill="auto"/>
            <w:vAlign w:val="center"/>
          </w:tcPr>
          <w:p w14:paraId="61CEFA24" w14:textId="77777777" w:rsidR="00721FA3" w:rsidRPr="00B54B38" w:rsidRDefault="00721FA3" w:rsidP="008000CF">
            <w:pPr>
              <w:jc w:val="center"/>
            </w:pPr>
            <w:r w:rsidRPr="00B54B38">
              <w:t>Lakóház</w:t>
            </w:r>
          </w:p>
          <w:p w14:paraId="5C5F30FC" w14:textId="77777777" w:rsidR="00721FA3" w:rsidRPr="00B54B38" w:rsidRDefault="00721FA3" w:rsidP="008000CF">
            <w:pPr>
              <w:jc w:val="center"/>
            </w:pPr>
            <w:r w:rsidRPr="00B54B38">
              <w:t>Magyar u. 4-6.</w:t>
            </w:r>
          </w:p>
        </w:tc>
        <w:tc>
          <w:tcPr>
            <w:tcW w:w="1075" w:type="pct"/>
            <w:shd w:val="clear" w:color="auto" w:fill="auto"/>
            <w:vAlign w:val="center"/>
          </w:tcPr>
          <w:p w14:paraId="4AE721B1" w14:textId="77777777" w:rsidR="00721FA3" w:rsidRPr="00B54B38" w:rsidRDefault="00721FA3" w:rsidP="008000CF">
            <w:pPr>
              <w:jc w:val="center"/>
            </w:pPr>
            <w:r w:rsidRPr="00B54B38">
              <w:t>7148/7180</w:t>
            </w:r>
          </w:p>
        </w:tc>
        <w:tc>
          <w:tcPr>
            <w:tcW w:w="542" w:type="pct"/>
            <w:shd w:val="clear" w:color="auto" w:fill="auto"/>
            <w:vAlign w:val="center"/>
          </w:tcPr>
          <w:p w14:paraId="20045D97" w14:textId="77777777" w:rsidR="00721FA3" w:rsidRPr="00B54B38" w:rsidRDefault="00721FA3" w:rsidP="008000CF">
            <w:pPr>
              <w:jc w:val="center"/>
            </w:pPr>
            <w:r w:rsidRPr="00B54B38">
              <w:t>1948/1, 1948/2</w:t>
            </w:r>
          </w:p>
        </w:tc>
        <w:tc>
          <w:tcPr>
            <w:tcW w:w="1277" w:type="pct"/>
            <w:shd w:val="clear" w:color="auto" w:fill="auto"/>
            <w:vAlign w:val="center"/>
          </w:tcPr>
          <w:p w14:paraId="62873EF9" w14:textId="77777777" w:rsidR="00721FA3" w:rsidRPr="00B54B38" w:rsidRDefault="00721FA3" w:rsidP="008000CF">
            <w:pPr>
              <w:jc w:val="center"/>
            </w:pPr>
            <w:r w:rsidRPr="00B54B38">
              <w:t>Nyilvántartott műemléki értékként védett</w:t>
            </w:r>
          </w:p>
        </w:tc>
      </w:tr>
      <w:tr w:rsidR="00721FA3" w:rsidRPr="00B54B38" w14:paraId="5AAFF083" w14:textId="77777777" w:rsidTr="008000CF">
        <w:trPr>
          <w:jc w:val="center"/>
        </w:trPr>
        <w:tc>
          <w:tcPr>
            <w:tcW w:w="366" w:type="pct"/>
            <w:vMerge/>
            <w:shd w:val="clear" w:color="auto" w:fill="auto"/>
            <w:vAlign w:val="center"/>
          </w:tcPr>
          <w:p w14:paraId="677D0E85" w14:textId="77777777" w:rsidR="00721FA3" w:rsidRPr="00B54B38" w:rsidRDefault="00721FA3" w:rsidP="008000CF">
            <w:pPr>
              <w:rPr>
                <w:lang w:eastAsia="x-none"/>
              </w:rPr>
            </w:pPr>
          </w:p>
        </w:tc>
        <w:tc>
          <w:tcPr>
            <w:tcW w:w="4634" w:type="pct"/>
            <w:gridSpan w:val="4"/>
            <w:shd w:val="clear" w:color="auto" w:fill="auto"/>
            <w:vAlign w:val="center"/>
          </w:tcPr>
          <w:p w14:paraId="43A2E174" w14:textId="77777777" w:rsidR="00721FA3" w:rsidRPr="00B54B38" w:rsidRDefault="00721FA3" w:rsidP="008000CF">
            <w:r w:rsidRPr="00B54B38">
              <w:t>Műemléki környezetének (törzsszám/azonosító: 7148/29299) védettsége megszűnt. (vö. 446/2015. (XII. 28.) Korm. re</w:t>
            </w:r>
            <w:r>
              <w:t>ndelet</w:t>
            </w:r>
            <w:r w:rsidRPr="00B54B38">
              <w:t xml:space="preserve"> az örökségvédelmi bírságról szóló 191/2001. (X. 18.) Korm. rendelet módosításáról, hatályos: 2016. 01. 01.)</w:t>
            </w:r>
          </w:p>
        </w:tc>
      </w:tr>
    </w:tbl>
    <w:p w14:paraId="0EA6B76C" w14:textId="77777777" w:rsidR="00721FA3" w:rsidRDefault="00721FA3" w:rsidP="00AE4068"/>
    <w:sectPr w:rsidR="00721FA3" w:rsidSect="00DC4802">
      <w:pgSz w:w="11906" w:h="16838"/>
      <w:pgMar w:top="1417" w:right="1417" w:bottom="1134" w:left="1417" w:header="708" w:footer="9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7421" w14:textId="77777777" w:rsidR="008F6BD3" w:rsidRDefault="008F6BD3">
      <w:r>
        <w:separator/>
      </w:r>
    </w:p>
  </w:endnote>
  <w:endnote w:type="continuationSeparator" w:id="0">
    <w:p w14:paraId="41F668A7" w14:textId="77777777" w:rsidR="008F6BD3" w:rsidRDefault="008F6BD3">
      <w:r>
        <w:continuationSeparator/>
      </w:r>
    </w:p>
  </w:endnote>
  <w:endnote w:type="continuationNotice" w:id="1">
    <w:p w14:paraId="65200C5C" w14:textId="77777777" w:rsidR="008F6BD3" w:rsidRDefault="008F6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81D4" w14:textId="0B4143EB" w:rsidR="00CC05CA" w:rsidRPr="00186D0B" w:rsidRDefault="00837E66" w:rsidP="00BE6346">
    <w:pPr>
      <w:pStyle w:val="llb"/>
      <w:pBdr>
        <w:top w:val="single" w:sz="4" w:space="1" w:color="auto"/>
      </w:pBdr>
      <w:tabs>
        <w:tab w:val="clear" w:pos="9072"/>
        <w:tab w:val="left" w:pos="4536"/>
        <w:tab w:val="left" w:pos="7655"/>
      </w:tabs>
      <w:jc w:val="center"/>
      <w:rPr>
        <w:sz w:val="20"/>
        <w:szCs w:val="20"/>
      </w:rPr>
    </w:pPr>
    <w:r>
      <w:rPr>
        <w:color w:val="FF0000"/>
        <w:sz w:val="20"/>
        <w:szCs w:val="20"/>
      </w:rPr>
      <w:t>TERVEZET</w:t>
    </w:r>
    <w:r w:rsidR="00CC05CA" w:rsidRPr="00186D0B">
      <w:rPr>
        <w:sz w:val="20"/>
        <w:szCs w:val="20"/>
      </w:rPr>
      <w:tab/>
    </w:r>
    <w:r w:rsidR="00CC05CA">
      <w:rPr>
        <w:smallCaps/>
        <w:sz w:val="22"/>
      </w:rPr>
      <w:t xml:space="preserve">- </w:t>
    </w:r>
    <w:r w:rsidR="00CC05CA">
      <w:rPr>
        <w:smallCaps/>
        <w:sz w:val="22"/>
      </w:rPr>
      <w:fldChar w:fldCharType="begin"/>
    </w:r>
    <w:r w:rsidR="00CC05CA">
      <w:rPr>
        <w:smallCaps/>
        <w:sz w:val="22"/>
      </w:rPr>
      <w:instrText xml:space="preserve"> PAGE </w:instrText>
    </w:r>
    <w:r w:rsidR="00CC05CA">
      <w:rPr>
        <w:smallCaps/>
        <w:sz w:val="22"/>
      </w:rPr>
      <w:fldChar w:fldCharType="separate"/>
    </w:r>
    <w:r w:rsidR="00CC05CA">
      <w:rPr>
        <w:smallCaps/>
        <w:noProof/>
        <w:sz w:val="22"/>
      </w:rPr>
      <w:t>1</w:t>
    </w:r>
    <w:r w:rsidR="00CC05CA">
      <w:rPr>
        <w:smallCaps/>
        <w:sz w:val="22"/>
      </w:rPr>
      <w:fldChar w:fldCharType="end"/>
    </w:r>
    <w:r w:rsidR="00CC05CA">
      <w:rPr>
        <w:smallCaps/>
        <w:sz w:val="22"/>
      </w:rPr>
      <w:t xml:space="preserve"> -</w:t>
    </w:r>
    <w:r w:rsidR="00CC05CA" w:rsidRPr="00186D0B">
      <w:rPr>
        <w:smallCaps/>
        <w:sz w:val="20"/>
        <w:szCs w:val="20"/>
      </w:rPr>
      <w:tab/>
    </w:r>
    <w:r w:rsidR="00CC05CA">
      <w:rPr>
        <w:smallCaps/>
        <w:sz w:val="20"/>
        <w:szCs w:val="20"/>
      </w:rPr>
      <w:t>202</w:t>
    </w:r>
    <w:r>
      <w:rPr>
        <w:smallCaps/>
        <w:sz w:val="20"/>
        <w:szCs w:val="20"/>
      </w:rPr>
      <w:t>2</w:t>
    </w:r>
    <w:r w:rsidR="00CC05CA">
      <w:rPr>
        <w:smallCaps/>
        <w:sz w:val="20"/>
        <w:szCs w:val="20"/>
      </w:rPr>
      <w:t xml:space="preserve">. </w:t>
    </w:r>
    <w:r>
      <w:rPr>
        <w:sz w:val="20"/>
        <w:szCs w:val="20"/>
      </w:rPr>
      <w:t>július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C7E6" w14:textId="77777777" w:rsidR="008F6BD3" w:rsidRDefault="008F6BD3">
      <w:r>
        <w:separator/>
      </w:r>
    </w:p>
  </w:footnote>
  <w:footnote w:type="continuationSeparator" w:id="0">
    <w:p w14:paraId="3E49B829" w14:textId="77777777" w:rsidR="008F6BD3" w:rsidRDefault="008F6BD3">
      <w:r>
        <w:continuationSeparator/>
      </w:r>
    </w:p>
  </w:footnote>
  <w:footnote w:type="continuationNotice" w:id="1">
    <w:p w14:paraId="5E184C01" w14:textId="77777777" w:rsidR="008F6BD3" w:rsidRDefault="008F6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77C6" w14:textId="67B271C1" w:rsidR="00CC05CA" w:rsidRPr="003234C3" w:rsidRDefault="00CC05CA" w:rsidP="003234C3">
    <w:pPr>
      <w:pStyle w:val="lfej"/>
      <w:pBdr>
        <w:bottom w:val="single" w:sz="4" w:space="1" w:color="auto"/>
      </w:pBdr>
      <w:tabs>
        <w:tab w:val="left" w:pos="4860"/>
      </w:tabs>
      <w:jc w:val="center"/>
      <w:rPr>
        <w:sz w:val="20"/>
      </w:rPr>
    </w:pPr>
    <w:r>
      <w:rPr>
        <w:sz w:val="20"/>
      </w:rPr>
      <w:t>Nagymaros</w:t>
    </w:r>
    <w:r w:rsidRPr="003234C3">
      <w:rPr>
        <w:sz w:val="20"/>
      </w:rPr>
      <w:t xml:space="preserve"> Önkormányzat Képviselő-testületének </w:t>
    </w:r>
    <w:r>
      <w:rPr>
        <w:sz w:val="20"/>
      </w:rPr>
      <w:t>…/202</w:t>
    </w:r>
    <w:r w:rsidR="00E63AAC">
      <w:rPr>
        <w:sz w:val="20"/>
      </w:rPr>
      <w:t>2</w:t>
    </w:r>
    <w:r>
      <w:rPr>
        <w:sz w:val="20"/>
      </w:rPr>
      <w:t>. (...</w:t>
    </w:r>
    <w:r w:rsidRPr="00512ED6">
      <w:rPr>
        <w:sz w:val="20"/>
      </w:rPr>
      <w:t>.</w:t>
    </w:r>
    <w:r>
      <w:rPr>
        <w:sz w:val="20"/>
      </w:rPr>
      <w:t xml:space="preserve"> …</w:t>
    </w:r>
    <w:r w:rsidRPr="00512ED6">
      <w:rPr>
        <w:sz w:val="20"/>
      </w:rPr>
      <w:t xml:space="preserve">) </w:t>
    </w:r>
    <w:r w:rsidRPr="003234C3">
      <w:rPr>
        <w:sz w:val="20"/>
      </w:rPr>
      <w:t>önkormányzati rendelete</w:t>
    </w:r>
  </w:p>
  <w:p w14:paraId="3FED9F34" w14:textId="6617BCB0" w:rsidR="00CC05CA" w:rsidRDefault="00CC05CA" w:rsidP="003234C3">
    <w:pPr>
      <w:pStyle w:val="lfej"/>
      <w:pBdr>
        <w:bottom w:val="single" w:sz="4" w:space="1" w:color="auto"/>
      </w:pBdr>
      <w:tabs>
        <w:tab w:val="clear" w:pos="4536"/>
        <w:tab w:val="left" w:pos="4860"/>
      </w:tabs>
      <w:jc w:val="center"/>
    </w:pPr>
    <w:r>
      <w:rPr>
        <w:sz w:val="20"/>
      </w:rPr>
      <w:t>Nagymaros</w:t>
    </w:r>
    <w:r w:rsidRPr="003234C3">
      <w:rPr>
        <w:sz w:val="20"/>
      </w:rPr>
      <w:t xml:space="preserve"> Helyi Építési Szabályzata és Szabályozási terve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4FAA" w14:textId="1AD90876" w:rsidR="00CC05CA" w:rsidRDefault="00CC05CA" w:rsidP="003234C3">
    <w:pPr>
      <w:pStyle w:val="lfej"/>
      <w:pBdr>
        <w:bottom w:val="single" w:sz="4" w:space="1" w:color="auto"/>
      </w:pBdr>
      <w:tabs>
        <w:tab w:val="clear" w:pos="4536"/>
        <w:tab w:val="left" w:pos="4860"/>
      </w:tabs>
      <w:jc w:val="center"/>
      <w:rPr>
        <w:sz w:val="20"/>
      </w:rPr>
    </w:pPr>
    <w:r>
      <w:rPr>
        <w:sz w:val="20"/>
      </w:rPr>
      <w:t>Nagymaros</w:t>
    </w:r>
    <w:r w:rsidRPr="003234C3">
      <w:rPr>
        <w:sz w:val="20"/>
      </w:rPr>
      <w:t xml:space="preserve"> Önkormányzat Képvi</w:t>
    </w:r>
    <w:r>
      <w:rPr>
        <w:sz w:val="20"/>
      </w:rPr>
      <w:t>selő-testületének …/202</w:t>
    </w:r>
    <w:r w:rsidR="00E63AAC">
      <w:rPr>
        <w:sz w:val="20"/>
      </w:rPr>
      <w:t>2</w:t>
    </w:r>
    <w:r>
      <w:rPr>
        <w:sz w:val="20"/>
      </w:rPr>
      <w:t>. (..</w:t>
    </w:r>
    <w:r w:rsidRPr="00512ED6">
      <w:rPr>
        <w:sz w:val="20"/>
      </w:rPr>
      <w:t>.) önkormányzati rendelete</w:t>
    </w:r>
  </w:p>
  <w:p w14:paraId="70DB47BA" w14:textId="173A6E06" w:rsidR="00CC05CA" w:rsidRDefault="00CC05CA" w:rsidP="003234C3">
    <w:pPr>
      <w:pStyle w:val="lfej"/>
      <w:pBdr>
        <w:bottom w:val="single" w:sz="4" w:space="1" w:color="auto"/>
      </w:pBdr>
      <w:tabs>
        <w:tab w:val="clear" w:pos="4536"/>
        <w:tab w:val="left" w:pos="4860"/>
      </w:tabs>
      <w:jc w:val="center"/>
    </w:pPr>
    <w:r>
      <w:rPr>
        <w:sz w:val="20"/>
      </w:rPr>
      <w:t>Nagymaros Város</w:t>
    </w:r>
    <w:r w:rsidRPr="003234C3">
      <w:rPr>
        <w:sz w:val="20"/>
      </w:rPr>
      <w:t xml:space="preserve"> Helyi Építési Szabályzata és Szabályozási terve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1CC520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37803C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EB812A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6E412BE"/>
    <w:multiLevelType w:val="hybridMultilevel"/>
    <w:tmpl w:val="67FCAAAA"/>
    <w:lvl w:ilvl="0" w:tplc="DD62A260">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637604"/>
    <w:multiLevelType w:val="multilevel"/>
    <w:tmpl w:val="C90EB4F0"/>
    <w:lvl w:ilvl="0">
      <w:start w:val="1"/>
      <w:numFmt w:val="decimal"/>
      <w:pStyle w:val="Cmsor3"/>
      <w:lvlText w:val="%1."/>
      <w:lvlJc w:val="left"/>
      <w:pPr>
        <w:ind w:left="360" w:hanging="360"/>
      </w:pPr>
      <w:rPr>
        <w:rFonts w:hint="default"/>
      </w:rPr>
    </w:lvl>
    <w:lvl w:ilvl="1">
      <w:start w:val="1"/>
      <w:numFmt w:val="decimal"/>
      <w:pStyle w:val="Cmso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A579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26ACF"/>
    <w:multiLevelType w:val="multilevel"/>
    <w:tmpl w:val="94364948"/>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Felsorols4"/>
      <w:suff w:val="space"/>
      <w:lvlText w:val="%4."/>
      <w:lvlJc w:val="left"/>
      <w:pPr>
        <w:ind w:left="2911" w:hanging="360"/>
      </w:pPr>
      <w:rPr>
        <w:rFonts w:hint="default"/>
      </w:rPr>
    </w:lvl>
    <w:lvl w:ilvl="4">
      <w:start w:val="1"/>
      <w:numFmt w:val="bullet"/>
      <w:suff w:val="space"/>
      <w:lvlText w:val=""/>
      <w:lvlJc w:val="left"/>
      <w:pPr>
        <w:ind w:left="1361" w:hanging="567"/>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C4A4366"/>
    <w:multiLevelType w:val="multilevel"/>
    <w:tmpl w:val="93268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9B7702"/>
    <w:multiLevelType w:val="singleLevel"/>
    <w:tmpl w:val="AA808834"/>
    <w:lvl w:ilvl="0">
      <w:start w:val="1"/>
      <w:numFmt w:val="decimal"/>
      <w:pStyle w:val="Felsorol"/>
      <w:lvlText w:val="(%1)"/>
      <w:legacy w:legacy="1" w:legacySpace="120" w:legacyIndent="340"/>
      <w:lvlJc w:val="left"/>
      <w:pPr>
        <w:ind w:left="340" w:hanging="340"/>
      </w:pPr>
    </w:lvl>
  </w:abstractNum>
  <w:abstractNum w:abstractNumId="9" w15:restartNumberingAfterBreak="0">
    <w:nsid w:val="65CF08F9"/>
    <w:multiLevelType w:val="multilevel"/>
    <w:tmpl w:val="FC0280BC"/>
    <w:lvl w:ilvl="0">
      <w:start w:val="1"/>
      <w:numFmt w:val="ordinal"/>
      <w:suff w:val="nothing"/>
      <w:lvlText w:val="%1§"/>
      <w:lvlJc w:val="center"/>
      <w:pPr>
        <w:ind w:left="624" w:hanging="62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340" w:hanging="34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624" w:hanging="227"/>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1440" w:hanging="360"/>
      </w:pPr>
      <w:rPr>
        <w:rFonts w:hint="default"/>
      </w:rPr>
    </w:lvl>
    <w:lvl w:ilvl="4">
      <w:start w:val="1"/>
      <w:numFmt w:val="bullet"/>
      <w:pStyle w:val="Felsorols5"/>
      <w:suff w:val="space"/>
      <w:lvlText w:val=""/>
      <w:lvlJc w:val="left"/>
      <w:pPr>
        <w:ind w:left="1361" w:hanging="567"/>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DA97E42"/>
    <w:multiLevelType w:val="hybridMultilevel"/>
    <w:tmpl w:val="F00E01E6"/>
    <w:lvl w:ilvl="0" w:tplc="9B12846E">
      <w:start w:val="1"/>
      <w:numFmt w:val="upperRoman"/>
      <w:pStyle w:val="Cmsor1"/>
      <w:lvlText w:val="%1."/>
      <w:lvlJc w:val="left"/>
      <w:pPr>
        <w:tabs>
          <w:tab w:val="num" w:pos="720"/>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667486498">
    <w:abstractNumId w:val="10"/>
  </w:num>
  <w:num w:numId="2" w16cid:durableId="1609659571">
    <w:abstractNumId w:val="3"/>
  </w:num>
  <w:num w:numId="3" w16cid:durableId="359672800">
    <w:abstractNumId w:val="9"/>
  </w:num>
  <w:num w:numId="4" w16cid:durableId="1875188693">
    <w:abstractNumId w:val="6"/>
  </w:num>
  <w:num w:numId="5" w16cid:durableId="1422526465">
    <w:abstractNumId w:val="8"/>
  </w:num>
  <w:num w:numId="6" w16cid:durableId="141390485">
    <w:abstractNumId w:val="6"/>
  </w:num>
  <w:num w:numId="7" w16cid:durableId="1550386258">
    <w:abstractNumId w:val="2"/>
  </w:num>
  <w:num w:numId="8" w16cid:durableId="898983563">
    <w:abstractNumId w:val="1"/>
  </w:num>
  <w:num w:numId="9" w16cid:durableId="1627351979">
    <w:abstractNumId w:val="0"/>
  </w:num>
  <w:num w:numId="10" w16cid:durableId="523524055">
    <w:abstractNumId w:val="6"/>
  </w:num>
  <w:num w:numId="11" w16cid:durableId="1859074712">
    <w:abstractNumId w:val="6"/>
    <w:lvlOverride w:ilvl="0">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rPr>
      </w:lvl>
    </w:lvlOverride>
    <w:lvlOverride w:ilvl="1">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rPr>
      </w:lvl>
    </w:lvlOverride>
    <w:lvlOverride w:ilvl="2">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rPr>
      </w:lvl>
    </w:lvlOverride>
    <w:lvlOverride w:ilvl="3">
      <w:lvl w:ilvl="3">
        <w:start w:val="1"/>
        <w:numFmt w:val="lowerLetter"/>
        <w:pStyle w:val="Felsorols4"/>
        <w:suff w:val="space"/>
        <w:lvlText w:val="%3%4)"/>
        <w:lvlJc w:val="left"/>
        <w:pPr>
          <w:ind w:left="2911" w:hanging="360"/>
        </w:pPr>
        <w:rPr>
          <w:rFonts w:hint="default"/>
        </w:rPr>
      </w:lvl>
    </w:lvlOverride>
    <w:lvlOverride w:ilvl="4">
      <w:lvl w:ilvl="4">
        <w:start w:val="1"/>
        <w:numFmt w:val="bullet"/>
        <w:suff w:val="space"/>
        <w:lvlText w:val=""/>
        <w:lvlJc w:val="left"/>
        <w:pPr>
          <w:ind w:left="1361" w:hanging="567"/>
        </w:pPr>
        <w:rPr>
          <w:rFonts w:ascii="Symbol" w:hAnsi="Symbol" w:hint="default"/>
          <w:color w:val="auto"/>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16cid:durableId="992371323">
    <w:abstractNumId w:val="6"/>
  </w:num>
  <w:num w:numId="13" w16cid:durableId="1405952387">
    <w:abstractNumId w:val="6"/>
  </w:num>
  <w:num w:numId="14" w16cid:durableId="1706173814">
    <w:abstractNumId w:val="6"/>
  </w:num>
  <w:num w:numId="15" w16cid:durableId="1107653376">
    <w:abstractNumId w:val="6"/>
  </w:num>
  <w:num w:numId="16" w16cid:durableId="830147516">
    <w:abstractNumId w:val="6"/>
  </w:num>
  <w:num w:numId="17" w16cid:durableId="1738161114">
    <w:abstractNumId w:val="6"/>
  </w:num>
  <w:num w:numId="18" w16cid:durableId="1870142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3906393">
    <w:abstractNumId w:val="6"/>
  </w:num>
  <w:num w:numId="20" w16cid:durableId="1487895623">
    <w:abstractNumId w:val="6"/>
    <w:lvlOverride w:ilvl="0">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rPr>
      </w:lvl>
    </w:lvlOverride>
    <w:lvlOverride w:ilvl="1">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rPr>
      </w:lvl>
    </w:lvlOverride>
    <w:lvlOverride w:ilvl="2">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rPr>
      </w:lvl>
    </w:lvlOverride>
    <w:lvlOverride w:ilvl="3">
      <w:lvl w:ilvl="3">
        <w:start w:val="1"/>
        <w:numFmt w:val="lowerLetter"/>
        <w:pStyle w:val="Felsorols4"/>
        <w:suff w:val="space"/>
        <w:lvlText w:val="%3%4)"/>
        <w:lvlJc w:val="left"/>
        <w:pPr>
          <w:ind w:left="1985" w:hanging="567"/>
        </w:pPr>
        <w:rPr>
          <w:rFonts w:hint="default"/>
        </w:rPr>
      </w:lvl>
    </w:lvlOverride>
    <w:lvlOverride w:ilvl="4">
      <w:lvl w:ilvl="4">
        <w:start w:val="1"/>
        <w:numFmt w:val="bullet"/>
        <w:suff w:val="space"/>
        <w:lvlText w:val=""/>
        <w:lvlJc w:val="left"/>
        <w:pPr>
          <w:ind w:left="1361" w:hanging="567"/>
        </w:pPr>
        <w:rPr>
          <w:rFonts w:ascii="Symbol" w:hAnsi="Symbol" w:hint="default"/>
          <w:color w:val="auto"/>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1" w16cid:durableId="761603489">
    <w:abstractNumId w:val="6"/>
  </w:num>
  <w:num w:numId="22" w16cid:durableId="1577587908">
    <w:abstractNumId w:val="6"/>
  </w:num>
  <w:num w:numId="23" w16cid:durableId="142940258">
    <w:abstractNumId w:val="6"/>
  </w:num>
  <w:num w:numId="24" w16cid:durableId="176846112">
    <w:abstractNumId w:val="6"/>
  </w:num>
  <w:num w:numId="25" w16cid:durableId="346755681">
    <w:abstractNumId w:val="6"/>
  </w:num>
  <w:num w:numId="26" w16cid:durableId="907157378">
    <w:abstractNumId w:val="6"/>
  </w:num>
  <w:num w:numId="27" w16cid:durableId="471483310">
    <w:abstractNumId w:val="6"/>
    <w:lvlOverride w:ilvl="0">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rPr>
      </w:lvl>
    </w:lvlOverride>
    <w:lvlOverride w:ilvl="1">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rPr>
      </w:lvl>
    </w:lvlOverride>
    <w:lvlOverride w:ilvl="2">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rPr>
      </w:lvl>
    </w:lvlOverride>
    <w:lvlOverride w:ilvl="3">
      <w:lvl w:ilvl="3">
        <w:start w:val="1"/>
        <w:numFmt w:val="lowerLetter"/>
        <w:pStyle w:val="Felsorols4"/>
        <w:suff w:val="space"/>
        <w:lvlText w:val="%3%4)"/>
        <w:lvlJc w:val="left"/>
        <w:pPr>
          <w:ind w:left="1985" w:hanging="567"/>
        </w:pPr>
        <w:rPr>
          <w:rFonts w:hint="default"/>
        </w:rPr>
      </w:lvl>
    </w:lvlOverride>
    <w:lvlOverride w:ilvl="4">
      <w:lvl w:ilvl="4">
        <w:start w:val="1"/>
        <w:numFmt w:val="bullet"/>
        <w:suff w:val="space"/>
        <w:lvlText w:val=""/>
        <w:lvlJc w:val="left"/>
        <w:pPr>
          <w:ind w:left="1361" w:hanging="567"/>
        </w:pPr>
        <w:rPr>
          <w:rFonts w:ascii="Symbol" w:hAnsi="Symbol" w:hint="default"/>
          <w:color w:val="auto"/>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16cid:durableId="1590113444">
    <w:abstractNumId w:val="6"/>
  </w:num>
  <w:num w:numId="29" w16cid:durableId="782459627">
    <w:abstractNumId w:val="6"/>
  </w:num>
  <w:num w:numId="30" w16cid:durableId="1183471457">
    <w:abstractNumId w:val="6"/>
  </w:num>
  <w:num w:numId="31" w16cid:durableId="930624386">
    <w:abstractNumId w:val="6"/>
  </w:num>
  <w:num w:numId="32" w16cid:durableId="40981167">
    <w:abstractNumId w:val="7"/>
  </w:num>
  <w:num w:numId="33" w16cid:durableId="398596923">
    <w:abstractNumId w:val="7"/>
  </w:num>
  <w:num w:numId="34" w16cid:durableId="607086840">
    <w:abstractNumId w:val="4"/>
  </w:num>
  <w:num w:numId="35" w16cid:durableId="1797869908">
    <w:abstractNumId w:val="5"/>
  </w:num>
  <w:num w:numId="36" w16cid:durableId="2146846326">
    <w:abstractNumId w:val="4"/>
  </w:num>
  <w:num w:numId="37" w16cid:durableId="1927037667">
    <w:abstractNumId w:val="4"/>
  </w:num>
  <w:num w:numId="38" w16cid:durableId="1969974882">
    <w:abstractNumId w:val="4"/>
  </w:num>
  <w:num w:numId="39" w16cid:durableId="554699288">
    <w:abstractNumId w:val="4"/>
  </w:num>
  <w:num w:numId="40" w16cid:durableId="1498690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8497548">
    <w:abstractNumId w:val="4"/>
  </w:num>
  <w:num w:numId="42" w16cid:durableId="1801921573">
    <w:abstractNumId w:val="4"/>
  </w:num>
  <w:num w:numId="43" w16cid:durableId="1689332808">
    <w:abstractNumId w:val="4"/>
  </w:num>
  <w:num w:numId="44" w16cid:durableId="197207180">
    <w:abstractNumId w:val="4"/>
  </w:num>
  <w:num w:numId="45" w16cid:durableId="938175830">
    <w:abstractNumId w:val="4"/>
  </w:num>
  <w:num w:numId="46" w16cid:durableId="781148531">
    <w:abstractNumId w:val="4"/>
  </w:num>
  <w:num w:numId="47" w16cid:durableId="910503229">
    <w:abstractNumId w:val="4"/>
  </w:num>
  <w:num w:numId="48" w16cid:durableId="1449592610">
    <w:abstractNumId w:val="4"/>
  </w:num>
  <w:num w:numId="49" w16cid:durableId="651105516">
    <w:abstractNumId w:val="4"/>
  </w:num>
  <w:num w:numId="50" w16cid:durableId="1835339262">
    <w:abstractNumId w:val="4"/>
  </w:num>
  <w:num w:numId="51" w16cid:durableId="155657709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6D"/>
    <w:rsid w:val="00003FEF"/>
    <w:rsid w:val="0000726B"/>
    <w:rsid w:val="00013AE4"/>
    <w:rsid w:val="00017408"/>
    <w:rsid w:val="0003121A"/>
    <w:rsid w:val="000340FA"/>
    <w:rsid w:val="000357F7"/>
    <w:rsid w:val="00044D17"/>
    <w:rsid w:val="00045CD6"/>
    <w:rsid w:val="00054178"/>
    <w:rsid w:val="000551D2"/>
    <w:rsid w:val="00063372"/>
    <w:rsid w:val="00066D69"/>
    <w:rsid w:val="0007023B"/>
    <w:rsid w:val="000737D3"/>
    <w:rsid w:val="00073CA7"/>
    <w:rsid w:val="00077207"/>
    <w:rsid w:val="00080F82"/>
    <w:rsid w:val="0008103E"/>
    <w:rsid w:val="00083D96"/>
    <w:rsid w:val="000861A5"/>
    <w:rsid w:val="00087124"/>
    <w:rsid w:val="00092B37"/>
    <w:rsid w:val="00093752"/>
    <w:rsid w:val="000947BF"/>
    <w:rsid w:val="000954FE"/>
    <w:rsid w:val="00096DBC"/>
    <w:rsid w:val="00097288"/>
    <w:rsid w:val="00097D2E"/>
    <w:rsid w:val="000A5941"/>
    <w:rsid w:val="000B190B"/>
    <w:rsid w:val="000B3252"/>
    <w:rsid w:val="000C45ED"/>
    <w:rsid w:val="000C6F14"/>
    <w:rsid w:val="000C77A5"/>
    <w:rsid w:val="000D020D"/>
    <w:rsid w:val="000D7309"/>
    <w:rsid w:val="000D7822"/>
    <w:rsid w:val="000E002F"/>
    <w:rsid w:val="000E0EC3"/>
    <w:rsid w:val="000E2113"/>
    <w:rsid w:val="000E4164"/>
    <w:rsid w:val="000E45CF"/>
    <w:rsid w:val="000E708E"/>
    <w:rsid w:val="000E7F79"/>
    <w:rsid w:val="000F6A5A"/>
    <w:rsid w:val="00101E67"/>
    <w:rsid w:val="0010235F"/>
    <w:rsid w:val="0010293D"/>
    <w:rsid w:val="0010373F"/>
    <w:rsid w:val="00103F0F"/>
    <w:rsid w:val="00110A32"/>
    <w:rsid w:val="001115DC"/>
    <w:rsid w:val="00112EE7"/>
    <w:rsid w:val="001166F6"/>
    <w:rsid w:val="00120169"/>
    <w:rsid w:val="00126D53"/>
    <w:rsid w:val="00131C37"/>
    <w:rsid w:val="001335DC"/>
    <w:rsid w:val="0014596F"/>
    <w:rsid w:val="00146060"/>
    <w:rsid w:val="0015200F"/>
    <w:rsid w:val="0015317A"/>
    <w:rsid w:val="00153C1E"/>
    <w:rsid w:val="00154CB0"/>
    <w:rsid w:val="001563E9"/>
    <w:rsid w:val="001566E0"/>
    <w:rsid w:val="001568EC"/>
    <w:rsid w:val="0016107F"/>
    <w:rsid w:val="001616A1"/>
    <w:rsid w:val="00164238"/>
    <w:rsid w:val="00165360"/>
    <w:rsid w:val="00166A7C"/>
    <w:rsid w:val="001704FF"/>
    <w:rsid w:val="0017677A"/>
    <w:rsid w:val="0017791F"/>
    <w:rsid w:val="00183D35"/>
    <w:rsid w:val="00184115"/>
    <w:rsid w:val="00186D0B"/>
    <w:rsid w:val="00192317"/>
    <w:rsid w:val="001949D2"/>
    <w:rsid w:val="00196BCB"/>
    <w:rsid w:val="001977A0"/>
    <w:rsid w:val="001A10C1"/>
    <w:rsid w:val="001A2692"/>
    <w:rsid w:val="001A3A48"/>
    <w:rsid w:val="001B0AE3"/>
    <w:rsid w:val="001B2301"/>
    <w:rsid w:val="001B304E"/>
    <w:rsid w:val="001B7C1E"/>
    <w:rsid w:val="001C18CC"/>
    <w:rsid w:val="001C27D8"/>
    <w:rsid w:val="001C4314"/>
    <w:rsid w:val="001D4BA0"/>
    <w:rsid w:val="001E1ABD"/>
    <w:rsid w:val="001F1B4F"/>
    <w:rsid w:val="001F2935"/>
    <w:rsid w:val="00212668"/>
    <w:rsid w:val="0022016D"/>
    <w:rsid w:val="00223550"/>
    <w:rsid w:val="00223BC1"/>
    <w:rsid w:val="0022658D"/>
    <w:rsid w:val="00232572"/>
    <w:rsid w:val="00236ECB"/>
    <w:rsid w:val="00236F95"/>
    <w:rsid w:val="00237E89"/>
    <w:rsid w:val="00246311"/>
    <w:rsid w:val="00246B75"/>
    <w:rsid w:val="00251875"/>
    <w:rsid w:val="00253106"/>
    <w:rsid w:val="002539D5"/>
    <w:rsid w:val="002569EB"/>
    <w:rsid w:val="00265F06"/>
    <w:rsid w:val="0026731E"/>
    <w:rsid w:val="00270BAD"/>
    <w:rsid w:val="00271AD6"/>
    <w:rsid w:val="00271D35"/>
    <w:rsid w:val="00272326"/>
    <w:rsid w:val="0027297B"/>
    <w:rsid w:val="00275F54"/>
    <w:rsid w:val="00280474"/>
    <w:rsid w:val="00283012"/>
    <w:rsid w:val="00286EE2"/>
    <w:rsid w:val="00287D69"/>
    <w:rsid w:val="00290ECD"/>
    <w:rsid w:val="002910EA"/>
    <w:rsid w:val="002936B3"/>
    <w:rsid w:val="002939A1"/>
    <w:rsid w:val="002A6481"/>
    <w:rsid w:val="002B3101"/>
    <w:rsid w:val="002B3507"/>
    <w:rsid w:val="002B4E1D"/>
    <w:rsid w:val="002B6916"/>
    <w:rsid w:val="002B72E3"/>
    <w:rsid w:val="002C797C"/>
    <w:rsid w:val="002D5C4A"/>
    <w:rsid w:val="002D68ED"/>
    <w:rsid w:val="002E06BE"/>
    <w:rsid w:val="002E217E"/>
    <w:rsid w:val="002E230E"/>
    <w:rsid w:val="002E379F"/>
    <w:rsid w:val="002E3C92"/>
    <w:rsid w:val="002F0744"/>
    <w:rsid w:val="002F2201"/>
    <w:rsid w:val="002F47F1"/>
    <w:rsid w:val="002F4DDA"/>
    <w:rsid w:val="0030189D"/>
    <w:rsid w:val="00303B03"/>
    <w:rsid w:val="00304BA3"/>
    <w:rsid w:val="0030669C"/>
    <w:rsid w:val="00307D0D"/>
    <w:rsid w:val="0031196A"/>
    <w:rsid w:val="0031256C"/>
    <w:rsid w:val="00314E15"/>
    <w:rsid w:val="00315437"/>
    <w:rsid w:val="003173A8"/>
    <w:rsid w:val="00322FDE"/>
    <w:rsid w:val="003234C3"/>
    <w:rsid w:val="003243F6"/>
    <w:rsid w:val="00326A1B"/>
    <w:rsid w:val="003279E6"/>
    <w:rsid w:val="0033482F"/>
    <w:rsid w:val="003348A1"/>
    <w:rsid w:val="00336E3C"/>
    <w:rsid w:val="00340A82"/>
    <w:rsid w:val="0034123A"/>
    <w:rsid w:val="00350765"/>
    <w:rsid w:val="00350E54"/>
    <w:rsid w:val="00351248"/>
    <w:rsid w:val="00354835"/>
    <w:rsid w:val="00354AD9"/>
    <w:rsid w:val="00357350"/>
    <w:rsid w:val="003578E9"/>
    <w:rsid w:val="003601D0"/>
    <w:rsid w:val="003663DC"/>
    <w:rsid w:val="00367672"/>
    <w:rsid w:val="00371D6D"/>
    <w:rsid w:val="00372816"/>
    <w:rsid w:val="00376507"/>
    <w:rsid w:val="00377013"/>
    <w:rsid w:val="00382213"/>
    <w:rsid w:val="0038683A"/>
    <w:rsid w:val="00387378"/>
    <w:rsid w:val="00390D18"/>
    <w:rsid w:val="00391961"/>
    <w:rsid w:val="003933E8"/>
    <w:rsid w:val="003A3903"/>
    <w:rsid w:val="003A3A83"/>
    <w:rsid w:val="003A793A"/>
    <w:rsid w:val="003A7AE6"/>
    <w:rsid w:val="003B2900"/>
    <w:rsid w:val="003B2A9E"/>
    <w:rsid w:val="003B2E3F"/>
    <w:rsid w:val="003B53F9"/>
    <w:rsid w:val="003C066E"/>
    <w:rsid w:val="003C47DC"/>
    <w:rsid w:val="003C6F3D"/>
    <w:rsid w:val="003D54B5"/>
    <w:rsid w:val="003D7C90"/>
    <w:rsid w:val="003E2A39"/>
    <w:rsid w:val="003E4CD8"/>
    <w:rsid w:val="003F0073"/>
    <w:rsid w:val="003F1B00"/>
    <w:rsid w:val="003F1E7B"/>
    <w:rsid w:val="003F29AD"/>
    <w:rsid w:val="003F3E6B"/>
    <w:rsid w:val="00400E57"/>
    <w:rsid w:val="00401150"/>
    <w:rsid w:val="00404877"/>
    <w:rsid w:val="00404B5C"/>
    <w:rsid w:val="00407189"/>
    <w:rsid w:val="0041296B"/>
    <w:rsid w:val="00412977"/>
    <w:rsid w:val="00413B07"/>
    <w:rsid w:val="00415A78"/>
    <w:rsid w:val="00415B6C"/>
    <w:rsid w:val="00423800"/>
    <w:rsid w:val="00423EA5"/>
    <w:rsid w:val="004246C5"/>
    <w:rsid w:val="00430829"/>
    <w:rsid w:val="0043213A"/>
    <w:rsid w:val="004331C0"/>
    <w:rsid w:val="00440494"/>
    <w:rsid w:val="00441AC7"/>
    <w:rsid w:val="00444504"/>
    <w:rsid w:val="00444BAA"/>
    <w:rsid w:val="00445001"/>
    <w:rsid w:val="00445392"/>
    <w:rsid w:val="004464C7"/>
    <w:rsid w:val="00446D93"/>
    <w:rsid w:val="00450CBB"/>
    <w:rsid w:val="00452889"/>
    <w:rsid w:val="00464A82"/>
    <w:rsid w:val="004711E2"/>
    <w:rsid w:val="00473314"/>
    <w:rsid w:val="0047430B"/>
    <w:rsid w:val="00480380"/>
    <w:rsid w:val="0048565E"/>
    <w:rsid w:val="004862B9"/>
    <w:rsid w:val="004865B9"/>
    <w:rsid w:val="00486FC3"/>
    <w:rsid w:val="004A1C74"/>
    <w:rsid w:val="004A6CEC"/>
    <w:rsid w:val="004B08BE"/>
    <w:rsid w:val="004B54E1"/>
    <w:rsid w:val="004C1586"/>
    <w:rsid w:val="004C1E02"/>
    <w:rsid w:val="004C2AE0"/>
    <w:rsid w:val="004C5293"/>
    <w:rsid w:val="004C5C34"/>
    <w:rsid w:val="004D70A1"/>
    <w:rsid w:val="004D7BDF"/>
    <w:rsid w:val="004E042B"/>
    <w:rsid w:val="004E624E"/>
    <w:rsid w:val="004E7A5C"/>
    <w:rsid w:val="004F2ADE"/>
    <w:rsid w:val="004F38F0"/>
    <w:rsid w:val="004F460E"/>
    <w:rsid w:val="004F6E5B"/>
    <w:rsid w:val="00500AD4"/>
    <w:rsid w:val="00500BF0"/>
    <w:rsid w:val="0050162A"/>
    <w:rsid w:val="0050298C"/>
    <w:rsid w:val="00504768"/>
    <w:rsid w:val="005054BA"/>
    <w:rsid w:val="00512A04"/>
    <w:rsid w:val="00512ED6"/>
    <w:rsid w:val="005131B5"/>
    <w:rsid w:val="00517081"/>
    <w:rsid w:val="005227C6"/>
    <w:rsid w:val="00525710"/>
    <w:rsid w:val="00531FCF"/>
    <w:rsid w:val="00532ED1"/>
    <w:rsid w:val="005339B3"/>
    <w:rsid w:val="005350CE"/>
    <w:rsid w:val="0053536B"/>
    <w:rsid w:val="005375F2"/>
    <w:rsid w:val="00537625"/>
    <w:rsid w:val="0054025A"/>
    <w:rsid w:val="00540E60"/>
    <w:rsid w:val="0054563F"/>
    <w:rsid w:val="00547FF7"/>
    <w:rsid w:val="00555AF6"/>
    <w:rsid w:val="00562738"/>
    <w:rsid w:val="00563230"/>
    <w:rsid w:val="005632DD"/>
    <w:rsid w:val="00571402"/>
    <w:rsid w:val="00576034"/>
    <w:rsid w:val="00584A16"/>
    <w:rsid w:val="00587663"/>
    <w:rsid w:val="00597548"/>
    <w:rsid w:val="005A6D57"/>
    <w:rsid w:val="005B14CA"/>
    <w:rsid w:val="005B3A8E"/>
    <w:rsid w:val="005C2265"/>
    <w:rsid w:val="005C56DF"/>
    <w:rsid w:val="005C6917"/>
    <w:rsid w:val="005D2E4A"/>
    <w:rsid w:val="005D3B75"/>
    <w:rsid w:val="005E06F8"/>
    <w:rsid w:val="005E4664"/>
    <w:rsid w:val="005F07BE"/>
    <w:rsid w:val="005F0927"/>
    <w:rsid w:val="005F1835"/>
    <w:rsid w:val="005F62B9"/>
    <w:rsid w:val="005F6341"/>
    <w:rsid w:val="006029B1"/>
    <w:rsid w:val="00603DD7"/>
    <w:rsid w:val="00605391"/>
    <w:rsid w:val="00611D62"/>
    <w:rsid w:val="006228D9"/>
    <w:rsid w:val="00624E26"/>
    <w:rsid w:val="00626C00"/>
    <w:rsid w:val="00627929"/>
    <w:rsid w:val="006324D4"/>
    <w:rsid w:val="00636171"/>
    <w:rsid w:val="0063678D"/>
    <w:rsid w:val="0063690E"/>
    <w:rsid w:val="00640B12"/>
    <w:rsid w:val="00642008"/>
    <w:rsid w:val="00643915"/>
    <w:rsid w:val="00645044"/>
    <w:rsid w:val="006452E1"/>
    <w:rsid w:val="00645ECC"/>
    <w:rsid w:val="00651AD9"/>
    <w:rsid w:val="00653650"/>
    <w:rsid w:val="00653F13"/>
    <w:rsid w:val="00654E9F"/>
    <w:rsid w:val="00656869"/>
    <w:rsid w:val="00657182"/>
    <w:rsid w:val="006574DB"/>
    <w:rsid w:val="006725DF"/>
    <w:rsid w:val="0067538D"/>
    <w:rsid w:val="0068235B"/>
    <w:rsid w:val="006868D9"/>
    <w:rsid w:val="00687659"/>
    <w:rsid w:val="00687996"/>
    <w:rsid w:val="006914EE"/>
    <w:rsid w:val="00691793"/>
    <w:rsid w:val="00693319"/>
    <w:rsid w:val="006938A7"/>
    <w:rsid w:val="00697127"/>
    <w:rsid w:val="006A0274"/>
    <w:rsid w:val="006A3FE8"/>
    <w:rsid w:val="006B12FE"/>
    <w:rsid w:val="006B30A6"/>
    <w:rsid w:val="006B3C8F"/>
    <w:rsid w:val="006B6797"/>
    <w:rsid w:val="006C3E69"/>
    <w:rsid w:val="006C5178"/>
    <w:rsid w:val="006C7A58"/>
    <w:rsid w:val="006D48BF"/>
    <w:rsid w:val="006E16EE"/>
    <w:rsid w:val="006E2BAD"/>
    <w:rsid w:val="006E4852"/>
    <w:rsid w:val="006F36D5"/>
    <w:rsid w:val="00701BAC"/>
    <w:rsid w:val="007025C1"/>
    <w:rsid w:val="00702CA9"/>
    <w:rsid w:val="0070378C"/>
    <w:rsid w:val="007045B7"/>
    <w:rsid w:val="007101B5"/>
    <w:rsid w:val="00710420"/>
    <w:rsid w:val="00713904"/>
    <w:rsid w:val="007153FB"/>
    <w:rsid w:val="007206A0"/>
    <w:rsid w:val="00721FA3"/>
    <w:rsid w:val="00723DAE"/>
    <w:rsid w:val="00726B29"/>
    <w:rsid w:val="00730D4E"/>
    <w:rsid w:val="00734BEF"/>
    <w:rsid w:val="00734E5D"/>
    <w:rsid w:val="00735495"/>
    <w:rsid w:val="00735E40"/>
    <w:rsid w:val="007429A5"/>
    <w:rsid w:val="007430D7"/>
    <w:rsid w:val="007446C1"/>
    <w:rsid w:val="00750FA8"/>
    <w:rsid w:val="00753603"/>
    <w:rsid w:val="00755250"/>
    <w:rsid w:val="00756D19"/>
    <w:rsid w:val="00763512"/>
    <w:rsid w:val="007639F4"/>
    <w:rsid w:val="00764680"/>
    <w:rsid w:val="007747FB"/>
    <w:rsid w:val="00777EAC"/>
    <w:rsid w:val="007857D9"/>
    <w:rsid w:val="007868C7"/>
    <w:rsid w:val="00792492"/>
    <w:rsid w:val="007A6539"/>
    <w:rsid w:val="007A7EBA"/>
    <w:rsid w:val="007B2611"/>
    <w:rsid w:val="007B2FFD"/>
    <w:rsid w:val="007B6F03"/>
    <w:rsid w:val="007B7C4F"/>
    <w:rsid w:val="007C1964"/>
    <w:rsid w:val="007C360A"/>
    <w:rsid w:val="007C3DA6"/>
    <w:rsid w:val="007C4C26"/>
    <w:rsid w:val="007C64B6"/>
    <w:rsid w:val="007C6B44"/>
    <w:rsid w:val="007D7067"/>
    <w:rsid w:val="007F474C"/>
    <w:rsid w:val="007F4E83"/>
    <w:rsid w:val="007F5B00"/>
    <w:rsid w:val="008000CF"/>
    <w:rsid w:val="00800C41"/>
    <w:rsid w:val="008025FA"/>
    <w:rsid w:val="008036C3"/>
    <w:rsid w:val="00804CEF"/>
    <w:rsid w:val="00804F3B"/>
    <w:rsid w:val="0081084A"/>
    <w:rsid w:val="0081206F"/>
    <w:rsid w:val="008153AD"/>
    <w:rsid w:val="00815B2C"/>
    <w:rsid w:val="00820C6B"/>
    <w:rsid w:val="008211B7"/>
    <w:rsid w:val="00821DE5"/>
    <w:rsid w:val="00830E50"/>
    <w:rsid w:val="008325C5"/>
    <w:rsid w:val="00835E95"/>
    <w:rsid w:val="00836B64"/>
    <w:rsid w:val="00837E66"/>
    <w:rsid w:val="00840EB5"/>
    <w:rsid w:val="008427D2"/>
    <w:rsid w:val="0084444A"/>
    <w:rsid w:val="008474DF"/>
    <w:rsid w:val="00851927"/>
    <w:rsid w:val="00851E43"/>
    <w:rsid w:val="00853E02"/>
    <w:rsid w:val="00854BDC"/>
    <w:rsid w:val="00854FB4"/>
    <w:rsid w:val="00857493"/>
    <w:rsid w:val="00864C25"/>
    <w:rsid w:val="00870622"/>
    <w:rsid w:val="00876A42"/>
    <w:rsid w:val="0088048C"/>
    <w:rsid w:val="00880904"/>
    <w:rsid w:val="00883D26"/>
    <w:rsid w:val="00886293"/>
    <w:rsid w:val="00886D1F"/>
    <w:rsid w:val="00887A48"/>
    <w:rsid w:val="008928CB"/>
    <w:rsid w:val="00892FE6"/>
    <w:rsid w:val="0089302F"/>
    <w:rsid w:val="00893E7B"/>
    <w:rsid w:val="00895246"/>
    <w:rsid w:val="008A3795"/>
    <w:rsid w:val="008B1707"/>
    <w:rsid w:val="008D4AAB"/>
    <w:rsid w:val="008D6ABA"/>
    <w:rsid w:val="008D74BF"/>
    <w:rsid w:val="008E18D6"/>
    <w:rsid w:val="008E424E"/>
    <w:rsid w:val="008E74EE"/>
    <w:rsid w:val="008F0292"/>
    <w:rsid w:val="008F10BA"/>
    <w:rsid w:val="008F31D3"/>
    <w:rsid w:val="008F59A4"/>
    <w:rsid w:val="008F6BD3"/>
    <w:rsid w:val="008F75E6"/>
    <w:rsid w:val="009005F1"/>
    <w:rsid w:val="00902FDA"/>
    <w:rsid w:val="00904949"/>
    <w:rsid w:val="0090754F"/>
    <w:rsid w:val="00907F7E"/>
    <w:rsid w:val="009138C9"/>
    <w:rsid w:val="00913B71"/>
    <w:rsid w:val="009175C7"/>
    <w:rsid w:val="00922637"/>
    <w:rsid w:val="00922724"/>
    <w:rsid w:val="00924B11"/>
    <w:rsid w:val="00926CB1"/>
    <w:rsid w:val="00935C24"/>
    <w:rsid w:val="00940945"/>
    <w:rsid w:val="00947725"/>
    <w:rsid w:val="0095004D"/>
    <w:rsid w:val="0095205D"/>
    <w:rsid w:val="00956A32"/>
    <w:rsid w:val="0095792F"/>
    <w:rsid w:val="00962C6D"/>
    <w:rsid w:val="00963198"/>
    <w:rsid w:val="009712A2"/>
    <w:rsid w:val="00971C85"/>
    <w:rsid w:val="009741B3"/>
    <w:rsid w:val="009801C9"/>
    <w:rsid w:val="0098239B"/>
    <w:rsid w:val="009829C7"/>
    <w:rsid w:val="00983995"/>
    <w:rsid w:val="009847E9"/>
    <w:rsid w:val="00991323"/>
    <w:rsid w:val="00991FCD"/>
    <w:rsid w:val="009A1BE3"/>
    <w:rsid w:val="009A51BC"/>
    <w:rsid w:val="009A7C48"/>
    <w:rsid w:val="009C363A"/>
    <w:rsid w:val="009D351F"/>
    <w:rsid w:val="009E4E05"/>
    <w:rsid w:val="009F13F4"/>
    <w:rsid w:val="009F2432"/>
    <w:rsid w:val="009F3CD4"/>
    <w:rsid w:val="00A048CD"/>
    <w:rsid w:val="00A07C4C"/>
    <w:rsid w:val="00A12496"/>
    <w:rsid w:val="00A1292E"/>
    <w:rsid w:val="00A14B36"/>
    <w:rsid w:val="00A26E3E"/>
    <w:rsid w:val="00A27CB8"/>
    <w:rsid w:val="00A3581E"/>
    <w:rsid w:val="00A37E1E"/>
    <w:rsid w:val="00A42135"/>
    <w:rsid w:val="00A43AB8"/>
    <w:rsid w:val="00A44D62"/>
    <w:rsid w:val="00A4787D"/>
    <w:rsid w:val="00A57E1D"/>
    <w:rsid w:val="00A6773F"/>
    <w:rsid w:val="00A71647"/>
    <w:rsid w:val="00A731BB"/>
    <w:rsid w:val="00A7446F"/>
    <w:rsid w:val="00A75C14"/>
    <w:rsid w:val="00A90D6A"/>
    <w:rsid w:val="00A91E6F"/>
    <w:rsid w:val="00A92858"/>
    <w:rsid w:val="00A92947"/>
    <w:rsid w:val="00A9358C"/>
    <w:rsid w:val="00A93DFD"/>
    <w:rsid w:val="00A966A5"/>
    <w:rsid w:val="00A97336"/>
    <w:rsid w:val="00AA2793"/>
    <w:rsid w:val="00AA3872"/>
    <w:rsid w:val="00AA488D"/>
    <w:rsid w:val="00AA67C5"/>
    <w:rsid w:val="00AA711E"/>
    <w:rsid w:val="00AB10F0"/>
    <w:rsid w:val="00AB1728"/>
    <w:rsid w:val="00AB2232"/>
    <w:rsid w:val="00AB4168"/>
    <w:rsid w:val="00AC16EF"/>
    <w:rsid w:val="00AC2A58"/>
    <w:rsid w:val="00AC3F99"/>
    <w:rsid w:val="00AC4176"/>
    <w:rsid w:val="00AC5E04"/>
    <w:rsid w:val="00AE4068"/>
    <w:rsid w:val="00AE5397"/>
    <w:rsid w:val="00AF4085"/>
    <w:rsid w:val="00B03144"/>
    <w:rsid w:val="00B04A67"/>
    <w:rsid w:val="00B13DF3"/>
    <w:rsid w:val="00B26E16"/>
    <w:rsid w:val="00B32FE2"/>
    <w:rsid w:val="00B34564"/>
    <w:rsid w:val="00B34EA7"/>
    <w:rsid w:val="00B40095"/>
    <w:rsid w:val="00B40D1B"/>
    <w:rsid w:val="00B41DDE"/>
    <w:rsid w:val="00B43649"/>
    <w:rsid w:val="00B446C1"/>
    <w:rsid w:val="00B46A02"/>
    <w:rsid w:val="00B50441"/>
    <w:rsid w:val="00B534DA"/>
    <w:rsid w:val="00B54971"/>
    <w:rsid w:val="00B60C6A"/>
    <w:rsid w:val="00B637A7"/>
    <w:rsid w:val="00B654B1"/>
    <w:rsid w:val="00B72883"/>
    <w:rsid w:val="00B74A6F"/>
    <w:rsid w:val="00B77C90"/>
    <w:rsid w:val="00B82800"/>
    <w:rsid w:val="00B83A71"/>
    <w:rsid w:val="00B847DE"/>
    <w:rsid w:val="00B8509B"/>
    <w:rsid w:val="00B907D5"/>
    <w:rsid w:val="00B93CCC"/>
    <w:rsid w:val="00B95FBD"/>
    <w:rsid w:val="00BA042D"/>
    <w:rsid w:val="00BA1D36"/>
    <w:rsid w:val="00BA43FF"/>
    <w:rsid w:val="00BB18AE"/>
    <w:rsid w:val="00BB3A9B"/>
    <w:rsid w:val="00BB52D7"/>
    <w:rsid w:val="00BB692B"/>
    <w:rsid w:val="00BB7FE9"/>
    <w:rsid w:val="00BC1207"/>
    <w:rsid w:val="00BC1709"/>
    <w:rsid w:val="00BD01EB"/>
    <w:rsid w:val="00BD1DCB"/>
    <w:rsid w:val="00BD4E8B"/>
    <w:rsid w:val="00BD63B5"/>
    <w:rsid w:val="00BD7AE6"/>
    <w:rsid w:val="00BE6346"/>
    <w:rsid w:val="00BE6637"/>
    <w:rsid w:val="00BE73BD"/>
    <w:rsid w:val="00BE7C0B"/>
    <w:rsid w:val="00BF3526"/>
    <w:rsid w:val="00BF35C4"/>
    <w:rsid w:val="00BF5BC6"/>
    <w:rsid w:val="00BF60A5"/>
    <w:rsid w:val="00C02982"/>
    <w:rsid w:val="00C0525D"/>
    <w:rsid w:val="00C054F4"/>
    <w:rsid w:val="00C069DF"/>
    <w:rsid w:val="00C10C51"/>
    <w:rsid w:val="00C1288A"/>
    <w:rsid w:val="00C13D03"/>
    <w:rsid w:val="00C14BF4"/>
    <w:rsid w:val="00C21BDC"/>
    <w:rsid w:val="00C22D7C"/>
    <w:rsid w:val="00C24620"/>
    <w:rsid w:val="00C25511"/>
    <w:rsid w:val="00C25B6A"/>
    <w:rsid w:val="00C27AC6"/>
    <w:rsid w:val="00C34033"/>
    <w:rsid w:val="00C3432C"/>
    <w:rsid w:val="00C37C51"/>
    <w:rsid w:val="00C408E9"/>
    <w:rsid w:val="00C41EF8"/>
    <w:rsid w:val="00C43310"/>
    <w:rsid w:val="00C43CDB"/>
    <w:rsid w:val="00C44A7F"/>
    <w:rsid w:val="00C55AA7"/>
    <w:rsid w:val="00C60E49"/>
    <w:rsid w:val="00C64074"/>
    <w:rsid w:val="00C70206"/>
    <w:rsid w:val="00C719BC"/>
    <w:rsid w:val="00C71D2B"/>
    <w:rsid w:val="00C74A6E"/>
    <w:rsid w:val="00C75585"/>
    <w:rsid w:val="00C82794"/>
    <w:rsid w:val="00C876C7"/>
    <w:rsid w:val="00CA07AE"/>
    <w:rsid w:val="00CA5287"/>
    <w:rsid w:val="00CA6AFA"/>
    <w:rsid w:val="00CA70F4"/>
    <w:rsid w:val="00CB73D0"/>
    <w:rsid w:val="00CC05CA"/>
    <w:rsid w:val="00CC22AC"/>
    <w:rsid w:val="00CC2AD8"/>
    <w:rsid w:val="00CD7675"/>
    <w:rsid w:val="00CE2D92"/>
    <w:rsid w:val="00CE4658"/>
    <w:rsid w:val="00CF0D15"/>
    <w:rsid w:val="00CF2843"/>
    <w:rsid w:val="00CF4A51"/>
    <w:rsid w:val="00CF781E"/>
    <w:rsid w:val="00D043BD"/>
    <w:rsid w:val="00D11637"/>
    <w:rsid w:val="00D145E1"/>
    <w:rsid w:val="00D15610"/>
    <w:rsid w:val="00D22187"/>
    <w:rsid w:val="00D30182"/>
    <w:rsid w:val="00D3127B"/>
    <w:rsid w:val="00D322D3"/>
    <w:rsid w:val="00D414FB"/>
    <w:rsid w:val="00D5235F"/>
    <w:rsid w:val="00D528CA"/>
    <w:rsid w:val="00D5389C"/>
    <w:rsid w:val="00D564C3"/>
    <w:rsid w:val="00D6184D"/>
    <w:rsid w:val="00D6338A"/>
    <w:rsid w:val="00D63483"/>
    <w:rsid w:val="00D65ACB"/>
    <w:rsid w:val="00D715BC"/>
    <w:rsid w:val="00D769F1"/>
    <w:rsid w:val="00D83858"/>
    <w:rsid w:val="00D84EBF"/>
    <w:rsid w:val="00D859E5"/>
    <w:rsid w:val="00D87691"/>
    <w:rsid w:val="00D946F5"/>
    <w:rsid w:val="00D97494"/>
    <w:rsid w:val="00D977D4"/>
    <w:rsid w:val="00DA4521"/>
    <w:rsid w:val="00DB41FD"/>
    <w:rsid w:val="00DB42A5"/>
    <w:rsid w:val="00DC07F5"/>
    <w:rsid w:val="00DC2869"/>
    <w:rsid w:val="00DC4802"/>
    <w:rsid w:val="00DC5B73"/>
    <w:rsid w:val="00DC65BC"/>
    <w:rsid w:val="00DD0671"/>
    <w:rsid w:val="00DD0EC6"/>
    <w:rsid w:val="00DD5357"/>
    <w:rsid w:val="00DD6600"/>
    <w:rsid w:val="00DD6999"/>
    <w:rsid w:val="00DE7973"/>
    <w:rsid w:val="00DF2754"/>
    <w:rsid w:val="00DF2C5C"/>
    <w:rsid w:val="00E0075D"/>
    <w:rsid w:val="00E02057"/>
    <w:rsid w:val="00E0485F"/>
    <w:rsid w:val="00E075A2"/>
    <w:rsid w:val="00E13197"/>
    <w:rsid w:val="00E1425B"/>
    <w:rsid w:val="00E15DB4"/>
    <w:rsid w:val="00E16875"/>
    <w:rsid w:val="00E22F4F"/>
    <w:rsid w:val="00E26383"/>
    <w:rsid w:val="00E2661D"/>
    <w:rsid w:val="00E32BC4"/>
    <w:rsid w:val="00E33100"/>
    <w:rsid w:val="00E36502"/>
    <w:rsid w:val="00E40CAA"/>
    <w:rsid w:val="00E41E7A"/>
    <w:rsid w:val="00E44F08"/>
    <w:rsid w:val="00E515C9"/>
    <w:rsid w:val="00E54FE7"/>
    <w:rsid w:val="00E62B60"/>
    <w:rsid w:val="00E62D0C"/>
    <w:rsid w:val="00E632F9"/>
    <w:rsid w:val="00E63AAC"/>
    <w:rsid w:val="00E673C9"/>
    <w:rsid w:val="00E707A0"/>
    <w:rsid w:val="00E7261A"/>
    <w:rsid w:val="00E72B7E"/>
    <w:rsid w:val="00E749B0"/>
    <w:rsid w:val="00E80BFD"/>
    <w:rsid w:val="00E81319"/>
    <w:rsid w:val="00E8414E"/>
    <w:rsid w:val="00E907B6"/>
    <w:rsid w:val="00E91124"/>
    <w:rsid w:val="00E95840"/>
    <w:rsid w:val="00E969B8"/>
    <w:rsid w:val="00EA3D6A"/>
    <w:rsid w:val="00EA5A79"/>
    <w:rsid w:val="00EA6766"/>
    <w:rsid w:val="00EC0427"/>
    <w:rsid w:val="00EC3D1B"/>
    <w:rsid w:val="00EC48F5"/>
    <w:rsid w:val="00ED1063"/>
    <w:rsid w:val="00ED17B7"/>
    <w:rsid w:val="00ED4243"/>
    <w:rsid w:val="00ED704A"/>
    <w:rsid w:val="00EE0359"/>
    <w:rsid w:val="00EE1AE7"/>
    <w:rsid w:val="00EE2DA2"/>
    <w:rsid w:val="00EE3872"/>
    <w:rsid w:val="00EF2CA6"/>
    <w:rsid w:val="00EF5C39"/>
    <w:rsid w:val="00F053F0"/>
    <w:rsid w:val="00F10734"/>
    <w:rsid w:val="00F15A42"/>
    <w:rsid w:val="00F162D2"/>
    <w:rsid w:val="00F17C6E"/>
    <w:rsid w:val="00F17EE3"/>
    <w:rsid w:val="00F22382"/>
    <w:rsid w:val="00F31BC9"/>
    <w:rsid w:val="00F32461"/>
    <w:rsid w:val="00F3457C"/>
    <w:rsid w:val="00F442DA"/>
    <w:rsid w:val="00F45433"/>
    <w:rsid w:val="00F45EFA"/>
    <w:rsid w:val="00F50B76"/>
    <w:rsid w:val="00F52E03"/>
    <w:rsid w:val="00F578BF"/>
    <w:rsid w:val="00F632EF"/>
    <w:rsid w:val="00F648AB"/>
    <w:rsid w:val="00F666F9"/>
    <w:rsid w:val="00F66B69"/>
    <w:rsid w:val="00F70ADA"/>
    <w:rsid w:val="00F720A9"/>
    <w:rsid w:val="00F72FCE"/>
    <w:rsid w:val="00F77E40"/>
    <w:rsid w:val="00F82551"/>
    <w:rsid w:val="00F877AC"/>
    <w:rsid w:val="00F90D3B"/>
    <w:rsid w:val="00F93871"/>
    <w:rsid w:val="00F95338"/>
    <w:rsid w:val="00FA16DB"/>
    <w:rsid w:val="00FB1DEE"/>
    <w:rsid w:val="00FB2C1C"/>
    <w:rsid w:val="00FB58CD"/>
    <w:rsid w:val="00FC3F87"/>
    <w:rsid w:val="00FC4F55"/>
    <w:rsid w:val="00FC747C"/>
    <w:rsid w:val="00FD1C7D"/>
    <w:rsid w:val="00FD2B4E"/>
    <w:rsid w:val="00FD74B0"/>
    <w:rsid w:val="00FD76CE"/>
    <w:rsid w:val="00FE2C96"/>
    <w:rsid w:val="00FF007B"/>
    <w:rsid w:val="00FF009B"/>
    <w:rsid w:val="00FF329F"/>
    <w:rsid w:val="00FF6D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B378F"/>
  <w15:docId w15:val="{3516BB5B-A7FE-4602-BD60-660E8E27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jc w:val="both"/>
    </w:pPr>
    <w:rPr>
      <w:sz w:val="24"/>
      <w:szCs w:val="24"/>
    </w:rPr>
  </w:style>
  <w:style w:type="paragraph" w:styleId="Cmsor1">
    <w:name w:val="heading 1"/>
    <w:basedOn w:val="Norml"/>
    <w:next w:val="Norml"/>
    <w:autoRedefine/>
    <w:qFormat/>
    <w:pPr>
      <w:keepNext/>
      <w:numPr>
        <w:numId w:val="1"/>
      </w:numPr>
      <w:tabs>
        <w:tab w:val="left" w:pos="284"/>
        <w:tab w:val="left" w:pos="397"/>
      </w:tabs>
      <w:spacing w:after="360"/>
      <w:outlineLvl w:val="0"/>
    </w:pPr>
    <w:rPr>
      <w:b/>
      <w:bCs/>
      <w:caps/>
    </w:rPr>
  </w:style>
  <w:style w:type="paragraph" w:styleId="Cmsor2">
    <w:name w:val="heading 2"/>
    <w:basedOn w:val="Cmsor3"/>
    <w:next w:val="Norml"/>
    <w:qFormat/>
    <w:rsid w:val="00726B29"/>
    <w:pPr>
      <w:ind w:left="0" w:firstLine="0"/>
      <w:outlineLvl w:val="1"/>
    </w:pPr>
  </w:style>
  <w:style w:type="paragraph" w:styleId="Cmsor3">
    <w:name w:val="heading 3"/>
    <w:basedOn w:val="Norml"/>
    <w:next w:val="Norml"/>
    <w:autoRedefine/>
    <w:qFormat/>
    <w:rsid w:val="00F053F0"/>
    <w:pPr>
      <w:keepNext/>
      <w:numPr>
        <w:numId w:val="34"/>
      </w:numPr>
      <w:tabs>
        <w:tab w:val="left" w:pos="284"/>
      </w:tabs>
      <w:spacing w:before="360" w:after="240"/>
      <w:ind w:right="-2"/>
      <w:jc w:val="center"/>
      <w:outlineLvl w:val="2"/>
    </w:pPr>
    <w:rPr>
      <w:b/>
      <w:bCs/>
      <w:caps/>
    </w:rPr>
  </w:style>
  <w:style w:type="paragraph" w:styleId="Cmsor4">
    <w:name w:val="heading 4"/>
    <w:basedOn w:val="Norml"/>
    <w:next w:val="Norml"/>
    <w:qFormat/>
    <w:rsid w:val="00854BDC"/>
    <w:pPr>
      <w:keepNext/>
      <w:numPr>
        <w:ilvl w:val="1"/>
        <w:numId w:val="34"/>
      </w:numPr>
      <w:spacing w:before="240" w:after="120"/>
      <w:jc w:val="center"/>
      <w:outlineLvl w:val="3"/>
    </w:pPr>
    <w:rPr>
      <w:b/>
      <w:iCs/>
    </w:rPr>
  </w:style>
  <w:style w:type="paragraph" w:styleId="Cmsor5">
    <w:name w:val="heading 5"/>
    <w:basedOn w:val="Norml"/>
    <w:next w:val="Norml"/>
    <w:autoRedefine/>
    <w:qFormat/>
    <w:pPr>
      <w:overflowPunct w:val="0"/>
      <w:autoSpaceDE w:val="0"/>
      <w:autoSpaceDN w:val="0"/>
      <w:adjustRightInd w:val="0"/>
      <w:spacing w:before="120" w:after="80"/>
      <w:jc w:val="center"/>
      <w:textAlignment w:val="baseline"/>
      <w:outlineLvl w:val="4"/>
    </w:pPr>
    <w:rPr>
      <w:i/>
      <w:szCs w:val="20"/>
    </w:rPr>
  </w:style>
  <w:style w:type="paragraph" w:styleId="Cmsor6">
    <w:name w:val="heading 6"/>
    <w:basedOn w:val="Norml"/>
    <w:next w:val="Norml"/>
    <w:qFormat/>
    <w:pPr>
      <w:overflowPunct w:val="0"/>
      <w:autoSpaceDE w:val="0"/>
      <w:autoSpaceDN w:val="0"/>
      <w:adjustRightInd w:val="0"/>
      <w:spacing w:before="240" w:after="60"/>
      <w:jc w:val="left"/>
      <w:textAlignment w:val="baseline"/>
      <w:outlineLvl w:val="5"/>
    </w:pPr>
    <w:rPr>
      <w:rFonts w:ascii="Arial" w:hAnsi="Arial"/>
      <w:i/>
      <w:sz w:val="22"/>
      <w:szCs w:val="20"/>
    </w:rPr>
  </w:style>
  <w:style w:type="paragraph" w:styleId="Cmsor7">
    <w:name w:val="heading 7"/>
    <w:basedOn w:val="Norml"/>
    <w:next w:val="Norml"/>
    <w:qFormat/>
    <w:pPr>
      <w:overflowPunct w:val="0"/>
      <w:autoSpaceDE w:val="0"/>
      <w:autoSpaceDN w:val="0"/>
      <w:adjustRightInd w:val="0"/>
      <w:spacing w:before="240" w:after="60"/>
      <w:jc w:val="left"/>
      <w:textAlignment w:val="baseline"/>
      <w:outlineLvl w:val="6"/>
    </w:pPr>
    <w:rPr>
      <w:rFonts w:ascii="Arial" w:hAnsi="Arial"/>
      <w:sz w:val="20"/>
      <w:szCs w:val="20"/>
    </w:rPr>
  </w:style>
  <w:style w:type="paragraph" w:styleId="Cmsor8">
    <w:name w:val="heading 8"/>
    <w:basedOn w:val="Norml"/>
    <w:next w:val="Norml"/>
    <w:qFormat/>
    <w:pPr>
      <w:overflowPunct w:val="0"/>
      <w:autoSpaceDE w:val="0"/>
      <w:autoSpaceDN w:val="0"/>
      <w:adjustRightInd w:val="0"/>
      <w:spacing w:before="240" w:after="60"/>
      <w:jc w:val="left"/>
      <w:textAlignment w:val="baseline"/>
      <w:outlineLvl w:val="7"/>
    </w:pPr>
    <w:rPr>
      <w:rFonts w:ascii="Arial" w:hAnsi="Arial"/>
      <w:i/>
      <w:sz w:val="20"/>
      <w:szCs w:val="20"/>
    </w:rPr>
  </w:style>
  <w:style w:type="paragraph" w:styleId="Cmsor9">
    <w:name w:val="heading 9"/>
    <w:basedOn w:val="Norml"/>
    <w:next w:val="Norml"/>
    <w:qFormat/>
    <w:pPr>
      <w:overflowPunct w:val="0"/>
      <w:autoSpaceDE w:val="0"/>
      <w:autoSpaceDN w:val="0"/>
      <w:adjustRightInd w:val="0"/>
      <w:spacing w:before="240" w:after="60"/>
      <w:jc w:val="left"/>
      <w:textAlignment w:val="baseline"/>
      <w:outlineLvl w:val="8"/>
    </w:pPr>
    <w:rPr>
      <w:rFonts w:ascii="Arial" w:hAnsi="Arial"/>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
    <w:name w:val="List Bullet"/>
    <w:basedOn w:val="Norml"/>
    <w:autoRedefine/>
    <w:rsid w:val="00587663"/>
    <w:pPr>
      <w:numPr>
        <w:numId w:val="4"/>
      </w:numPr>
      <w:spacing w:before="120"/>
      <w:jc w:val="center"/>
    </w:pPr>
    <w:rPr>
      <w:b/>
    </w:rPr>
  </w:style>
  <w:style w:type="paragraph" w:styleId="Felsorols2">
    <w:name w:val="List Bullet 2"/>
    <w:basedOn w:val="Norml"/>
    <w:autoRedefine/>
    <w:rsid w:val="001949D2"/>
    <w:pPr>
      <w:numPr>
        <w:ilvl w:val="1"/>
        <w:numId w:val="4"/>
      </w:numPr>
      <w:spacing w:before="120"/>
      <w:ind w:left="340"/>
    </w:pPr>
  </w:style>
  <w:style w:type="paragraph" w:styleId="Felsorols3">
    <w:name w:val="List Bullet 3"/>
    <w:basedOn w:val="Norml"/>
    <w:autoRedefine/>
    <w:rsid w:val="00A93DFD"/>
    <w:pPr>
      <w:numPr>
        <w:ilvl w:val="2"/>
        <w:numId w:val="4"/>
      </w:numPr>
    </w:pPr>
  </w:style>
  <w:style w:type="paragraph" w:styleId="Felsorols4">
    <w:name w:val="List Bullet 4"/>
    <w:basedOn w:val="Norml"/>
    <w:autoRedefine/>
    <w:rsid w:val="00651AD9"/>
    <w:pPr>
      <w:numPr>
        <w:ilvl w:val="3"/>
        <w:numId w:val="20"/>
      </w:numPr>
    </w:pPr>
  </w:style>
  <w:style w:type="paragraph" w:styleId="Felsorols5">
    <w:name w:val="List Bullet 5"/>
    <w:basedOn w:val="Norml"/>
    <w:autoRedefine/>
    <w:pPr>
      <w:numPr>
        <w:ilvl w:val="4"/>
        <w:numId w:val="3"/>
      </w:numPr>
    </w:pPr>
  </w:style>
  <w:style w:type="paragraph" w:styleId="Cm">
    <w:name w:val="Title"/>
    <w:basedOn w:val="Norml"/>
    <w:qFormat/>
    <w:pPr>
      <w:jc w:val="center"/>
    </w:pPr>
    <w:rPr>
      <w:b/>
      <w:bCs/>
    </w:rPr>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Szvegtrzsbehzssal">
    <w:name w:val="Body Text Indent"/>
    <w:basedOn w:val="Norml"/>
    <w:pPr>
      <w:ind w:left="360"/>
    </w:pPr>
  </w:style>
  <w:style w:type="paragraph" w:customStyle="1" w:styleId="HESZtablazat">
    <w:name w:val="HESZ_tablazat"/>
    <w:basedOn w:val="Norml"/>
    <w:autoRedefine/>
    <w:rsid w:val="003348A1"/>
    <w:pPr>
      <w:spacing w:before="40" w:after="40"/>
      <w:jc w:val="center"/>
    </w:pPr>
    <w:rPr>
      <w:b/>
    </w:rPr>
  </w:style>
  <w:style w:type="paragraph" w:styleId="Szvegtrzs">
    <w:name w:val="Body Text"/>
    <w:basedOn w:val="Norml"/>
    <w:pPr>
      <w:widowControl w:val="0"/>
      <w:overflowPunct w:val="0"/>
      <w:autoSpaceDE w:val="0"/>
      <w:autoSpaceDN w:val="0"/>
      <w:adjustRightInd w:val="0"/>
      <w:textAlignment w:val="baseline"/>
    </w:pPr>
    <w:rPr>
      <w:szCs w:val="20"/>
    </w:rPr>
  </w:style>
  <w:style w:type="paragraph" w:styleId="Alcm">
    <w:name w:val="Subtitle"/>
    <w:basedOn w:val="Norml"/>
    <w:qFormat/>
    <w:pPr>
      <w:overflowPunct w:val="0"/>
      <w:autoSpaceDE w:val="0"/>
      <w:autoSpaceDN w:val="0"/>
      <w:adjustRightInd w:val="0"/>
      <w:spacing w:after="60"/>
      <w:textAlignment w:val="baseline"/>
    </w:pPr>
    <w:rPr>
      <w:rFonts w:ascii="Arial Narrow" w:hAnsi="Arial Narrow"/>
      <w:sz w:val="22"/>
      <w:szCs w:val="20"/>
    </w:rPr>
  </w:style>
  <w:style w:type="paragraph" w:styleId="Lbjegyzetszveg">
    <w:name w:val="footnote text"/>
    <w:basedOn w:val="Norml"/>
    <w:semiHidden/>
    <w:pPr>
      <w:overflowPunct w:val="0"/>
      <w:autoSpaceDE w:val="0"/>
      <w:autoSpaceDN w:val="0"/>
      <w:adjustRightInd w:val="0"/>
      <w:jc w:val="left"/>
      <w:textAlignment w:val="baseline"/>
    </w:pPr>
    <w:rPr>
      <w:sz w:val="20"/>
      <w:szCs w:val="20"/>
    </w:rPr>
  </w:style>
  <w:style w:type="character" w:styleId="Lbjegyzet-hivatkozs">
    <w:name w:val="footnote reference"/>
    <w:semiHidden/>
    <w:rPr>
      <w:vertAlign w:val="superscript"/>
    </w:rPr>
  </w:style>
  <w:style w:type="paragraph" w:styleId="Szvegtrzs2">
    <w:name w:val="Body Text 2"/>
    <w:basedOn w:val="Norml"/>
    <w:rPr>
      <w:szCs w:val="20"/>
    </w:rPr>
  </w:style>
  <w:style w:type="paragraph" w:customStyle="1" w:styleId="Felsorol">
    <w:name w:val="Felsorol"/>
    <w:basedOn w:val="Norml"/>
    <w:pPr>
      <w:numPr>
        <w:numId w:val="5"/>
      </w:numPr>
    </w:pPr>
    <w:rPr>
      <w:szCs w:val="20"/>
    </w:rPr>
  </w:style>
  <w:style w:type="character" w:styleId="Hiperhivatkozs">
    <w:name w:val="Hyperlink"/>
    <w:uiPriority w:val="99"/>
    <w:rPr>
      <w:color w:val="0000FF"/>
      <w:u w:val="single"/>
    </w:rPr>
  </w:style>
  <w:style w:type="paragraph" w:styleId="TJ1">
    <w:name w:val="toc 1"/>
    <w:basedOn w:val="Norml"/>
    <w:next w:val="Norml"/>
    <w:autoRedefine/>
    <w:uiPriority w:val="39"/>
    <w:rsid w:val="00F053F0"/>
    <w:pPr>
      <w:tabs>
        <w:tab w:val="left" w:pos="284"/>
        <w:tab w:val="right" w:leader="dot" w:pos="9062"/>
      </w:tabs>
      <w:jc w:val="left"/>
    </w:pPr>
    <w:rPr>
      <w:noProof/>
    </w:rPr>
  </w:style>
  <w:style w:type="paragraph" w:styleId="TJ2">
    <w:name w:val="toc 2"/>
    <w:basedOn w:val="Norml"/>
    <w:next w:val="Norml"/>
    <w:autoRedefine/>
    <w:uiPriority w:val="39"/>
    <w:rsid w:val="00576034"/>
    <w:pPr>
      <w:tabs>
        <w:tab w:val="left" w:pos="993"/>
        <w:tab w:val="right" w:leader="dot" w:pos="9062"/>
      </w:tabs>
      <w:ind w:left="360"/>
      <w:jc w:val="left"/>
    </w:pPr>
    <w:rPr>
      <w:noProof/>
    </w:rPr>
  </w:style>
  <w:style w:type="paragraph" w:customStyle="1" w:styleId="Szveg">
    <w:name w:val="Szöveg"/>
    <w:basedOn w:val="Norml"/>
    <w:rPr>
      <w:szCs w:val="20"/>
    </w:rPr>
  </w:style>
  <w:style w:type="paragraph" w:styleId="Szvegtrzsbehzssal2">
    <w:name w:val="Body Text Indent 2"/>
    <w:basedOn w:val="Norml"/>
    <w:pPr>
      <w:ind w:left="3780"/>
      <w:jc w:val="right"/>
    </w:pPr>
    <w:rPr>
      <w:b/>
      <w:bCs/>
    </w:rPr>
  </w:style>
  <w:style w:type="paragraph" w:styleId="Lista">
    <w:name w:val="List"/>
    <w:basedOn w:val="Norml"/>
    <w:pPr>
      <w:ind w:left="283" w:hanging="283"/>
      <w:jc w:val="left"/>
    </w:pPr>
    <w:rPr>
      <w:sz w:val="20"/>
      <w:szCs w:val="20"/>
    </w:rPr>
  </w:style>
  <w:style w:type="paragraph" w:styleId="Lista2">
    <w:name w:val="List 2"/>
    <w:basedOn w:val="Norml"/>
    <w:pPr>
      <w:ind w:left="566" w:hanging="283"/>
      <w:jc w:val="left"/>
    </w:pPr>
    <w:rPr>
      <w:sz w:val="20"/>
      <w:szCs w:val="20"/>
    </w:rPr>
  </w:style>
  <w:style w:type="paragraph" w:styleId="Listafolytatsa2">
    <w:name w:val="List Continue 2"/>
    <w:basedOn w:val="Norml"/>
    <w:pPr>
      <w:spacing w:after="120"/>
      <w:ind w:left="566"/>
      <w:jc w:val="left"/>
    </w:pPr>
    <w:rPr>
      <w:sz w:val="20"/>
      <w:szCs w:val="20"/>
    </w:rPr>
  </w:style>
  <w:style w:type="paragraph" w:customStyle="1" w:styleId="Blockquote">
    <w:name w:val="Blockquote"/>
    <w:basedOn w:val="Norml"/>
    <w:pPr>
      <w:spacing w:before="100" w:after="100"/>
      <w:ind w:left="360" w:right="360"/>
      <w:jc w:val="left"/>
    </w:pPr>
    <w:rPr>
      <w:snapToGrid w:val="0"/>
      <w:szCs w:val="20"/>
    </w:rPr>
  </w:style>
  <w:style w:type="character" w:customStyle="1" w:styleId="Hivatkozs">
    <w:name w:val="Hivatkozás"/>
    <w:rPr>
      <w:color w:val="0000FF"/>
      <w:u w:val="single"/>
    </w:rPr>
  </w:style>
  <w:style w:type="paragraph" w:styleId="Szvegtrzs3">
    <w:name w:val="Body Text 3"/>
    <w:basedOn w:val="Norml"/>
    <w:pPr>
      <w:jc w:val="left"/>
    </w:pPr>
    <w:rPr>
      <w:rFonts w:ascii="Verdana" w:hAnsi="Verdana"/>
      <w:sz w:val="18"/>
      <w:szCs w:val="20"/>
    </w:rPr>
  </w:style>
  <w:style w:type="character" w:customStyle="1" w:styleId="Vastag">
    <w:name w:val="Vastag"/>
    <w:rPr>
      <w:b/>
    </w:rPr>
  </w:style>
  <w:style w:type="paragraph" w:styleId="Szvegtrzsbehzssal3">
    <w:name w:val="Body Text Indent 3"/>
    <w:basedOn w:val="Norml"/>
    <w:pPr>
      <w:ind w:left="1080" w:hanging="360"/>
      <w:jc w:val="left"/>
    </w:pPr>
    <w:rPr>
      <w:szCs w:val="20"/>
    </w:rPr>
  </w:style>
  <w:style w:type="character" w:styleId="Oldalszm">
    <w:name w:val="page number"/>
    <w:basedOn w:val="Bekezdsalapbettpusa"/>
  </w:style>
  <w:style w:type="paragraph" w:styleId="TJ3">
    <w:name w:val="toc 3"/>
    <w:basedOn w:val="Norml"/>
    <w:next w:val="Norml"/>
    <w:autoRedefine/>
    <w:semiHidden/>
    <w:pPr>
      <w:ind w:left="480"/>
      <w:jc w:val="left"/>
    </w:pPr>
  </w:style>
  <w:style w:type="paragraph" w:styleId="TJ4">
    <w:name w:val="toc 4"/>
    <w:basedOn w:val="Norml"/>
    <w:next w:val="Norml"/>
    <w:autoRedefine/>
    <w:semiHidden/>
    <w:pPr>
      <w:ind w:left="720"/>
      <w:jc w:val="left"/>
    </w:pPr>
  </w:style>
  <w:style w:type="paragraph" w:styleId="TJ5">
    <w:name w:val="toc 5"/>
    <w:basedOn w:val="Norml"/>
    <w:next w:val="Norml"/>
    <w:autoRedefine/>
    <w:semiHidden/>
    <w:pPr>
      <w:ind w:left="960"/>
      <w:jc w:val="left"/>
    </w:pPr>
  </w:style>
  <w:style w:type="paragraph" w:styleId="TJ6">
    <w:name w:val="toc 6"/>
    <w:basedOn w:val="Norml"/>
    <w:next w:val="Norml"/>
    <w:autoRedefine/>
    <w:semiHidden/>
    <w:pPr>
      <w:ind w:left="1200"/>
      <w:jc w:val="left"/>
    </w:pPr>
  </w:style>
  <w:style w:type="paragraph" w:styleId="TJ7">
    <w:name w:val="toc 7"/>
    <w:basedOn w:val="Norml"/>
    <w:next w:val="Norml"/>
    <w:autoRedefine/>
    <w:semiHidden/>
    <w:pPr>
      <w:ind w:left="1440"/>
      <w:jc w:val="left"/>
    </w:pPr>
  </w:style>
  <w:style w:type="paragraph" w:styleId="TJ8">
    <w:name w:val="toc 8"/>
    <w:basedOn w:val="Norml"/>
    <w:next w:val="Norml"/>
    <w:autoRedefine/>
    <w:semiHidden/>
    <w:pPr>
      <w:ind w:left="1680"/>
      <w:jc w:val="left"/>
    </w:pPr>
  </w:style>
  <w:style w:type="paragraph" w:styleId="TJ9">
    <w:name w:val="toc 9"/>
    <w:basedOn w:val="Norml"/>
    <w:next w:val="Norml"/>
    <w:autoRedefine/>
    <w:semiHidden/>
    <w:pPr>
      <w:ind w:left="1920"/>
      <w:jc w:val="left"/>
    </w:pPr>
  </w:style>
  <w:style w:type="paragraph" w:customStyle="1" w:styleId="Default">
    <w:name w:val="Default"/>
    <w:rsid w:val="00F90D3B"/>
    <w:pPr>
      <w:widowControl w:val="0"/>
      <w:autoSpaceDE w:val="0"/>
      <w:autoSpaceDN w:val="0"/>
      <w:adjustRightInd w:val="0"/>
    </w:pPr>
    <w:rPr>
      <w:rFonts w:ascii="Times" w:hAnsi="Times"/>
      <w:color w:val="000000"/>
      <w:sz w:val="24"/>
      <w:szCs w:val="24"/>
    </w:rPr>
  </w:style>
  <w:style w:type="paragraph" w:styleId="Buborkszveg">
    <w:name w:val="Balloon Text"/>
    <w:basedOn w:val="Norml"/>
    <w:semiHidden/>
    <w:rsid w:val="00F90D3B"/>
    <w:pPr>
      <w:jc w:val="left"/>
    </w:pPr>
    <w:rPr>
      <w:rFonts w:ascii="Tahoma" w:hAnsi="Tahoma" w:cs="Tahoma"/>
      <w:sz w:val="16"/>
      <w:szCs w:val="16"/>
    </w:rPr>
  </w:style>
  <w:style w:type="paragraph" w:customStyle="1" w:styleId="Nincstrkz1">
    <w:name w:val="Nincs térköz1"/>
    <w:rsid w:val="00512A04"/>
    <w:pPr>
      <w:suppressAutoHyphens/>
      <w:spacing w:line="100" w:lineRule="atLeast"/>
    </w:pPr>
    <w:rPr>
      <w:rFonts w:eastAsia="SimSun" w:cs="Mangal"/>
      <w:kern w:val="1"/>
      <w:sz w:val="24"/>
      <w:szCs w:val="24"/>
      <w:lang w:eastAsia="hi-IN" w:bidi="hi-IN"/>
    </w:rPr>
  </w:style>
  <w:style w:type="table" w:styleId="Rcsostblzat">
    <w:name w:val="Table Grid"/>
    <w:basedOn w:val="Normltblzat"/>
    <w:rsid w:val="00F1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basedOn w:val="Bekezdsalapbettpusa"/>
    <w:link w:val="llb"/>
    <w:uiPriority w:val="99"/>
    <w:rsid w:val="0054025A"/>
    <w:rPr>
      <w:sz w:val="24"/>
      <w:szCs w:val="24"/>
    </w:rPr>
  </w:style>
  <w:style w:type="paragraph" w:styleId="Vltozat">
    <w:name w:val="Revision"/>
    <w:hidden/>
    <w:uiPriority w:val="99"/>
    <w:semiHidden/>
    <w:rsid w:val="000072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66018">
      <w:bodyDiv w:val="1"/>
      <w:marLeft w:val="0"/>
      <w:marRight w:val="0"/>
      <w:marTop w:val="0"/>
      <w:marBottom w:val="0"/>
      <w:divBdr>
        <w:top w:val="none" w:sz="0" w:space="0" w:color="auto"/>
        <w:left w:val="none" w:sz="0" w:space="0" w:color="auto"/>
        <w:bottom w:val="none" w:sz="0" w:space="0" w:color="auto"/>
        <w:right w:val="none" w:sz="0" w:space="0" w:color="auto"/>
      </w:divBdr>
    </w:div>
    <w:div w:id="876968013">
      <w:bodyDiv w:val="1"/>
      <w:marLeft w:val="0"/>
      <w:marRight w:val="0"/>
      <w:marTop w:val="0"/>
      <w:marBottom w:val="0"/>
      <w:divBdr>
        <w:top w:val="none" w:sz="0" w:space="0" w:color="auto"/>
        <w:left w:val="none" w:sz="0" w:space="0" w:color="auto"/>
        <w:bottom w:val="none" w:sz="0" w:space="0" w:color="auto"/>
        <w:right w:val="none" w:sz="0" w:space="0" w:color="auto"/>
      </w:divBdr>
    </w:div>
    <w:div w:id="978261810">
      <w:bodyDiv w:val="1"/>
      <w:marLeft w:val="0"/>
      <w:marRight w:val="0"/>
      <w:marTop w:val="0"/>
      <w:marBottom w:val="0"/>
      <w:divBdr>
        <w:top w:val="none" w:sz="0" w:space="0" w:color="auto"/>
        <w:left w:val="none" w:sz="0" w:space="0" w:color="auto"/>
        <w:bottom w:val="none" w:sz="0" w:space="0" w:color="auto"/>
        <w:right w:val="none" w:sz="0" w:space="0" w:color="auto"/>
      </w:divBdr>
    </w:div>
    <w:div w:id="1151752242">
      <w:bodyDiv w:val="1"/>
      <w:marLeft w:val="0"/>
      <w:marRight w:val="0"/>
      <w:marTop w:val="0"/>
      <w:marBottom w:val="0"/>
      <w:divBdr>
        <w:top w:val="none" w:sz="0" w:space="0" w:color="auto"/>
        <w:left w:val="none" w:sz="0" w:space="0" w:color="auto"/>
        <w:bottom w:val="none" w:sz="0" w:space="0" w:color="auto"/>
        <w:right w:val="none" w:sz="0" w:space="0" w:color="auto"/>
      </w:divBdr>
    </w:div>
    <w:div w:id="128223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764D-5B76-48FA-8B5B-F580B127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7170</Words>
  <Characters>49478</Characters>
  <Application>Microsoft Office Word</Application>
  <DocSecurity>0</DocSecurity>
  <Lines>412</Lines>
  <Paragraphs>113</Paragraphs>
  <ScaleCrop>false</ScaleCrop>
  <HeadingPairs>
    <vt:vector size="2" baseType="variant">
      <vt:variant>
        <vt:lpstr>Cím</vt:lpstr>
      </vt:variant>
      <vt:variant>
        <vt:i4>1</vt:i4>
      </vt:variant>
    </vt:vector>
  </HeadingPairs>
  <TitlesOfParts>
    <vt:vector size="1" baseType="lpstr">
      <vt:lpstr>a) A lakóterület elsősorban lakóépületek elhelyezésére szolgál</vt:lpstr>
    </vt:vector>
  </TitlesOfParts>
  <Company/>
  <LinksUpToDate>false</LinksUpToDate>
  <CharactersWithSpaces>56535</CharactersWithSpaces>
  <SharedDoc>false</SharedDoc>
  <HLinks>
    <vt:vector size="204" baseType="variant">
      <vt:variant>
        <vt:i4>1441842</vt:i4>
      </vt:variant>
      <vt:variant>
        <vt:i4>200</vt:i4>
      </vt:variant>
      <vt:variant>
        <vt:i4>0</vt:i4>
      </vt:variant>
      <vt:variant>
        <vt:i4>5</vt:i4>
      </vt:variant>
      <vt:variant>
        <vt:lpwstr/>
      </vt:variant>
      <vt:variant>
        <vt:lpwstr>_Toc515104259</vt:lpwstr>
      </vt:variant>
      <vt:variant>
        <vt:i4>1441842</vt:i4>
      </vt:variant>
      <vt:variant>
        <vt:i4>194</vt:i4>
      </vt:variant>
      <vt:variant>
        <vt:i4>0</vt:i4>
      </vt:variant>
      <vt:variant>
        <vt:i4>5</vt:i4>
      </vt:variant>
      <vt:variant>
        <vt:lpwstr/>
      </vt:variant>
      <vt:variant>
        <vt:lpwstr>_Toc515104258</vt:lpwstr>
      </vt:variant>
      <vt:variant>
        <vt:i4>1441842</vt:i4>
      </vt:variant>
      <vt:variant>
        <vt:i4>188</vt:i4>
      </vt:variant>
      <vt:variant>
        <vt:i4>0</vt:i4>
      </vt:variant>
      <vt:variant>
        <vt:i4>5</vt:i4>
      </vt:variant>
      <vt:variant>
        <vt:lpwstr/>
      </vt:variant>
      <vt:variant>
        <vt:lpwstr>_Toc515104257</vt:lpwstr>
      </vt:variant>
      <vt:variant>
        <vt:i4>1441842</vt:i4>
      </vt:variant>
      <vt:variant>
        <vt:i4>182</vt:i4>
      </vt:variant>
      <vt:variant>
        <vt:i4>0</vt:i4>
      </vt:variant>
      <vt:variant>
        <vt:i4>5</vt:i4>
      </vt:variant>
      <vt:variant>
        <vt:lpwstr/>
      </vt:variant>
      <vt:variant>
        <vt:lpwstr>_Toc515104256</vt:lpwstr>
      </vt:variant>
      <vt:variant>
        <vt:i4>1441842</vt:i4>
      </vt:variant>
      <vt:variant>
        <vt:i4>176</vt:i4>
      </vt:variant>
      <vt:variant>
        <vt:i4>0</vt:i4>
      </vt:variant>
      <vt:variant>
        <vt:i4>5</vt:i4>
      </vt:variant>
      <vt:variant>
        <vt:lpwstr/>
      </vt:variant>
      <vt:variant>
        <vt:lpwstr>_Toc515104255</vt:lpwstr>
      </vt:variant>
      <vt:variant>
        <vt:i4>1441842</vt:i4>
      </vt:variant>
      <vt:variant>
        <vt:i4>170</vt:i4>
      </vt:variant>
      <vt:variant>
        <vt:i4>0</vt:i4>
      </vt:variant>
      <vt:variant>
        <vt:i4>5</vt:i4>
      </vt:variant>
      <vt:variant>
        <vt:lpwstr/>
      </vt:variant>
      <vt:variant>
        <vt:lpwstr>_Toc515104254</vt:lpwstr>
      </vt:variant>
      <vt:variant>
        <vt:i4>1441842</vt:i4>
      </vt:variant>
      <vt:variant>
        <vt:i4>164</vt:i4>
      </vt:variant>
      <vt:variant>
        <vt:i4>0</vt:i4>
      </vt:variant>
      <vt:variant>
        <vt:i4>5</vt:i4>
      </vt:variant>
      <vt:variant>
        <vt:lpwstr/>
      </vt:variant>
      <vt:variant>
        <vt:lpwstr>_Toc515104253</vt:lpwstr>
      </vt:variant>
      <vt:variant>
        <vt:i4>1441842</vt:i4>
      </vt:variant>
      <vt:variant>
        <vt:i4>158</vt:i4>
      </vt:variant>
      <vt:variant>
        <vt:i4>0</vt:i4>
      </vt:variant>
      <vt:variant>
        <vt:i4>5</vt:i4>
      </vt:variant>
      <vt:variant>
        <vt:lpwstr/>
      </vt:variant>
      <vt:variant>
        <vt:lpwstr>_Toc515104252</vt:lpwstr>
      </vt:variant>
      <vt:variant>
        <vt:i4>1441842</vt:i4>
      </vt:variant>
      <vt:variant>
        <vt:i4>152</vt:i4>
      </vt:variant>
      <vt:variant>
        <vt:i4>0</vt:i4>
      </vt:variant>
      <vt:variant>
        <vt:i4>5</vt:i4>
      </vt:variant>
      <vt:variant>
        <vt:lpwstr/>
      </vt:variant>
      <vt:variant>
        <vt:lpwstr>_Toc515104251</vt:lpwstr>
      </vt:variant>
      <vt:variant>
        <vt:i4>1441842</vt:i4>
      </vt:variant>
      <vt:variant>
        <vt:i4>146</vt:i4>
      </vt:variant>
      <vt:variant>
        <vt:i4>0</vt:i4>
      </vt:variant>
      <vt:variant>
        <vt:i4>5</vt:i4>
      </vt:variant>
      <vt:variant>
        <vt:lpwstr/>
      </vt:variant>
      <vt:variant>
        <vt:lpwstr>_Toc515104250</vt:lpwstr>
      </vt:variant>
      <vt:variant>
        <vt:i4>1507378</vt:i4>
      </vt:variant>
      <vt:variant>
        <vt:i4>140</vt:i4>
      </vt:variant>
      <vt:variant>
        <vt:i4>0</vt:i4>
      </vt:variant>
      <vt:variant>
        <vt:i4>5</vt:i4>
      </vt:variant>
      <vt:variant>
        <vt:lpwstr/>
      </vt:variant>
      <vt:variant>
        <vt:lpwstr>_Toc515104249</vt:lpwstr>
      </vt:variant>
      <vt:variant>
        <vt:i4>1507378</vt:i4>
      </vt:variant>
      <vt:variant>
        <vt:i4>134</vt:i4>
      </vt:variant>
      <vt:variant>
        <vt:i4>0</vt:i4>
      </vt:variant>
      <vt:variant>
        <vt:i4>5</vt:i4>
      </vt:variant>
      <vt:variant>
        <vt:lpwstr/>
      </vt:variant>
      <vt:variant>
        <vt:lpwstr>_Toc515104248</vt:lpwstr>
      </vt:variant>
      <vt:variant>
        <vt:i4>1507378</vt:i4>
      </vt:variant>
      <vt:variant>
        <vt:i4>128</vt:i4>
      </vt:variant>
      <vt:variant>
        <vt:i4>0</vt:i4>
      </vt:variant>
      <vt:variant>
        <vt:i4>5</vt:i4>
      </vt:variant>
      <vt:variant>
        <vt:lpwstr/>
      </vt:variant>
      <vt:variant>
        <vt:lpwstr>_Toc515104247</vt:lpwstr>
      </vt:variant>
      <vt:variant>
        <vt:i4>1507378</vt:i4>
      </vt:variant>
      <vt:variant>
        <vt:i4>122</vt:i4>
      </vt:variant>
      <vt:variant>
        <vt:i4>0</vt:i4>
      </vt:variant>
      <vt:variant>
        <vt:i4>5</vt:i4>
      </vt:variant>
      <vt:variant>
        <vt:lpwstr/>
      </vt:variant>
      <vt:variant>
        <vt:lpwstr>_Toc515104246</vt:lpwstr>
      </vt:variant>
      <vt:variant>
        <vt:i4>1507378</vt:i4>
      </vt:variant>
      <vt:variant>
        <vt:i4>116</vt:i4>
      </vt:variant>
      <vt:variant>
        <vt:i4>0</vt:i4>
      </vt:variant>
      <vt:variant>
        <vt:i4>5</vt:i4>
      </vt:variant>
      <vt:variant>
        <vt:lpwstr/>
      </vt:variant>
      <vt:variant>
        <vt:lpwstr>_Toc515104245</vt:lpwstr>
      </vt:variant>
      <vt:variant>
        <vt:i4>1507378</vt:i4>
      </vt:variant>
      <vt:variant>
        <vt:i4>110</vt:i4>
      </vt:variant>
      <vt:variant>
        <vt:i4>0</vt:i4>
      </vt:variant>
      <vt:variant>
        <vt:i4>5</vt:i4>
      </vt:variant>
      <vt:variant>
        <vt:lpwstr/>
      </vt:variant>
      <vt:variant>
        <vt:lpwstr>_Toc515104244</vt:lpwstr>
      </vt:variant>
      <vt:variant>
        <vt:i4>1507378</vt:i4>
      </vt:variant>
      <vt:variant>
        <vt:i4>104</vt:i4>
      </vt:variant>
      <vt:variant>
        <vt:i4>0</vt:i4>
      </vt:variant>
      <vt:variant>
        <vt:i4>5</vt:i4>
      </vt:variant>
      <vt:variant>
        <vt:lpwstr/>
      </vt:variant>
      <vt:variant>
        <vt:lpwstr>_Toc515104243</vt:lpwstr>
      </vt:variant>
      <vt:variant>
        <vt:i4>1507378</vt:i4>
      </vt:variant>
      <vt:variant>
        <vt:i4>98</vt:i4>
      </vt:variant>
      <vt:variant>
        <vt:i4>0</vt:i4>
      </vt:variant>
      <vt:variant>
        <vt:i4>5</vt:i4>
      </vt:variant>
      <vt:variant>
        <vt:lpwstr/>
      </vt:variant>
      <vt:variant>
        <vt:lpwstr>_Toc515104242</vt:lpwstr>
      </vt:variant>
      <vt:variant>
        <vt:i4>1507378</vt:i4>
      </vt:variant>
      <vt:variant>
        <vt:i4>92</vt:i4>
      </vt:variant>
      <vt:variant>
        <vt:i4>0</vt:i4>
      </vt:variant>
      <vt:variant>
        <vt:i4>5</vt:i4>
      </vt:variant>
      <vt:variant>
        <vt:lpwstr/>
      </vt:variant>
      <vt:variant>
        <vt:lpwstr>_Toc515104241</vt:lpwstr>
      </vt:variant>
      <vt:variant>
        <vt:i4>1507378</vt:i4>
      </vt:variant>
      <vt:variant>
        <vt:i4>86</vt:i4>
      </vt:variant>
      <vt:variant>
        <vt:i4>0</vt:i4>
      </vt:variant>
      <vt:variant>
        <vt:i4>5</vt:i4>
      </vt:variant>
      <vt:variant>
        <vt:lpwstr/>
      </vt:variant>
      <vt:variant>
        <vt:lpwstr>_Toc515104240</vt:lpwstr>
      </vt:variant>
      <vt:variant>
        <vt:i4>1048626</vt:i4>
      </vt:variant>
      <vt:variant>
        <vt:i4>80</vt:i4>
      </vt:variant>
      <vt:variant>
        <vt:i4>0</vt:i4>
      </vt:variant>
      <vt:variant>
        <vt:i4>5</vt:i4>
      </vt:variant>
      <vt:variant>
        <vt:lpwstr/>
      </vt:variant>
      <vt:variant>
        <vt:lpwstr>_Toc515104239</vt:lpwstr>
      </vt:variant>
      <vt:variant>
        <vt:i4>1048626</vt:i4>
      </vt:variant>
      <vt:variant>
        <vt:i4>74</vt:i4>
      </vt:variant>
      <vt:variant>
        <vt:i4>0</vt:i4>
      </vt:variant>
      <vt:variant>
        <vt:i4>5</vt:i4>
      </vt:variant>
      <vt:variant>
        <vt:lpwstr/>
      </vt:variant>
      <vt:variant>
        <vt:lpwstr>_Toc515104238</vt:lpwstr>
      </vt:variant>
      <vt:variant>
        <vt:i4>1048626</vt:i4>
      </vt:variant>
      <vt:variant>
        <vt:i4>68</vt:i4>
      </vt:variant>
      <vt:variant>
        <vt:i4>0</vt:i4>
      </vt:variant>
      <vt:variant>
        <vt:i4>5</vt:i4>
      </vt:variant>
      <vt:variant>
        <vt:lpwstr/>
      </vt:variant>
      <vt:variant>
        <vt:lpwstr>_Toc515104237</vt:lpwstr>
      </vt:variant>
      <vt:variant>
        <vt:i4>1048626</vt:i4>
      </vt:variant>
      <vt:variant>
        <vt:i4>62</vt:i4>
      </vt:variant>
      <vt:variant>
        <vt:i4>0</vt:i4>
      </vt:variant>
      <vt:variant>
        <vt:i4>5</vt:i4>
      </vt:variant>
      <vt:variant>
        <vt:lpwstr/>
      </vt:variant>
      <vt:variant>
        <vt:lpwstr>_Toc515104236</vt:lpwstr>
      </vt:variant>
      <vt:variant>
        <vt:i4>1048626</vt:i4>
      </vt:variant>
      <vt:variant>
        <vt:i4>56</vt:i4>
      </vt:variant>
      <vt:variant>
        <vt:i4>0</vt:i4>
      </vt:variant>
      <vt:variant>
        <vt:i4>5</vt:i4>
      </vt:variant>
      <vt:variant>
        <vt:lpwstr/>
      </vt:variant>
      <vt:variant>
        <vt:lpwstr>_Toc515104235</vt:lpwstr>
      </vt:variant>
      <vt:variant>
        <vt:i4>1048626</vt:i4>
      </vt:variant>
      <vt:variant>
        <vt:i4>50</vt:i4>
      </vt:variant>
      <vt:variant>
        <vt:i4>0</vt:i4>
      </vt:variant>
      <vt:variant>
        <vt:i4>5</vt:i4>
      </vt:variant>
      <vt:variant>
        <vt:lpwstr/>
      </vt:variant>
      <vt:variant>
        <vt:lpwstr>_Toc515104234</vt:lpwstr>
      </vt:variant>
      <vt:variant>
        <vt:i4>1048626</vt:i4>
      </vt:variant>
      <vt:variant>
        <vt:i4>44</vt:i4>
      </vt:variant>
      <vt:variant>
        <vt:i4>0</vt:i4>
      </vt:variant>
      <vt:variant>
        <vt:i4>5</vt:i4>
      </vt:variant>
      <vt:variant>
        <vt:lpwstr/>
      </vt:variant>
      <vt:variant>
        <vt:lpwstr>_Toc515104233</vt:lpwstr>
      </vt:variant>
      <vt:variant>
        <vt:i4>1048626</vt:i4>
      </vt:variant>
      <vt:variant>
        <vt:i4>38</vt:i4>
      </vt:variant>
      <vt:variant>
        <vt:i4>0</vt:i4>
      </vt:variant>
      <vt:variant>
        <vt:i4>5</vt:i4>
      </vt:variant>
      <vt:variant>
        <vt:lpwstr/>
      </vt:variant>
      <vt:variant>
        <vt:lpwstr>_Toc515104232</vt:lpwstr>
      </vt:variant>
      <vt:variant>
        <vt:i4>1048626</vt:i4>
      </vt:variant>
      <vt:variant>
        <vt:i4>32</vt:i4>
      </vt:variant>
      <vt:variant>
        <vt:i4>0</vt:i4>
      </vt:variant>
      <vt:variant>
        <vt:i4>5</vt:i4>
      </vt:variant>
      <vt:variant>
        <vt:lpwstr/>
      </vt:variant>
      <vt:variant>
        <vt:lpwstr>_Toc515104231</vt:lpwstr>
      </vt:variant>
      <vt:variant>
        <vt:i4>1048626</vt:i4>
      </vt:variant>
      <vt:variant>
        <vt:i4>26</vt:i4>
      </vt:variant>
      <vt:variant>
        <vt:i4>0</vt:i4>
      </vt:variant>
      <vt:variant>
        <vt:i4>5</vt:i4>
      </vt:variant>
      <vt:variant>
        <vt:lpwstr/>
      </vt:variant>
      <vt:variant>
        <vt:lpwstr>_Toc515104230</vt:lpwstr>
      </vt:variant>
      <vt:variant>
        <vt:i4>1114162</vt:i4>
      </vt:variant>
      <vt:variant>
        <vt:i4>20</vt:i4>
      </vt:variant>
      <vt:variant>
        <vt:i4>0</vt:i4>
      </vt:variant>
      <vt:variant>
        <vt:i4>5</vt:i4>
      </vt:variant>
      <vt:variant>
        <vt:lpwstr/>
      </vt:variant>
      <vt:variant>
        <vt:lpwstr>_Toc515104229</vt:lpwstr>
      </vt:variant>
      <vt:variant>
        <vt:i4>1114162</vt:i4>
      </vt:variant>
      <vt:variant>
        <vt:i4>14</vt:i4>
      </vt:variant>
      <vt:variant>
        <vt:i4>0</vt:i4>
      </vt:variant>
      <vt:variant>
        <vt:i4>5</vt:i4>
      </vt:variant>
      <vt:variant>
        <vt:lpwstr/>
      </vt:variant>
      <vt:variant>
        <vt:lpwstr>_Toc515104228</vt:lpwstr>
      </vt:variant>
      <vt:variant>
        <vt:i4>1114162</vt:i4>
      </vt:variant>
      <vt:variant>
        <vt:i4>8</vt:i4>
      </vt:variant>
      <vt:variant>
        <vt:i4>0</vt:i4>
      </vt:variant>
      <vt:variant>
        <vt:i4>5</vt:i4>
      </vt:variant>
      <vt:variant>
        <vt:lpwstr/>
      </vt:variant>
      <vt:variant>
        <vt:lpwstr>_Toc515104227</vt:lpwstr>
      </vt:variant>
      <vt:variant>
        <vt:i4>1114162</vt:i4>
      </vt:variant>
      <vt:variant>
        <vt:i4>2</vt:i4>
      </vt:variant>
      <vt:variant>
        <vt:i4>0</vt:i4>
      </vt:variant>
      <vt:variant>
        <vt:i4>5</vt:i4>
      </vt:variant>
      <vt:variant>
        <vt:lpwstr/>
      </vt:variant>
      <vt:variant>
        <vt:lpwstr>_Toc515104226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 lakóterület elsősorban lakóépületek elhelyezésére szolgál</dc:title>
  <dc:subject/>
  <dc:creator>RTI</dc:creator>
  <cp:keywords/>
  <dc:description/>
  <cp:lastModifiedBy>Rigó István</cp:lastModifiedBy>
  <cp:revision>6</cp:revision>
  <cp:lastPrinted>2020-03-02T13:12:00Z</cp:lastPrinted>
  <dcterms:created xsi:type="dcterms:W3CDTF">2022-07-31T12:00:00Z</dcterms:created>
  <dcterms:modified xsi:type="dcterms:W3CDTF">2022-07-31T13:05:00Z</dcterms:modified>
</cp:coreProperties>
</file>