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2ACE" w14:textId="77777777" w:rsidR="00115CDB" w:rsidRDefault="00321252">
      <w:pPr>
        <w:spacing w:after="0" w:line="259" w:lineRule="auto"/>
        <w:ind w:left="6"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0A03354" wp14:editId="1CDDD3C4">
                <wp:simplePos x="0" y="0"/>
                <wp:positionH relativeFrom="column">
                  <wp:posOffset>-10667</wp:posOffset>
                </wp:positionH>
                <wp:positionV relativeFrom="paragraph">
                  <wp:posOffset>-79723</wp:posOffset>
                </wp:positionV>
                <wp:extent cx="5827980" cy="874776"/>
                <wp:effectExtent l="0" t="0" r="0" b="0"/>
                <wp:wrapNone/>
                <wp:docPr id="13336" name="Group 13336"/>
                <wp:cNvGraphicFramePr/>
                <a:graphic xmlns:a="http://schemas.openxmlformats.org/drawingml/2006/main">
                  <a:graphicData uri="http://schemas.microsoft.com/office/word/2010/wordprocessingGroup">
                    <wpg:wgp>
                      <wpg:cNvGrpSpPr/>
                      <wpg:grpSpPr>
                        <a:xfrm>
                          <a:off x="0" y="0"/>
                          <a:ext cx="5827980" cy="874776"/>
                          <a:chOff x="0" y="0"/>
                          <a:chExt cx="5827980" cy="874776"/>
                        </a:xfrm>
                      </wpg:grpSpPr>
                      <wps:wsp>
                        <wps:cNvPr id="17880" name="Shape 17880"/>
                        <wps:cNvSpPr/>
                        <wps:spPr>
                          <a:xfrm>
                            <a:off x="0" y="86868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4" name="Picture 264"/>
                          <pic:cNvPicPr/>
                        </pic:nvPicPr>
                        <pic:blipFill>
                          <a:blip r:embed="rId7"/>
                          <a:stretch>
                            <a:fillRect/>
                          </a:stretch>
                        </pic:blipFill>
                        <pic:spPr>
                          <a:xfrm>
                            <a:off x="5161229" y="5080"/>
                            <a:ext cx="666750" cy="800100"/>
                          </a:xfrm>
                          <a:prstGeom prst="rect">
                            <a:avLst/>
                          </a:prstGeom>
                        </pic:spPr>
                      </pic:pic>
                      <pic:pic xmlns:pic="http://schemas.openxmlformats.org/drawingml/2006/picture">
                        <pic:nvPicPr>
                          <pic:cNvPr id="266" name="Picture 266"/>
                          <pic:cNvPicPr/>
                        </pic:nvPicPr>
                        <pic:blipFill>
                          <a:blip r:embed="rId7"/>
                          <a:stretch>
                            <a:fillRect/>
                          </a:stretch>
                        </pic:blipFill>
                        <pic:spPr>
                          <a:xfrm>
                            <a:off x="22174" y="0"/>
                            <a:ext cx="666750" cy="800100"/>
                          </a:xfrm>
                          <a:prstGeom prst="rect">
                            <a:avLst/>
                          </a:prstGeom>
                        </pic:spPr>
                      </pic:pic>
                    </wpg:wgp>
                  </a:graphicData>
                </a:graphic>
              </wp:anchor>
            </w:drawing>
          </mc:Choice>
          <mc:Fallback xmlns:a="http://schemas.openxmlformats.org/drawingml/2006/main">
            <w:pict>
              <v:group id="Group 13336" style="width:458.896pt;height:68.88pt;position:absolute;z-index:-2147483391;mso-position-horizontal-relative:text;mso-position-horizontal:absolute;margin-left:-0.840004pt;mso-position-vertical-relative:text;margin-top:-6.2775pt;" coordsize="58279,8747">
                <v:shape id="Shape 17881" style="position:absolute;width:57966;height:91;left:0;top:8686;" coordsize="5796661,9144" path="m0,0l5796661,0l5796661,9144l0,9144l0,0">
                  <v:stroke weight="0pt" endcap="flat" joinstyle="miter" miterlimit="10" on="false" color="#000000" opacity="0"/>
                  <v:fill on="true" color="#000000"/>
                </v:shape>
                <v:shape id="Picture 264" style="position:absolute;width:6667;height:8001;left:51612;top:50;" filled="f">
                  <v:imagedata r:id="rId8"/>
                </v:shape>
                <v:shape id="Picture 266" style="position:absolute;width:6667;height:8001;left:221;top:0;" filled="f">
                  <v:imagedata r:id="rId8"/>
                </v:shape>
              </v:group>
            </w:pict>
          </mc:Fallback>
        </mc:AlternateContent>
      </w:r>
      <w:r>
        <w:rPr>
          <w:b/>
          <w:color w:val="0F200A"/>
          <w:sz w:val="52"/>
        </w:rPr>
        <w:t xml:space="preserve">ELŐTERJESZTÉS – 5. </w:t>
      </w:r>
    </w:p>
    <w:p w14:paraId="2C58C255" w14:textId="77777777" w:rsidR="00115CDB" w:rsidRDefault="00321252">
      <w:pPr>
        <w:spacing w:after="0" w:line="279" w:lineRule="auto"/>
        <w:ind w:left="1322" w:right="1305" w:firstLine="0"/>
        <w:jc w:val="center"/>
      </w:pPr>
      <w:r>
        <w:rPr>
          <w:i/>
          <w:color w:val="0F200A"/>
          <w:sz w:val="20"/>
        </w:rPr>
        <w:t xml:space="preserve">Nagymaros Város Önkormányzatának az Önkormányzat Szervezeti és Működési Szabályzatáról szóló 3/2007. (IV. 3.) önkormányzati rendelete alapján </w:t>
      </w:r>
    </w:p>
    <w:p w14:paraId="6423F1C5" w14:textId="77777777" w:rsidR="00115CDB" w:rsidRDefault="00321252">
      <w:pPr>
        <w:spacing w:after="0" w:line="259" w:lineRule="auto"/>
        <w:ind w:left="12" w:firstLine="0"/>
        <w:jc w:val="left"/>
      </w:pPr>
      <w:r>
        <w:rPr>
          <w:color w:val="0F200A"/>
          <w:sz w:val="12"/>
        </w:rPr>
        <w:t xml:space="preserve"> </w:t>
      </w:r>
    </w:p>
    <w:p w14:paraId="51FF09ED" w14:textId="77777777" w:rsidR="00115CDB" w:rsidRDefault="00321252">
      <w:pPr>
        <w:spacing w:after="125" w:line="259" w:lineRule="auto"/>
        <w:ind w:left="12" w:firstLine="0"/>
        <w:jc w:val="left"/>
      </w:pPr>
      <w:r>
        <w:rPr>
          <w:rFonts w:ascii="Calibri" w:eastAsia="Calibri" w:hAnsi="Calibri" w:cs="Calibri"/>
          <w:color w:val="0F200A"/>
          <w:sz w:val="12"/>
        </w:rPr>
        <w:t xml:space="preserve"> </w:t>
      </w:r>
    </w:p>
    <w:p w14:paraId="402CB080" w14:textId="77777777" w:rsidR="00115CDB" w:rsidRDefault="00321252">
      <w:pPr>
        <w:spacing w:after="17" w:line="259" w:lineRule="auto"/>
        <w:ind w:left="12" w:firstLine="0"/>
        <w:jc w:val="left"/>
      </w:pPr>
      <w:r>
        <w:rPr>
          <w:b/>
          <w:color w:val="0F200A"/>
        </w:rPr>
        <w:t xml:space="preserve"> </w:t>
      </w:r>
    </w:p>
    <w:p w14:paraId="0D7BEB74" w14:textId="77777777" w:rsidR="00115CDB" w:rsidRDefault="00321252">
      <w:pPr>
        <w:tabs>
          <w:tab w:val="right" w:pos="9086"/>
        </w:tabs>
        <w:spacing w:after="27" w:line="259" w:lineRule="auto"/>
        <w:ind w:left="-3" w:firstLine="0"/>
        <w:jc w:val="left"/>
      </w:pPr>
      <w:r>
        <w:rPr>
          <w:b/>
          <w:color w:val="0F200A"/>
        </w:rPr>
        <w:t xml:space="preserve">A napirendet tárgyaló ülés dátuma: </w:t>
      </w:r>
      <w:r>
        <w:rPr>
          <w:b/>
          <w:color w:val="0F200A"/>
        </w:rPr>
        <w:tab/>
        <w:t xml:space="preserve">2022. október 27. </w:t>
      </w:r>
    </w:p>
    <w:p w14:paraId="66048985" w14:textId="77777777" w:rsidR="00115CDB" w:rsidRDefault="00321252">
      <w:pPr>
        <w:tabs>
          <w:tab w:val="right" w:pos="9086"/>
        </w:tabs>
        <w:spacing w:after="27" w:line="259" w:lineRule="auto"/>
        <w:ind w:left="-3" w:firstLine="0"/>
        <w:jc w:val="left"/>
      </w:pPr>
      <w:r>
        <w:rPr>
          <w:b/>
          <w:color w:val="0F200A"/>
        </w:rPr>
        <w:t xml:space="preserve">A napirendet tárgyaló ülés: </w:t>
      </w:r>
      <w:r>
        <w:rPr>
          <w:b/>
          <w:color w:val="0F200A"/>
        </w:rPr>
        <w:tab/>
        <w:t xml:space="preserve">HVB, Képviselő-testületi ülés </w:t>
      </w:r>
    </w:p>
    <w:p w14:paraId="571C9EFD" w14:textId="77777777" w:rsidR="00115CDB" w:rsidRDefault="00321252">
      <w:pPr>
        <w:tabs>
          <w:tab w:val="right" w:pos="9086"/>
        </w:tabs>
        <w:spacing w:after="27" w:line="259" w:lineRule="auto"/>
        <w:ind w:left="-3" w:firstLine="0"/>
        <w:jc w:val="left"/>
      </w:pPr>
      <w:r>
        <w:rPr>
          <w:b/>
          <w:color w:val="0F200A"/>
        </w:rPr>
        <w:t xml:space="preserve">Az előterjesztést készítette: </w:t>
      </w:r>
      <w:r>
        <w:rPr>
          <w:b/>
          <w:color w:val="0F200A"/>
        </w:rPr>
        <w:tab/>
        <w:t xml:space="preserve">Papp Noémi és Plentner Katalin </w:t>
      </w:r>
    </w:p>
    <w:p w14:paraId="000C2A6E" w14:textId="77777777" w:rsidR="00115CDB" w:rsidRDefault="00321252">
      <w:pPr>
        <w:tabs>
          <w:tab w:val="right" w:pos="9086"/>
        </w:tabs>
        <w:spacing w:after="27" w:line="259" w:lineRule="auto"/>
        <w:ind w:left="-3" w:firstLine="0"/>
        <w:jc w:val="left"/>
      </w:pPr>
      <w:r>
        <w:rPr>
          <w:b/>
          <w:color w:val="0F200A"/>
        </w:rPr>
        <w:t xml:space="preserve">Előterjesztő: </w:t>
      </w:r>
      <w:r>
        <w:rPr>
          <w:b/>
          <w:color w:val="0F200A"/>
        </w:rPr>
        <w:tab/>
        <w:t xml:space="preserve">Heinczinger Balázs </w:t>
      </w:r>
    </w:p>
    <w:p w14:paraId="6DC45B41" w14:textId="77777777" w:rsidR="00115CDB" w:rsidRDefault="00321252">
      <w:pPr>
        <w:tabs>
          <w:tab w:val="right" w:pos="9086"/>
        </w:tabs>
        <w:spacing w:after="27" w:line="259" w:lineRule="auto"/>
        <w:ind w:left="-3" w:firstLine="0"/>
        <w:jc w:val="left"/>
      </w:pPr>
      <w:r>
        <w:rPr>
          <w:b/>
          <w:color w:val="0F200A"/>
        </w:rPr>
        <w:t xml:space="preserve">A napirendet tárgyaló ülés típusa-1: </w:t>
      </w:r>
      <w:r>
        <w:rPr>
          <w:b/>
          <w:color w:val="0F200A"/>
        </w:rPr>
        <w:tab/>
      </w:r>
      <w:r>
        <w:rPr>
          <w:b/>
          <w:color w:val="0F200A"/>
          <w:u w:val="single" w:color="0F200A"/>
        </w:rPr>
        <w:t>nyílt</w:t>
      </w:r>
      <w:r>
        <w:rPr>
          <w:color w:val="0F200A"/>
        </w:rPr>
        <w:t xml:space="preserve"> / zárt</w:t>
      </w:r>
      <w:r>
        <w:rPr>
          <w:b/>
          <w:color w:val="0F200A"/>
        </w:rPr>
        <w:t xml:space="preserve"> </w:t>
      </w:r>
    </w:p>
    <w:p w14:paraId="20EDCDA5" w14:textId="77777777" w:rsidR="00115CDB" w:rsidRDefault="00321252">
      <w:pPr>
        <w:tabs>
          <w:tab w:val="right" w:pos="9086"/>
        </w:tabs>
        <w:spacing w:after="27" w:line="259" w:lineRule="auto"/>
        <w:ind w:left="-3" w:firstLine="0"/>
        <w:jc w:val="left"/>
      </w:pPr>
      <w:r>
        <w:rPr>
          <w:b/>
          <w:color w:val="0F200A"/>
        </w:rPr>
        <w:t xml:space="preserve">A napirendet tárgyaló ülés típusa-2: </w:t>
      </w:r>
      <w:r>
        <w:rPr>
          <w:b/>
          <w:color w:val="0F200A"/>
        </w:rPr>
        <w:tab/>
      </w:r>
      <w:r>
        <w:rPr>
          <w:b/>
          <w:color w:val="0F200A"/>
          <w:u w:val="single" w:color="0F200A"/>
        </w:rPr>
        <w:t>rendes</w:t>
      </w:r>
      <w:r>
        <w:rPr>
          <w:color w:val="0F200A"/>
        </w:rPr>
        <w:t xml:space="preserve"> / rendkívüli</w:t>
      </w:r>
      <w:r>
        <w:rPr>
          <w:b/>
          <w:color w:val="0F200A"/>
        </w:rPr>
        <w:t xml:space="preserve"> </w:t>
      </w:r>
    </w:p>
    <w:p w14:paraId="5DF6EBF6" w14:textId="77777777" w:rsidR="00115CDB" w:rsidRDefault="00321252">
      <w:pPr>
        <w:tabs>
          <w:tab w:val="right" w:pos="9086"/>
        </w:tabs>
        <w:spacing w:after="0" w:line="259" w:lineRule="auto"/>
        <w:ind w:left="-3" w:firstLine="0"/>
        <w:jc w:val="left"/>
      </w:pPr>
      <w:r>
        <w:rPr>
          <w:b/>
          <w:color w:val="0F200A"/>
        </w:rPr>
        <w:t xml:space="preserve">A határozat elfogadásához szükséges többség típusa: </w:t>
      </w:r>
      <w:r>
        <w:rPr>
          <w:b/>
          <w:color w:val="0F200A"/>
        </w:rPr>
        <w:tab/>
      </w:r>
      <w:r>
        <w:rPr>
          <w:b/>
          <w:color w:val="0F200A"/>
          <w:u w:val="single" w:color="0F200A"/>
        </w:rPr>
        <w:t>egyszerű</w:t>
      </w:r>
      <w:r>
        <w:rPr>
          <w:color w:val="0F200A"/>
        </w:rPr>
        <w:t xml:space="preserve"> / minősített</w:t>
      </w:r>
      <w:r>
        <w:rPr>
          <w:b/>
          <w:color w:val="0F200A"/>
        </w:rPr>
        <w:t xml:space="preserve"> </w:t>
      </w:r>
    </w:p>
    <w:tbl>
      <w:tblPr>
        <w:tblStyle w:val="TableGrid"/>
        <w:tblW w:w="9297" w:type="dxa"/>
        <w:tblInd w:w="-101" w:type="dxa"/>
        <w:tblCellMar>
          <w:top w:w="19" w:type="dxa"/>
          <w:right w:w="115" w:type="dxa"/>
        </w:tblCellMar>
        <w:tblLook w:val="04A0" w:firstRow="1" w:lastRow="0" w:firstColumn="1" w:lastColumn="0" w:noHBand="0" w:noVBand="1"/>
      </w:tblPr>
      <w:tblGrid>
        <w:gridCol w:w="7891"/>
        <w:gridCol w:w="1406"/>
      </w:tblGrid>
      <w:tr w:rsidR="00115CDB" w14:paraId="22F9BA5C" w14:textId="77777777">
        <w:trPr>
          <w:trHeight w:val="547"/>
        </w:trPr>
        <w:tc>
          <w:tcPr>
            <w:tcW w:w="7890" w:type="dxa"/>
            <w:tcBorders>
              <w:top w:val="nil"/>
              <w:left w:val="nil"/>
              <w:bottom w:val="single" w:sz="4" w:space="0" w:color="000000"/>
              <w:right w:val="nil"/>
            </w:tcBorders>
          </w:tcPr>
          <w:p w14:paraId="64C71EF9" w14:textId="77777777" w:rsidR="00115CDB" w:rsidRDefault="00321252">
            <w:pPr>
              <w:spacing w:after="0" w:line="259" w:lineRule="auto"/>
              <w:ind w:left="113" w:firstLine="0"/>
              <w:jc w:val="left"/>
            </w:pPr>
            <w:r>
              <w:rPr>
                <w:b/>
                <w:color w:val="0F200A"/>
              </w:rPr>
              <w:t xml:space="preserve">A szavazás módja: </w:t>
            </w:r>
          </w:p>
          <w:p w14:paraId="45FC11CB" w14:textId="77777777" w:rsidR="00115CDB" w:rsidRDefault="00321252">
            <w:pPr>
              <w:spacing w:after="0" w:line="259" w:lineRule="auto"/>
              <w:ind w:left="113" w:firstLine="0"/>
              <w:jc w:val="left"/>
            </w:pPr>
            <w:r>
              <w:rPr>
                <w:b/>
                <w:color w:val="0F200A"/>
              </w:rPr>
              <w:t xml:space="preserve"> </w:t>
            </w:r>
          </w:p>
        </w:tc>
        <w:tc>
          <w:tcPr>
            <w:tcW w:w="1406" w:type="dxa"/>
            <w:tcBorders>
              <w:top w:val="nil"/>
              <w:left w:val="nil"/>
              <w:bottom w:val="single" w:sz="4" w:space="0" w:color="000000"/>
              <w:right w:val="nil"/>
            </w:tcBorders>
          </w:tcPr>
          <w:p w14:paraId="724382B1" w14:textId="77777777" w:rsidR="00115CDB" w:rsidRDefault="00321252">
            <w:pPr>
              <w:spacing w:after="0" w:line="259" w:lineRule="auto"/>
              <w:ind w:left="0" w:firstLine="0"/>
              <w:jc w:val="left"/>
            </w:pPr>
            <w:r>
              <w:rPr>
                <w:b/>
                <w:color w:val="0F200A"/>
                <w:u w:val="single" w:color="0F200A"/>
              </w:rPr>
              <w:t>nyílt</w:t>
            </w:r>
            <w:r>
              <w:rPr>
                <w:color w:val="0F200A"/>
              </w:rPr>
              <w:t xml:space="preserve"> / titkos</w:t>
            </w:r>
            <w:r>
              <w:rPr>
                <w:b/>
                <w:color w:val="0F200A"/>
              </w:rPr>
              <w:t xml:space="preserve"> </w:t>
            </w:r>
          </w:p>
        </w:tc>
      </w:tr>
      <w:tr w:rsidR="00115CDB" w14:paraId="7715B2F5" w14:textId="77777777">
        <w:trPr>
          <w:trHeight w:val="584"/>
        </w:trPr>
        <w:tc>
          <w:tcPr>
            <w:tcW w:w="7890" w:type="dxa"/>
            <w:tcBorders>
              <w:top w:val="single" w:sz="4" w:space="0" w:color="000000"/>
              <w:left w:val="single" w:sz="4" w:space="0" w:color="000000"/>
              <w:bottom w:val="single" w:sz="4" w:space="0" w:color="000000"/>
              <w:right w:val="nil"/>
            </w:tcBorders>
          </w:tcPr>
          <w:p w14:paraId="616F3137" w14:textId="77777777" w:rsidR="00115CDB" w:rsidRDefault="00321252">
            <w:pPr>
              <w:spacing w:after="19" w:line="259" w:lineRule="auto"/>
              <w:ind w:left="113" w:firstLine="0"/>
              <w:jc w:val="left"/>
            </w:pPr>
            <w:r>
              <w:rPr>
                <w:b/>
              </w:rPr>
              <w:t xml:space="preserve">A tárgyalandó témakör tárgya: </w:t>
            </w:r>
          </w:p>
          <w:p w14:paraId="01BFE400" w14:textId="77777777" w:rsidR="00115CDB" w:rsidRDefault="00321252">
            <w:pPr>
              <w:spacing w:after="0" w:line="259" w:lineRule="auto"/>
              <w:ind w:left="2638" w:firstLine="0"/>
              <w:jc w:val="left"/>
            </w:pPr>
            <w:r>
              <w:rPr>
                <w:b/>
              </w:rPr>
              <w:t xml:space="preserve">A 2022. évi rendezvényekről beszámoló </w:t>
            </w:r>
          </w:p>
        </w:tc>
        <w:tc>
          <w:tcPr>
            <w:tcW w:w="1406" w:type="dxa"/>
            <w:tcBorders>
              <w:top w:val="single" w:sz="4" w:space="0" w:color="000000"/>
              <w:left w:val="nil"/>
              <w:bottom w:val="single" w:sz="4" w:space="0" w:color="000000"/>
              <w:right w:val="single" w:sz="4" w:space="0" w:color="000000"/>
            </w:tcBorders>
          </w:tcPr>
          <w:p w14:paraId="399A7F62" w14:textId="77777777" w:rsidR="00115CDB" w:rsidRDefault="00115CDB">
            <w:pPr>
              <w:spacing w:after="160" w:line="259" w:lineRule="auto"/>
              <w:ind w:left="0" w:firstLine="0"/>
              <w:jc w:val="left"/>
            </w:pPr>
          </w:p>
        </w:tc>
      </w:tr>
    </w:tbl>
    <w:p w14:paraId="167F687A" w14:textId="77777777" w:rsidR="00115CDB" w:rsidRDefault="00321252">
      <w:pPr>
        <w:spacing w:after="0" w:line="259" w:lineRule="auto"/>
        <w:ind w:left="12" w:firstLine="0"/>
        <w:jc w:val="left"/>
      </w:pPr>
      <w:r>
        <w:rPr>
          <w:b/>
        </w:rPr>
        <w:t xml:space="preserve"> </w:t>
      </w:r>
    </w:p>
    <w:p w14:paraId="30D7D362" w14:textId="77777777" w:rsidR="00115CDB" w:rsidRDefault="00321252">
      <w:pPr>
        <w:spacing w:after="58" w:line="259" w:lineRule="auto"/>
        <w:ind w:left="12" w:firstLine="0"/>
        <w:jc w:val="left"/>
      </w:pPr>
      <w:r>
        <w:rPr>
          <w:b/>
        </w:rPr>
        <w:t xml:space="preserve"> </w:t>
      </w:r>
    </w:p>
    <w:p w14:paraId="62D51FE1" w14:textId="77777777" w:rsidR="00115CDB" w:rsidRDefault="00321252">
      <w:pPr>
        <w:tabs>
          <w:tab w:val="center" w:pos="4284"/>
        </w:tabs>
        <w:spacing w:after="0" w:line="259" w:lineRule="auto"/>
        <w:ind w:left="-3" w:firstLine="0"/>
        <w:jc w:val="left"/>
      </w:pPr>
      <w:r>
        <w:rPr>
          <w:b/>
        </w:rPr>
        <w:t>1.</w:t>
      </w:r>
      <w:r>
        <w:rPr>
          <w:rFonts w:ascii="Arial" w:eastAsia="Arial" w:hAnsi="Arial" w:cs="Arial"/>
          <w:b/>
        </w:rPr>
        <w:t xml:space="preserve"> </w:t>
      </w:r>
      <w:r>
        <w:rPr>
          <w:rFonts w:ascii="Arial" w:eastAsia="Arial" w:hAnsi="Arial" w:cs="Arial"/>
          <w:b/>
        </w:rPr>
        <w:tab/>
      </w:r>
      <w:r>
        <w:rPr>
          <w:b/>
        </w:rPr>
        <w:t>A</w:t>
      </w:r>
      <w:r>
        <w:rPr>
          <w:b/>
          <w:sz w:val="19"/>
        </w:rPr>
        <w:t xml:space="preserve"> TÁRGYALANDÓ TÉMAKÖR TÁRGYILAGOS ÉS TÉNYSZERŰ BEMUTATÁSA</w:t>
      </w:r>
      <w:r>
        <w:rPr>
          <w:b/>
        </w:rPr>
        <w:t xml:space="preserve"> </w:t>
      </w:r>
    </w:p>
    <w:p w14:paraId="2534ED4E" w14:textId="77777777" w:rsidR="00115CDB" w:rsidRDefault="00321252">
      <w:pPr>
        <w:spacing w:after="0" w:line="259" w:lineRule="auto"/>
        <w:ind w:left="12" w:firstLine="0"/>
        <w:jc w:val="left"/>
      </w:pPr>
      <w:r>
        <w:rPr>
          <w:b/>
        </w:rPr>
        <w:t xml:space="preserve"> </w:t>
      </w:r>
    </w:p>
    <w:p w14:paraId="7A8098C2" w14:textId="77777777" w:rsidR="00115CDB" w:rsidRDefault="00321252">
      <w:pPr>
        <w:spacing w:after="14" w:line="259" w:lineRule="auto"/>
        <w:ind w:left="12" w:firstLine="0"/>
        <w:jc w:val="left"/>
      </w:pPr>
      <w:r>
        <w:rPr>
          <w:b/>
        </w:rPr>
        <w:t xml:space="preserve"> </w:t>
      </w:r>
    </w:p>
    <w:p w14:paraId="327138FF" w14:textId="77777777" w:rsidR="00115CDB" w:rsidRDefault="00321252">
      <w:pPr>
        <w:ind w:left="7"/>
      </w:pPr>
      <w:r>
        <w:t xml:space="preserve">Ebben az évben is sok színes programot kínáltunk a nagymarosi lakosoknak és természetesen az idelátogató turistáknak, érdeklődőknek.  </w:t>
      </w:r>
    </w:p>
    <w:p w14:paraId="3CA4657B" w14:textId="77777777" w:rsidR="00115CDB" w:rsidRDefault="00321252">
      <w:pPr>
        <w:spacing w:after="0" w:line="259" w:lineRule="auto"/>
        <w:ind w:left="12" w:firstLine="0"/>
        <w:jc w:val="left"/>
      </w:pPr>
      <w:r>
        <w:t xml:space="preserve"> </w:t>
      </w:r>
    </w:p>
    <w:p w14:paraId="09D5E72B" w14:textId="77777777" w:rsidR="00115CDB" w:rsidRDefault="00321252">
      <w:pPr>
        <w:ind w:left="7"/>
      </w:pPr>
      <w:r>
        <w:t xml:space="preserve">Voltak rendezvények, ahol az egész város és vendéglátóhelyei érintve voltak és voltak családiasabb hangulatú események. </w:t>
      </w:r>
    </w:p>
    <w:p w14:paraId="6E121B09" w14:textId="77777777" w:rsidR="00115CDB" w:rsidRDefault="00321252">
      <w:pPr>
        <w:spacing w:after="18" w:line="259" w:lineRule="auto"/>
        <w:ind w:left="12" w:firstLine="0"/>
        <w:jc w:val="left"/>
      </w:pPr>
      <w:r>
        <w:t xml:space="preserve">  </w:t>
      </w:r>
    </w:p>
    <w:p w14:paraId="47A40DDF" w14:textId="77777777" w:rsidR="00115CDB" w:rsidRDefault="00321252">
      <w:pPr>
        <w:ind w:left="7"/>
      </w:pPr>
      <w:r>
        <w:t xml:space="preserve">Nemzeti ünnepeinkről is méltón megemlékeztünk és még előttünk van az adventi időszak. </w:t>
      </w:r>
    </w:p>
    <w:p w14:paraId="7BB50989" w14:textId="77777777" w:rsidR="00115CDB" w:rsidRDefault="00321252">
      <w:pPr>
        <w:spacing w:after="22" w:line="259" w:lineRule="auto"/>
        <w:ind w:left="12" w:firstLine="0"/>
        <w:jc w:val="left"/>
      </w:pPr>
      <w:r>
        <w:t xml:space="preserve"> </w:t>
      </w:r>
    </w:p>
    <w:p w14:paraId="6B3BD1B1" w14:textId="77777777" w:rsidR="00115CDB" w:rsidRDefault="00321252">
      <w:pPr>
        <w:ind w:left="7"/>
      </w:pPr>
      <w:r>
        <w:t xml:space="preserve">Melléklet: képes beszámoló az idei összes rendezvényről, nemzeti ünnepről. </w:t>
      </w:r>
    </w:p>
    <w:p w14:paraId="70E85621" w14:textId="77777777" w:rsidR="00115CDB" w:rsidRDefault="00321252">
      <w:pPr>
        <w:spacing w:after="6" w:line="259" w:lineRule="auto"/>
        <w:ind w:left="12" w:firstLine="0"/>
        <w:jc w:val="left"/>
      </w:pPr>
      <w:r>
        <w:t xml:space="preserve"> </w:t>
      </w:r>
    </w:p>
    <w:p w14:paraId="1C3D204F" w14:textId="77777777" w:rsidR="00115CDB" w:rsidRDefault="00321252">
      <w:pPr>
        <w:ind w:left="7"/>
      </w:pPr>
      <w:r>
        <w:t xml:space="preserve">2022. évre a képviselő testület döntése alapján, </w:t>
      </w:r>
      <w:r>
        <w:rPr>
          <w:b/>
        </w:rPr>
        <w:t>bruttó 20,000,000,-</w:t>
      </w:r>
      <w:r>
        <w:t xml:space="preserve"> Ft lett megszavazva a rendezvények megtartására.  </w:t>
      </w:r>
    </w:p>
    <w:p w14:paraId="700D34F6" w14:textId="77777777" w:rsidR="00115CDB" w:rsidRDefault="00321252">
      <w:pPr>
        <w:ind w:left="7"/>
      </w:pPr>
      <w:r>
        <w:t xml:space="preserve">Azonban figyelembe véve, hogy a költségek, szolgáltatások, fellépők díjai magasan emelkedtek, több rendezvénynél a költségcsökkentést tartottuk szem előtt, ezért az egyre dráguló fellépők közül, volt, akit vissza kellett mondani. </w:t>
      </w:r>
    </w:p>
    <w:p w14:paraId="45B5BF66" w14:textId="77777777" w:rsidR="00115CDB" w:rsidRDefault="00321252">
      <w:pPr>
        <w:ind w:left="7" w:right="1531"/>
      </w:pPr>
      <w:r>
        <w:t xml:space="preserve">Összességében a rendezvények és a városi ünnepségek eddigi kiadása:  </w:t>
      </w:r>
      <w:r>
        <w:rPr>
          <w:b/>
        </w:rPr>
        <w:t xml:space="preserve">bruttó 12.327.840.- Ft. </w:t>
      </w:r>
    </w:p>
    <w:p w14:paraId="687C739C" w14:textId="77777777" w:rsidR="00115CDB" w:rsidRDefault="00321252">
      <w:pPr>
        <w:spacing w:after="0" w:line="259" w:lineRule="auto"/>
        <w:ind w:left="12" w:firstLine="0"/>
        <w:jc w:val="left"/>
      </w:pPr>
      <w:r>
        <w:t xml:space="preserve"> </w:t>
      </w:r>
    </w:p>
    <w:p w14:paraId="096C136C" w14:textId="77777777" w:rsidR="00115CDB" w:rsidRDefault="00321252">
      <w:pPr>
        <w:spacing w:after="0" w:line="259" w:lineRule="auto"/>
        <w:ind w:left="66" w:firstLine="0"/>
        <w:jc w:val="center"/>
      </w:pPr>
      <w:r>
        <w:rPr>
          <w:rFonts w:ascii="Garamond" w:eastAsia="Garamond" w:hAnsi="Garamond" w:cs="Garamond"/>
          <w:b/>
        </w:rPr>
        <w:t xml:space="preserve"> </w:t>
      </w:r>
    </w:p>
    <w:p w14:paraId="1231D15B" w14:textId="77777777" w:rsidR="00115CDB" w:rsidRDefault="00321252">
      <w:pPr>
        <w:spacing w:after="0" w:line="259" w:lineRule="auto"/>
        <w:ind w:left="66" w:firstLine="0"/>
        <w:jc w:val="center"/>
      </w:pPr>
      <w:r>
        <w:rPr>
          <w:rFonts w:ascii="Garamond" w:eastAsia="Garamond" w:hAnsi="Garamond" w:cs="Garamond"/>
          <w:b/>
        </w:rPr>
        <w:t xml:space="preserve"> </w:t>
      </w:r>
    </w:p>
    <w:p w14:paraId="1C394F9A" w14:textId="77777777" w:rsidR="00115CDB" w:rsidRDefault="00321252">
      <w:pPr>
        <w:spacing w:after="0" w:line="259" w:lineRule="auto"/>
        <w:ind w:left="3" w:firstLine="0"/>
        <w:jc w:val="center"/>
      </w:pPr>
      <w:r>
        <w:rPr>
          <w:rFonts w:ascii="Garamond" w:eastAsia="Garamond" w:hAnsi="Garamond" w:cs="Garamond"/>
          <w:b/>
        </w:rPr>
        <w:t xml:space="preserve">SZENT ISTVÁN NAPI BORÜNNEP </w:t>
      </w:r>
    </w:p>
    <w:p w14:paraId="5DAF7B9E" w14:textId="77777777" w:rsidR="00115CDB" w:rsidRDefault="00321252">
      <w:pPr>
        <w:spacing w:after="0" w:line="259" w:lineRule="auto"/>
        <w:ind w:left="19"/>
        <w:jc w:val="center"/>
      </w:pPr>
      <w:r>
        <w:rPr>
          <w:rFonts w:ascii="Garamond" w:eastAsia="Garamond" w:hAnsi="Garamond" w:cs="Garamond"/>
          <w:b/>
        </w:rPr>
        <w:t xml:space="preserve">2022. augusztus 19-20. </w:t>
      </w:r>
    </w:p>
    <w:p w14:paraId="302650D7" w14:textId="77777777" w:rsidR="00115CDB" w:rsidRDefault="00321252">
      <w:pPr>
        <w:spacing w:after="36" w:line="259" w:lineRule="auto"/>
        <w:ind w:left="66" w:firstLine="0"/>
        <w:jc w:val="center"/>
      </w:pPr>
      <w:r>
        <w:rPr>
          <w:rFonts w:ascii="Garamond" w:eastAsia="Garamond" w:hAnsi="Garamond" w:cs="Garamond"/>
          <w:b/>
        </w:rPr>
        <w:t xml:space="preserve"> </w:t>
      </w:r>
    </w:p>
    <w:p w14:paraId="48F805EC" w14:textId="77777777" w:rsidR="00115CDB" w:rsidRDefault="00321252">
      <w:pPr>
        <w:spacing w:after="170"/>
        <w:ind w:left="7"/>
      </w:pPr>
      <w:r>
        <w:lastRenderedPageBreak/>
        <w:t xml:space="preserve">A rendezvény 2014-ben került elsőként megrendezésre a Nagymarosi Borbarátok Köre ötletére és az általok létre hívott pályázati forrásának hatására. Az önkormányzat partnerként, majd később fő szervezőként egyből beállt a jól hangzó és helyi termékeket népszerűsítő kommunikáció mögé.  </w:t>
      </w:r>
    </w:p>
    <w:p w14:paraId="6E0802F4" w14:textId="77777777" w:rsidR="00115CDB" w:rsidRDefault="00321252">
      <w:pPr>
        <w:spacing w:after="149"/>
        <w:ind w:left="7"/>
      </w:pPr>
      <w:r>
        <w:t xml:space="preserve">Többek között azzal a szándékkal indítottuk útjára rendezvényünket, hogy felhívjuk a figyelmet a Dunakanyar, s benne Nagymaros szőlészeti-, borászati múltjára, így végtelenül örülünk, hogy idén már 5 borászat vett részt a Duna két partjáról, egyértelműen újraélednek a térségi borászati hagyományok. </w:t>
      </w:r>
    </w:p>
    <w:p w14:paraId="44662AC6" w14:textId="77777777" w:rsidR="00115CDB" w:rsidRDefault="00321252">
      <w:pPr>
        <w:ind w:left="7"/>
      </w:pPr>
      <w:r>
        <w:t xml:space="preserve">Azóta apróbb változásokat megélt- a fő vonal mégis megmaradt: helyi egyesülettel együttműködve a jó nevű és minőségű borászatokat meginvitálva a Dunakanyarba olyan programokat kínálni 1-2-3 napig, ami méltó a városhoz és az augusztus 20-i ünnepséghez. Az elmúlt évek során több sztár is megfordult a nagymarosi színpadon: </w:t>
      </w:r>
      <w:r>
        <w:rPr>
          <w:b/>
          <w:i/>
        </w:rPr>
        <w:t>Beatrice, Bikini, Somló tamás, Ismerős Arcok, Nyári lányok, Oszvald Marika, KFT, Korda György és Balázs Klári, Midlife Crisis, Katáng együttes</w:t>
      </w:r>
      <w:r>
        <w:t xml:space="preserve"> és még sokan mások. A közösségi oldalon szinte minden évben sok pozitívumot kap a rendezvény és a borászatok is „</w:t>
      </w:r>
      <w:r>
        <w:rPr>
          <w:b/>
          <w:i/>
        </w:rPr>
        <w:t>Jövőre Veled Ugyanitt</w:t>
      </w:r>
      <w:r>
        <w:t xml:space="preserve">”tel távoznak. </w:t>
      </w:r>
    </w:p>
    <w:p w14:paraId="1E83C992" w14:textId="77777777" w:rsidR="00115CDB" w:rsidRDefault="00321252">
      <w:pPr>
        <w:spacing w:after="18" w:line="259" w:lineRule="auto"/>
        <w:ind w:left="12" w:firstLine="0"/>
        <w:jc w:val="left"/>
      </w:pPr>
      <w:r>
        <w:t xml:space="preserve"> </w:t>
      </w:r>
    </w:p>
    <w:p w14:paraId="40D89F22" w14:textId="77777777" w:rsidR="00115CDB" w:rsidRDefault="00321252">
      <w:pPr>
        <w:spacing w:after="170"/>
        <w:ind w:left="7"/>
      </w:pPr>
      <w:r>
        <w:t xml:space="preserve">Idén színpadra léptek: Nagymarosi ütősök, Nagymarosi Férfikórus (flashmob), Jász Andris szaxofonművész, Pesti Zoli blues zenész, Fish! zenekar, Kurkó József operetténekes, Kovácsovics Fruzsina gyermekműsorral, Derby zenekar Roy és Ádám Trió. Sajnos az időjárási viszontagságok miatt elmarad a Dunakanyar Fúvósegyüttes térzenéje augusztus 20án délután. </w:t>
      </w:r>
    </w:p>
    <w:p w14:paraId="515DC4ED" w14:textId="77777777" w:rsidR="00115CDB" w:rsidRDefault="00321252">
      <w:pPr>
        <w:ind w:left="7"/>
      </w:pPr>
      <w:r>
        <w:t xml:space="preserve">A rendezvény jövőjéről felvetődött pár kérdés, ennek érdekében rövid elemzést ajánlunk megtekintésre: </w:t>
      </w:r>
    </w:p>
    <w:tbl>
      <w:tblPr>
        <w:tblStyle w:val="TableGrid"/>
        <w:tblW w:w="9064" w:type="dxa"/>
        <w:tblInd w:w="-96" w:type="dxa"/>
        <w:tblCellMar>
          <w:top w:w="54" w:type="dxa"/>
          <w:right w:w="48" w:type="dxa"/>
        </w:tblCellMar>
        <w:tblLook w:val="04A0" w:firstRow="1" w:lastRow="0" w:firstColumn="1" w:lastColumn="0" w:noHBand="0" w:noVBand="1"/>
      </w:tblPr>
      <w:tblGrid>
        <w:gridCol w:w="18"/>
        <w:gridCol w:w="797"/>
        <w:gridCol w:w="1714"/>
        <w:gridCol w:w="1667"/>
        <w:gridCol w:w="335"/>
        <w:gridCol w:w="165"/>
        <w:gridCol w:w="3056"/>
        <w:gridCol w:w="1312"/>
      </w:tblGrid>
      <w:tr w:rsidR="00115CDB" w14:paraId="7A8CD823" w14:textId="77777777">
        <w:trPr>
          <w:trHeight w:val="281"/>
        </w:trPr>
        <w:tc>
          <w:tcPr>
            <w:tcW w:w="816" w:type="dxa"/>
            <w:gridSpan w:val="2"/>
            <w:tcBorders>
              <w:top w:val="single" w:sz="4" w:space="0" w:color="000000"/>
              <w:left w:val="single" w:sz="4" w:space="0" w:color="000000"/>
              <w:bottom w:val="single" w:sz="4" w:space="0" w:color="000000"/>
              <w:right w:val="nil"/>
            </w:tcBorders>
          </w:tcPr>
          <w:p w14:paraId="15588F51" w14:textId="77777777" w:rsidR="00115CDB" w:rsidRDefault="00115CDB">
            <w:pPr>
              <w:spacing w:after="160" w:line="259" w:lineRule="auto"/>
              <w:ind w:left="0" w:firstLine="0"/>
              <w:jc w:val="left"/>
            </w:pPr>
          </w:p>
        </w:tc>
        <w:tc>
          <w:tcPr>
            <w:tcW w:w="8248" w:type="dxa"/>
            <w:gridSpan w:val="6"/>
            <w:tcBorders>
              <w:top w:val="single" w:sz="4" w:space="0" w:color="000000"/>
              <w:left w:val="nil"/>
              <w:bottom w:val="single" w:sz="4" w:space="0" w:color="000000"/>
              <w:right w:val="single" w:sz="4" w:space="0" w:color="000000"/>
            </w:tcBorders>
          </w:tcPr>
          <w:p w14:paraId="017EDA64" w14:textId="77777777" w:rsidR="00115CDB" w:rsidRDefault="00321252">
            <w:pPr>
              <w:spacing w:after="0" w:line="259" w:lineRule="auto"/>
              <w:ind w:left="0" w:right="770" w:firstLine="0"/>
              <w:jc w:val="center"/>
            </w:pPr>
            <w:r>
              <w:rPr>
                <w:rFonts w:ascii="Garamond" w:eastAsia="Garamond" w:hAnsi="Garamond" w:cs="Garamond"/>
                <w:b/>
              </w:rPr>
              <w:t xml:space="preserve">SWOT analízis </w:t>
            </w:r>
          </w:p>
        </w:tc>
      </w:tr>
      <w:tr w:rsidR="00115CDB" w14:paraId="3A88207B" w14:textId="77777777">
        <w:trPr>
          <w:trHeight w:val="281"/>
        </w:trPr>
        <w:tc>
          <w:tcPr>
            <w:tcW w:w="816" w:type="dxa"/>
            <w:gridSpan w:val="2"/>
            <w:tcBorders>
              <w:top w:val="single" w:sz="4" w:space="0" w:color="000000"/>
              <w:left w:val="single" w:sz="4" w:space="0" w:color="000000"/>
              <w:bottom w:val="single" w:sz="4" w:space="0" w:color="000000"/>
              <w:right w:val="nil"/>
            </w:tcBorders>
          </w:tcPr>
          <w:p w14:paraId="084C9E32" w14:textId="77777777" w:rsidR="00115CDB" w:rsidRDefault="00115CDB">
            <w:pPr>
              <w:spacing w:after="160" w:line="259" w:lineRule="auto"/>
              <w:ind w:left="0" w:firstLine="0"/>
              <w:jc w:val="left"/>
            </w:pPr>
          </w:p>
        </w:tc>
        <w:tc>
          <w:tcPr>
            <w:tcW w:w="3716" w:type="dxa"/>
            <w:gridSpan w:val="3"/>
            <w:tcBorders>
              <w:top w:val="single" w:sz="4" w:space="0" w:color="000000"/>
              <w:left w:val="nil"/>
              <w:bottom w:val="single" w:sz="4" w:space="0" w:color="000000"/>
              <w:right w:val="single" w:sz="4" w:space="0" w:color="000000"/>
            </w:tcBorders>
          </w:tcPr>
          <w:p w14:paraId="7E5D9D55" w14:textId="77777777" w:rsidR="00115CDB" w:rsidRDefault="00321252">
            <w:pPr>
              <w:spacing w:after="0" w:line="259" w:lineRule="auto"/>
              <w:ind w:left="919" w:firstLine="0"/>
              <w:jc w:val="left"/>
            </w:pPr>
            <w:r>
              <w:rPr>
                <w:rFonts w:ascii="Garamond" w:eastAsia="Garamond" w:hAnsi="Garamond" w:cs="Garamond"/>
                <w:b/>
              </w:rPr>
              <w:t xml:space="preserve">Erősségek </w:t>
            </w:r>
          </w:p>
        </w:tc>
        <w:tc>
          <w:tcPr>
            <w:tcW w:w="4532" w:type="dxa"/>
            <w:gridSpan w:val="3"/>
            <w:tcBorders>
              <w:top w:val="single" w:sz="4" w:space="0" w:color="000000"/>
              <w:left w:val="single" w:sz="4" w:space="0" w:color="000000"/>
              <w:bottom w:val="single" w:sz="4" w:space="0" w:color="000000"/>
              <w:right w:val="single" w:sz="4" w:space="0" w:color="000000"/>
            </w:tcBorders>
          </w:tcPr>
          <w:p w14:paraId="6869B66B" w14:textId="77777777" w:rsidR="00115CDB" w:rsidRDefault="00321252">
            <w:pPr>
              <w:spacing w:after="0" w:line="259" w:lineRule="auto"/>
              <w:ind w:left="48" w:firstLine="0"/>
              <w:jc w:val="center"/>
            </w:pPr>
            <w:r>
              <w:rPr>
                <w:rFonts w:ascii="Garamond" w:eastAsia="Garamond" w:hAnsi="Garamond" w:cs="Garamond"/>
                <w:b/>
              </w:rPr>
              <w:t xml:space="preserve">Gyengeségek </w:t>
            </w:r>
          </w:p>
        </w:tc>
      </w:tr>
      <w:tr w:rsidR="00115CDB" w14:paraId="2F2F651E" w14:textId="77777777">
        <w:trPr>
          <w:trHeight w:val="4527"/>
        </w:trPr>
        <w:tc>
          <w:tcPr>
            <w:tcW w:w="816" w:type="dxa"/>
            <w:gridSpan w:val="2"/>
            <w:tcBorders>
              <w:top w:val="single" w:sz="4" w:space="0" w:color="000000"/>
              <w:left w:val="single" w:sz="4" w:space="0" w:color="000000"/>
              <w:bottom w:val="single" w:sz="4" w:space="0" w:color="000000"/>
              <w:right w:val="nil"/>
            </w:tcBorders>
          </w:tcPr>
          <w:p w14:paraId="1352E0F5" w14:textId="77777777" w:rsidR="00115CDB" w:rsidRDefault="00321252">
            <w:pPr>
              <w:spacing w:after="269" w:line="254" w:lineRule="auto"/>
              <w:ind w:left="413" w:right="68"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6D8CDB69" w14:textId="77777777" w:rsidR="00115CDB" w:rsidRDefault="00321252">
            <w:pPr>
              <w:spacing w:after="261" w:line="259" w:lineRule="auto"/>
              <w:ind w:left="278" w:firstLine="0"/>
              <w:jc w:val="center"/>
            </w:pPr>
            <w:r>
              <w:rPr>
                <w:rFonts w:ascii="Segoe UI Symbol" w:eastAsia="Segoe UI Symbol" w:hAnsi="Segoe UI Symbol" w:cs="Segoe UI Symbol"/>
              </w:rPr>
              <w:t>•</w:t>
            </w:r>
            <w:r>
              <w:rPr>
                <w:rFonts w:ascii="Arial" w:eastAsia="Arial" w:hAnsi="Arial" w:cs="Arial"/>
              </w:rPr>
              <w:t xml:space="preserve"> </w:t>
            </w:r>
          </w:p>
          <w:p w14:paraId="4FCA4521" w14:textId="77777777" w:rsidR="00115CDB" w:rsidRDefault="00321252">
            <w:pPr>
              <w:spacing w:after="533" w:line="259" w:lineRule="auto"/>
              <w:ind w:left="278" w:firstLine="0"/>
              <w:jc w:val="center"/>
            </w:pPr>
            <w:r>
              <w:rPr>
                <w:rFonts w:ascii="Segoe UI Symbol" w:eastAsia="Segoe UI Symbol" w:hAnsi="Segoe UI Symbol" w:cs="Segoe UI Symbol"/>
              </w:rPr>
              <w:t>•</w:t>
            </w:r>
            <w:r>
              <w:rPr>
                <w:rFonts w:ascii="Arial" w:eastAsia="Arial" w:hAnsi="Arial" w:cs="Arial"/>
              </w:rPr>
              <w:t xml:space="preserve"> </w:t>
            </w:r>
          </w:p>
          <w:p w14:paraId="1DCAD1BE" w14:textId="77777777" w:rsidR="00115CDB" w:rsidRDefault="00321252">
            <w:pPr>
              <w:spacing w:after="0" w:line="259" w:lineRule="auto"/>
              <w:ind w:left="278" w:firstLine="0"/>
              <w:jc w:val="center"/>
            </w:pPr>
            <w:r>
              <w:rPr>
                <w:rFonts w:ascii="Segoe UI Symbol" w:eastAsia="Segoe UI Symbol" w:hAnsi="Segoe UI Symbol" w:cs="Segoe UI Symbol"/>
              </w:rPr>
              <w:t>•</w:t>
            </w:r>
            <w:r>
              <w:rPr>
                <w:rFonts w:ascii="Arial" w:eastAsia="Arial" w:hAnsi="Arial" w:cs="Arial"/>
              </w:rPr>
              <w:t xml:space="preserve"> </w:t>
            </w:r>
          </w:p>
        </w:tc>
        <w:tc>
          <w:tcPr>
            <w:tcW w:w="3716" w:type="dxa"/>
            <w:gridSpan w:val="3"/>
            <w:tcBorders>
              <w:top w:val="single" w:sz="4" w:space="0" w:color="000000"/>
              <w:left w:val="nil"/>
              <w:bottom w:val="single" w:sz="4" w:space="0" w:color="000000"/>
              <w:right w:val="single" w:sz="4" w:space="0" w:color="000000"/>
            </w:tcBorders>
          </w:tcPr>
          <w:p w14:paraId="08DD15D5" w14:textId="77777777" w:rsidR="00115CDB" w:rsidRDefault="00321252">
            <w:pPr>
              <w:spacing w:after="18" w:line="253" w:lineRule="auto"/>
              <w:ind w:left="0" w:right="62" w:firstLine="0"/>
            </w:pPr>
            <w:r>
              <w:rPr>
                <w:rFonts w:ascii="Garamond" w:eastAsia="Garamond" w:hAnsi="Garamond" w:cs="Garamond"/>
              </w:rPr>
              <w:t xml:space="preserve">helyi civilekkel megtámogatott helyi kapcsolódási ponttal rendelkező program (borászat) </w:t>
            </w:r>
          </w:p>
          <w:p w14:paraId="249B3B83" w14:textId="77777777" w:rsidR="00115CDB" w:rsidRDefault="00321252">
            <w:pPr>
              <w:spacing w:after="36" w:line="237" w:lineRule="auto"/>
              <w:ind w:left="12" w:hanging="12"/>
              <w:jc w:val="left"/>
            </w:pPr>
            <w:r>
              <w:rPr>
                <w:rFonts w:ascii="Garamond" w:eastAsia="Garamond" w:hAnsi="Garamond" w:cs="Garamond"/>
              </w:rPr>
              <w:t xml:space="preserve">térségben ismertté vált 1-3 napos program </w:t>
            </w:r>
          </w:p>
          <w:p w14:paraId="7246CDBB" w14:textId="77777777" w:rsidR="00115CDB" w:rsidRDefault="00321252">
            <w:pPr>
              <w:spacing w:after="0" w:line="246" w:lineRule="auto"/>
              <w:ind w:left="0" w:right="59" w:firstLine="0"/>
            </w:pPr>
            <w:r>
              <w:rPr>
                <w:rFonts w:ascii="Garamond" w:eastAsia="Garamond" w:hAnsi="Garamond" w:cs="Garamond"/>
              </w:rPr>
              <w:t xml:space="preserve">különlegessége a bor+ zene szinte egyedülálló ezen időszakban a Dunakanyarban jó nevű és minőségű borászatokkal együtt </w:t>
            </w:r>
          </w:p>
          <w:p w14:paraId="214F612B" w14:textId="77777777" w:rsidR="00115CDB" w:rsidRDefault="00321252">
            <w:pPr>
              <w:spacing w:after="0" w:line="259" w:lineRule="auto"/>
              <w:ind w:left="1450" w:firstLine="0"/>
              <w:jc w:val="left"/>
            </w:pPr>
            <w:r>
              <w:rPr>
                <w:rFonts w:ascii="Garamond" w:eastAsia="Garamond" w:hAnsi="Garamond" w:cs="Garamond"/>
              </w:rPr>
              <w:t xml:space="preserve"> </w:t>
            </w:r>
          </w:p>
        </w:tc>
        <w:tc>
          <w:tcPr>
            <w:tcW w:w="4532" w:type="dxa"/>
            <w:gridSpan w:val="3"/>
            <w:tcBorders>
              <w:top w:val="single" w:sz="4" w:space="0" w:color="000000"/>
              <w:left w:val="single" w:sz="4" w:space="0" w:color="000000"/>
              <w:bottom w:val="single" w:sz="4" w:space="0" w:color="000000"/>
              <w:right w:val="single" w:sz="4" w:space="0" w:color="000000"/>
            </w:tcBorders>
          </w:tcPr>
          <w:p w14:paraId="7D4F6730" w14:textId="77777777" w:rsidR="00115CDB" w:rsidRDefault="00321252">
            <w:pPr>
              <w:numPr>
                <w:ilvl w:val="0"/>
                <w:numId w:val="2"/>
              </w:numPr>
              <w:spacing w:after="94" w:line="238" w:lineRule="auto"/>
              <w:ind w:hanging="348"/>
            </w:pPr>
            <w:r>
              <w:rPr>
                <w:rFonts w:ascii="Garamond" w:eastAsia="Garamond" w:hAnsi="Garamond" w:cs="Garamond"/>
              </w:rPr>
              <w:t xml:space="preserve">döntési </w:t>
            </w:r>
            <w:r>
              <w:rPr>
                <w:rFonts w:ascii="Garamond" w:eastAsia="Garamond" w:hAnsi="Garamond" w:cs="Garamond"/>
              </w:rPr>
              <w:tab/>
              <w:t xml:space="preserve">mechanizmusok összehangolatlansága </w:t>
            </w:r>
          </w:p>
          <w:p w14:paraId="6A36A1F5" w14:textId="77777777" w:rsidR="00115CDB" w:rsidRDefault="00321252">
            <w:pPr>
              <w:numPr>
                <w:ilvl w:val="0"/>
                <w:numId w:val="2"/>
              </w:numPr>
              <w:spacing w:after="90" w:line="238" w:lineRule="auto"/>
              <w:ind w:hanging="348"/>
            </w:pPr>
            <w:r>
              <w:rPr>
                <w:rFonts w:ascii="Garamond" w:eastAsia="Garamond" w:hAnsi="Garamond" w:cs="Garamond"/>
              </w:rPr>
              <w:t xml:space="preserve">hivatali rendszerű pénzügyi rendszer (papír alapú számla, borházak megkésett kiszámlázása, ellenőrzés hiánya)  </w:t>
            </w:r>
          </w:p>
          <w:p w14:paraId="4CF02838" w14:textId="77777777" w:rsidR="00115CDB" w:rsidRDefault="00321252">
            <w:pPr>
              <w:numPr>
                <w:ilvl w:val="0"/>
                <w:numId w:val="2"/>
              </w:numPr>
              <w:spacing w:after="92" w:line="240" w:lineRule="auto"/>
              <w:ind w:hanging="348"/>
            </w:pPr>
            <w:r>
              <w:rPr>
                <w:rFonts w:ascii="Garamond" w:eastAsia="Garamond" w:hAnsi="Garamond" w:cs="Garamond"/>
              </w:rPr>
              <w:t>helypénz koordinálása és nyilvántartásának hiányosságai</w:t>
            </w:r>
            <w:r>
              <w:rPr>
                <w:rFonts w:ascii="Garamond" w:eastAsia="Garamond" w:hAnsi="Garamond" w:cs="Garamond"/>
                <w:b/>
              </w:rPr>
              <w:t xml:space="preserve">  </w:t>
            </w:r>
          </w:p>
          <w:p w14:paraId="3443BB9E" w14:textId="77777777" w:rsidR="00115CDB" w:rsidRDefault="00321252">
            <w:pPr>
              <w:numPr>
                <w:ilvl w:val="0"/>
                <w:numId w:val="2"/>
              </w:numPr>
              <w:spacing w:after="72" w:line="238" w:lineRule="auto"/>
              <w:ind w:hanging="348"/>
            </w:pPr>
            <w:r>
              <w:rPr>
                <w:rFonts w:ascii="Garamond" w:eastAsia="Garamond" w:hAnsi="Garamond" w:cs="Garamond"/>
              </w:rPr>
              <w:t xml:space="preserve">évek óta egyre kisebb kétkezi munkás dolgozó közreműködése (korábban hivatali dolgozó töltötte be a posztot) </w:t>
            </w:r>
          </w:p>
          <w:p w14:paraId="25817CFC" w14:textId="77777777" w:rsidR="00115CDB" w:rsidRDefault="00321252">
            <w:pPr>
              <w:numPr>
                <w:ilvl w:val="0"/>
                <w:numId w:val="2"/>
              </w:numPr>
              <w:spacing w:after="77" w:line="239" w:lineRule="auto"/>
              <w:ind w:hanging="348"/>
            </w:pPr>
            <w:r>
              <w:t>a közterület biztosítása: víz, villany és szennyvízelvezetés, takarítás stb.</w:t>
            </w:r>
            <w:r>
              <w:rPr>
                <w:rFonts w:ascii="Garamond" w:eastAsia="Garamond" w:hAnsi="Garamond" w:cs="Garamond"/>
              </w:rPr>
              <w:t xml:space="preserve"> </w:t>
            </w:r>
          </w:p>
          <w:p w14:paraId="73A48831" w14:textId="77777777" w:rsidR="00115CDB" w:rsidRDefault="00321252">
            <w:pPr>
              <w:numPr>
                <w:ilvl w:val="0"/>
                <w:numId w:val="2"/>
              </w:numPr>
              <w:spacing w:after="0" w:line="239" w:lineRule="auto"/>
              <w:ind w:hanging="348"/>
            </w:pPr>
            <w:r>
              <w:t>partnerektől ajándékba kapott eszközök elszállítása nehézkes</w:t>
            </w:r>
            <w:r>
              <w:rPr>
                <w:rFonts w:ascii="Garamond" w:eastAsia="Garamond" w:hAnsi="Garamond" w:cs="Garamond"/>
              </w:rPr>
              <w:t xml:space="preserve"> </w:t>
            </w:r>
          </w:p>
          <w:p w14:paraId="0A09A5EF" w14:textId="77777777" w:rsidR="00115CDB" w:rsidRDefault="00321252">
            <w:pPr>
              <w:spacing w:after="0" w:line="259" w:lineRule="auto"/>
              <w:ind w:left="107" w:firstLine="0"/>
              <w:jc w:val="center"/>
            </w:pPr>
            <w:r>
              <w:rPr>
                <w:rFonts w:ascii="Garamond" w:eastAsia="Garamond" w:hAnsi="Garamond" w:cs="Garamond"/>
                <w:b/>
              </w:rPr>
              <w:t xml:space="preserve"> </w:t>
            </w:r>
          </w:p>
        </w:tc>
      </w:tr>
      <w:tr w:rsidR="00115CDB" w14:paraId="2EAF55DC" w14:textId="77777777">
        <w:trPr>
          <w:trHeight w:val="278"/>
        </w:trPr>
        <w:tc>
          <w:tcPr>
            <w:tcW w:w="816" w:type="dxa"/>
            <w:gridSpan w:val="2"/>
            <w:tcBorders>
              <w:top w:val="single" w:sz="4" w:space="0" w:color="000000"/>
              <w:left w:val="single" w:sz="4" w:space="0" w:color="000000"/>
              <w:bottom w:val="single" w:sz="4" w:space="0" w:color="000000"/>
              <w:right w:val="nil"/>
            </w:tcBorders>
          </w:tcPr>
          <w:p w14:paraId="4846F894" w14:textId="77777777" w:rsidR="00115CDB" w:rsidRDefault="00115CDB">
            <w:pPr>
              <w:spacing w:after="160" w:line="259" w:lineRule="auto"/>
              <w:ind w:left="0" w:firstLine="0"/>
              <w:jc w:val="left"/>
            </w:pPr>
          </w:p>
        </w:tc>
        <w:tc>
          <w:tcPr>
            <w:tcW w:w="3716" w:type="dxa"/>
            <w:gridSpan w:val="3"/>
            <w:tcBorders>
              <w:top w:val="single" w:sz="4" w:space="0" w:color="000000"/>
              <w:left w:val="nil"/>
              <w:bottom w:val="single" w:sz="4" w:space="0" w:color="000000"/>
              <w:right w:val="single" w:sz="4" w:space="0" w:color="000000"/>
            </w:tcBorders>
          </w:tcPr>
          <w:p w14:paraId="65BB26F2" w14:textId="77777777" w:rsidR="00115CDB" w:rsidRDefault="00321252">
            <w:pPr>
              <w:spacing w:after="0" w:line="259" w:lineRule="auto"/>
              <w:ind w:left="943" w:firstLine="0"/>
              <w:jc w:val="left"/>
            </w:pPr>
            <w:r>
              <w:rPr>
                <w:rFonts w:ascii="Garamond" w:eastAsia="Garamond" w:hAnsi="Garamond" w:cs="Garamond"/>
                <w:b/>
              </w:rPr>
              <w:t xml:space="preserve">Veszélyek </w:t>
            </w:r>
          </w:p>
        </w:tc>
        <w:tc>
          <w:tcPr>
            <w:tcW w:w="4532" w:type="dxa"/>
            <w:gridSpan w:val="3"/>
            <w:tcBorders>
              <w:top w:val="single" w:sz="4" w:space="0" w:color="000000"/>
              <w:left w:val="single" w:sz="4" w:space="0" w:color="000000"/>
              <w:bottom w:val="single" w:sz="4" w:space="0" w:color="000000"/>
              <w:right w:val="single" w:sz="4" w:space="0" w:color="000000"/>
            </w:tcBorders>
          </w:tcPr>
          <w:p w14:paraId="57D2024E" w14:textId="77777777" w:rsidR="00115CDB" w:rsidRDefault="00321252">
            <w:pPr>
              <w:spacing w:after="0" w:line="259" w:lineRule="auto"/>
              <w:ind w:left="44" w:firstLine="0"/>
              <w:jc w:val="center"/>
            </w:pPr>
            <w:r>
              <w:rPr>
                <w:rFonts w:ascii="Garamond" w:eastAsia="Garamond" w:hAnsi="Garamond" w:cs="Garamond"/>
                <w:b/>
              </w:rPr>
              <w:t xml:space="preserve">Lehetőségek </w:t>
            </w:r>
          </w:p>
        </w:tc>
      </w:tr>
      <w:tr w:rsidR="00115CDB" w14:paraId="3768ED81" w14:textId="77777777">
        <w:trPr>
          <w:trHeight w:val="3709"/>
        </w:trPr>
        <w:tc>
          <w:tcPr>
            <w:tcW w:w="816" w:type="dxa"/>
            <w:gridSpan w:val="2"/>
            <w:tcBorders>
              <w:top w:val="single" w:sz="4" w:space="0" w:color="000000"/>
              <w:left w:val="single" w:sz="4" w:space="0" w:color="000000"/>
              <w:bottom w:val="single" w:sz="4" w:space="0" w:color="000000"/>
              <w:right w:val="nil"/>
            </w:tcBorders>
          </w:tcPr>
          <w:p w14:paraId="177DA580" w14:textId="77777777" w:rsidR="00115CDB" w:rsidRDefault="00321252">
            <w:pPr>
              <w:spacing w:after="264" w:line="259" w:lineRule="auto"/>
              <w:ind w:left="278" w:firstLine="0"/>
              <w:jc w:val="center"/>
            </w:pPr>
            <w:r>
              <w:rPr>
                <w:rFonts w:ascii="Segoe UI Symbol" w:eastAsia="Segoe UI Symbol" w:hAnsi="Segoe UI Symbol" w:cs="Segoe UI Symbol"/>
              </w:rPr>
              <w:lastRenderedPageBreak/>
              <w:t>•</w:t>
            </w:r>
            <w:r>
              <w:rPr>
                <w:rFonts w:ascii="Arial" w:eastAsia="Arial" w:hAnsi="Arial" w:cs="Arial"/>
              </w:rPr>
              <w:t xml:space="preserve"> </w:t>
            </w:r>
          </w:p>
          <w:p w14:paraId="4A42EB67" w14:textId="77777777" w:rsidR="00115CDB" w:rsidRDefault="00321252">
            <w:pPr>
              <w:spacing w:after="262" w:line="259" w:lineRule="auto"/>
              <w:ind w:left="278" w:firstLine="0"/>
              <w:jc w:val="center"/>
            </w:pPr>
            <w:r>
              <w:rPr>
                <w:rFonts w:ascii="Segoe UI Symbol" w:eastAsia="Segoe UI Symbol" w:hAnsi="Segoe UI Symbol" w:cs="Segoe UI Symbol"/>
              </w:rPr>
              <w:t>•</w:t>
            </w:r>
            <w:r>
              <w:rPr>
                <w:rFonts w:ascii="Arial" w:eastAsia="Arial" w:hAnsi="Arial" w:cs="Arial"/>
              </w:rPr>
              <w:t xml:space="preserve"> </w:t>
            </w:r>
          </w:p>
          <w:p w14:paraId="044DA856" w14:textId="77777777" w:rsidR="00115CDB" w:rsidRDefault="00321252">
            <w:pPr>
              <w:spacing w:after="261" w:line="259" w:lineRule="auto"/>
              <w:ind w:left="278" w:firstLine="0"/>
              <w:jc w:val="center"/>
            </w:pPr>
            <w:r>
              <w:rPr>
                <w:rFonts w:ascii="Segoe UI Symbol" w:eastAsia="Segoe UI Symbol" w:hAnsi="Segoe UI Symbol" w:cs="Segoe UI Symbol"/>
              </w:rPr>
              <w:t>•</w:t>
            </w:r>
            <w:r>
              <w:rPr>
                <w:rFonts w:ascii="Arial" w:eastAsia="Arial" w:hAnsi="Arial" w:cs="Arial"/>
              </w:rPr>
              <w:t xml:space="preserve"> </w:t>
            </w:r>
          </w:p>
          <w:p w14:paraId="323F9D85" w14:textId="77777777" w:rsidR="00115CDB" w:rsidRDefault="00321252">
            <w:pPr>
              <w:spacing w:after="533" w:line="259" w:lineRule="auto"/>
              <w:ind w:left="278" w:firstLine="0"/>
              <w:jc w:val="center"/>
            </w:pPr>
            <w:r>
              <w:rPr>
                <w:rFonts w:ascii="Segoe UI Symbol" w:eastAsia="Segoe UI Symbol" w:hAnsi="Segoe UI Symbol" w:cs="Segoe UI Symbol"/>
              </w:rPr>
              <w:t>•</w:t>
            </w:r>
            <w:r>
              <w:rPr>
                <w:rFonts w:ascii="Arial" w:eastAsia="Arial" w:hAnsi="Arial" w:cs="Arial"/>
              </w:rPr>
              <w:t xml:space="preserve"> </w:t>
            </w:r>
          </w:p>
          <w:p w14:paraId="4D8ACC96" w14:textId="77777777" w:rsidR="00115CDB" w:rsidRDefault="00321252">
            <w:pPr>
              <w:spacing w:after="508" w:line="259" w:lineRule="auto"/>
              <w:ind w:left="278" w:firstLine="0"/>
              <w:jc w:val="center"/>
            </w:pPr>
            <w:r>
              <w:rPr>
                <w:rFonts w:ascii="Segoe UI Symbol" w:eastAsia="Segoe UI Symbol" w:hAnsi="Segoe UI Symbol" w:cs="Segoe UI Symbol"/>
              </w:rPr>
              <w:t>•</w:t>
            </w:r>
            <w:r>
              <w:rPr>
                <w:rFonts w:ascii="Arial" w:eastAsia="Arial" w:hAnsi="Arial" w:cs="Arial"/>
              </w:rPr>
              <w:t xml:space="preserve"> </w:t>
            </w:r>
          </w:p>
          <w:p w14:paraId="60D76517" w14:textId="77777777" w:rsidR="00115CDB" w:rsidRDefault="00321252">
            <w:pPr>
              <w:spacing w:after="0" w:line="259" w:lineRule="auto"/>
              <w:ind w:left="269" w:firstLine="0"/>
              <w:jc w:val="center"/>
            </w:pPr>
            <w:r>
              <w:rPr>
                <w:rFonts w:ascii="Segoe UI Symbol" w:eastAsia="Segoe UI Symbol" w:hAnsi="Segoe UI Symbol" w:cs="Segoe UI Symbol"/>
                <w:sz w:val="22"/>
              </w:rPr>
              <w:t>•</w:t>
            </w:r>
            <w:r>
              <w:rPr>
                <w:rFonts w:ascii="Arial" w:eastAsia="Arial" w:hAnsi="Arial" w:cs="Arial"/>
                <w:sz w:val="22"/>
              </w:rPr>
              <w:t xml:space="preserve"> </w:t>
            </w:r>
          </w:p>
        </w:tc>
        <w:tc>
          <w:tcPr>
            <w:tcW w:w="3716" w:type="dxa"/>
            <w:gridSpan w:val="3"/>
            <w:tcBorders>
              <w:top w:val="single" w:sz="4" w:space="0" w:color="000000"/>
              <w:left w:val="nil"/>
              <w:bottom w:val="single" w:sz="4" w:space="0" w:color="000000"/>
              <w:right w:val="single" w:sz="4" w:space="0" w:color="000000"/>
            </w:tcBorders>
          </w:tcPr>
          <w:p w14:paraId="424E11F3" w14:textId="77777777" w:rsidR="00115CDB" w:rsidRDefault="00321252">
            <w:pPr>
              <w:spacing w:after="34" w:line="239" w:lineRule="auto"/>
              <w:ind w:left="12" w:hanging="12"/>
              <w:jc w:val="left"/>
            </w:pPr>
            <w:r>
              <w:rPr>
                <w:rFonts w:ascii="Garamond" w:eastAsia="Garamond" w:hAnsi="Garamond" w:cs="Garamond"/>
              </w:rPr>
              <w:t xml:space="preserve">A döntések következtében a feladatok összetorlódása </w:t>
            </w:r>
          </w:p>
          <w:p w14:paraId="48137503" w14:textId="77777777" w:rsidR="00115CDB" w:rsidRDefault="00321252">
            <w:pPr>
              <w:spacing w:after="0" w:line="259" w:lineRule="auto"/>
              <w:ind w:left="0" w:firstLine="0"/>
            </w:pPr>
            <w:r>
              <w:rPr>
                <w:rFonts w:ascii="Garamond" w:eastAsia="Garamond" w:hAnsi="Garamond" w:cs="Garamond"/>
              </w:rPr>
              <w:t xml:space="preserve">későn érkező döntések következtében </w:t>
            </w:r>
          </w:p>
          <w:p w14:paraId="2D7CD6D9" w14:textId="77777777" w:rsidR="00115CDB" w:rsidRDefault="00321252">
            <w:pPr>
              <w:spacing w:after="18" w:line="253" w:lineRule="auto"/>
              <w:ind w:left="0" w:right="58" w:firstLine="12"/>
            </w:pPr>
            <w:r>
              <w:rPr>
                <w:rFonts w:ascii="Garamond" w:eastAsia="Garamond" w:hAnsi="Garamond" w:cs="Garamond"/>
              </w:rPr>
              <w:t xml:space="preserve">„sztár” fellépők elfogynak  helypénz csökkenhet az ellenőrzés hiányából fakadóan </w:t>
            </w:r>
          </w:p>
          <w:p w14:paraId="294B05BF" w14:textId="77777777" w:rsidR="00115CDB" w:rsidRDefault="00321252">
            <w:pPr>
              <w:spacing w:after="35" w:line="238" w:lineRule="auto"/>
              <w:ind w:left="12" w:right="61" w:hanging="12"/>
            </w:pPr>
            <w:r>
              <w:rPr>
                <w:rFonts w:ascii="Garamond" w:eastAsia="Garamond" w:hAnsi="Garamond" w:cs="Garamond"/>
              </w:rPr>
              <w:t xml:space="preserve">a terület problémái miatt a rendezvényen konkrét áram vagy szennyvíz gondok </w:t>
            </w:r>
          </w:p>
          <w:p w14:paraId="3E282BBB" w14:textId="77777777" w:rsidR="00115CDB" w:rsidRDefault="00321252">
            <w:pPr>
              <w:spacing w:after="13" w:line="238" w:lineRule="auto"/>
              <w:ind w:left="12" w:right="59" w:hanging="12"/>
            </w:pPr>
            <w:r>
              <w:rPr>
                <w:rFonts w:ascii="Garamond" w:eastAsia="Garamond" w:hAnsi="Garamond" w:cs="Garamond"/>
              </w:rPr>
              <w:t xml:space="preserve">támogató és munkát vállaló civil szervezet kihátrálása a rendezvény mögül </w:t>
            </w:r>
          </w:p>
          <w:p w14:paraId="26227961" w14:textId="77777777" w:rsidR="00115CDB" w:rsidRDefault="00321252">
            <w:pPr>
              <w:spacing w:after="0" w:line="259" w:lineRule="auto"/>
              <w:ind w:left="0" w:firstLine="0"/>
              <w:jc w:val="left"/>
            </w:pPr>
            <w:r>
              <w:rPr>
                <w:rFonts w:ascii="Garamond" w:eastAsia="Garamond" w:hAnsi="Garamond" w:cs="Garamond"/>
              </w:rPr>
              <w:t xml:space="preserve">„jómunkás” hiányában magas költség </w:t>
            </w:r>
            <w:r>
              <w:rPr>
                <w:rFonts w:ascii="Garamond" w:eastAsia="Garamond" w:hAnsi="Garamond" w:cs="Garamond"/>
                <w:b/>
                <w:sz w:val="22"/>
              </w:rPr>
              <w:t xml:space="preserve"> </w:t>
            </w:r>
          </w:p>
        </w:tc>
        <w:tc>
          <w:tcPr>
            <w:tcW w:w="4532" w:type="dxa"/>
            <w:gridSpan w:val="3"/>
            <w:tcBorders>
              <w:top w:val="single" w:sz="4" w:space="0" w:color="000000"/>
              <w:left w:val="single" w:sz="4" w:space="0" w:color="000000"/>
              <w:bottom w:val="single" w:sz="4" w:space="0" w:color="000000"/>
              <w:right w:val="single" w:sz="4" w:space="0" w:color="000000"/>
            </w:tcBorders>
          </w:tcPr>
          <w:p w14:paraId="13974CEB" w14:textId="77777777" w:rsidR="00115CDB" w:rsidRDefault="00321252">
            <w:pPr>
              <w:numPr>
                <w:ilvl w:val="0"/>
                <w:numId w:val="3"/>
              </w:numPr>
              <w:spacing w:after="92" w:line="240" w:lineRule="auto"/>
              <w:ind w:hanging="348"/>
            </w:pPr>
            <w:r>
              <w:rPr>
                <w:rFonts w:ascii="Garamond" w:eastAsia="Garamond" w:hAnsi="Garamond" w:cs="Garamond"/>
              </w:rPr>
              <w:t xml:space="preserve">helyi termelőkkel és a borászatokkal szorosabb együttműködés </w:t>
            </w:r>
          </w:p>
          <w:p w14:paraId="2E6E7C35" w14:textId="77777777" w:rsidR="00115CDB" w:rsidRDefault="00321252">
            <w:pPr>
              <w:numPr>
                <w:ilvl w:val="0"/>
                <w:numId w:val="3"/>
              </w:numPr>
              <w:spacing w:after="16" w:line="259" w:lineRule="auto"/>
              <w:ind w:hanging="348"/>
            </w:pPr>
            <w:r>
              <w:rPr>
                <w:rFonts w:ascii="Garamond" w:eastAsia="Garamond" w:hAnsi="Garamond" w:cs="Garamond"/>
              </w:rPr>
              <w:t>jó hírű és tartalmú rendezvény</w:t>
            </w:r>
            <w:r>
              <w:rPr>
                <w:rFonts w:ascii="Garamond" w:eastAsia="Garamond" w:hAnsi="Garamond" w:cs="Garamond"/>
                <w:b/>
              </w:rPr>
              <w:t xml:space="preserve"> </w:t>
            </w:r>
          </w:p>
          <w:p w14:paraId="5F9FD6DE" w14:textId="77777777" w:rsidR="00115CDB" w:rsidRDefault="00321252">
            <w:pPr>
              <w:numPr>
                <w:ilvl w:val="0"/>
                <w:numId w:val="3"/>
              </w:numPr>
              <w:spacing w:after="20" w:line="259" w:lineRule="auto"/>
              <w:ind w:hanging="348"/>
            </w:pPr>
            <w:r>
              <w:rPr>
                <w:rFonts w:ascii="Garamond" w:eastAsia="Garamond" w:hAnsi="Garamond" w:cs="Garamond"/>
              </w:rPr>
              <w:t xml:space="preserve">reklám és PR érték </w:t>
            </w:r>
          </w:p>
          <w:p w14:paraId="1202E5C8" w14:textId="77777777" w:rsidR="00115CDB" w:rsidRDefault="00321252">
            <w:pPr>
              <w:numPr>
                <w:ilvl w:val="0"/>
                <w:numId w:val="3"/>
              </w:numPr>
              <w:spacing w:after="92" w:line="240" w:lineRule="auto"/>
              <w:ind w:hanging="348"/>
            </w:pPr>
            <w:r>
              <w:rPr>
                <w:rFonts w:ascii="Garamond" w:eastAsia="Garamond" w:hAnsi="Garamond" w:cs="Garamond"/>
              </w:rPr>
              <w:t xml:space="preserve">létrejött új szervezet: dunakanyari borászatok köre </w:t>
            </w:r>
          </w:p>
          <w:p w14:paraId="1435E90C" w14:textId="77777777" w:rsidR="00115CDB" w:rsidRDefault="00321252">
            <w:pPr>
              <w:numPr>
                <w:ilvl w:val="0"/>
                <w:numId w:val="3"/>
              </w:numPr>
              <w:spacing w:after="2" w:line="237" w:lineRule="auto"/>
              <w:ind w:hanging="348"/>
            </w:pPr>
            <w:r>
              <w:rPr>
                <w:rFonts w:ascii="Garamond" w:eastAsia="Garamond" w:hAnsi="Garamond" w:cs="Garamond"/>
              </w:rPr>
              <w:t xml:space="preserve">erős kapcsolati tőke az országos borászatokkal és főként a </w:t>
            </w:r>
          </w:p>
          <w:p w14:paraId="733A3E75" w14:textId="77777777" w:rsidR="00115CDB" w:rsidRDefault="00321252">
            <w:pPr>
              <w:spacing w:after="0" w:line="259" w:lineRule="auto"/>
              <w:ind w:left="828" w:firstLine="0"/>
              <w:jc w:val="left"/>
            </w:pPr>
            <w:r>
              <w:rPr>
                <w:rFonts w:ascii="Garamond" w:eastAsia="Garamond" w:hAnsi="Garamond" w:cs="Garamond"/>
              </w:rPr>
              <w:t xml:space="preserve">környékbeliekkel </w:t>
            </w:r>
          </w:p>
          <w:p w14:paraId="1C7B0B30" w14:textId="77777777" w:rsidR="00115CDB" w:rsidRDefault="00321252">
            <w:pPr>
              <w:spacing w:after="0" w:line="259" w:lineRule="auto"/>
              <w:ind w:left="828" w:firstLine="0"/>
              <w:jc w:val="left"/>
            </w:pPr>
            <w:r>
              <w:rPr>
                <w:rFonts w:ascii="Garamond" w:eastAsia="Garamond" w:hAnsi="Garamond" w:cs="Garamond"/>
              </w:rPr>
              <w:t xml:space="preserve"> </w:t>
            </w:r>
          </w:p>
        </w:tc>
      </w:tr>
      <w:tr w:rsidR="00115CDB" w14:paraId="370440AA" w14:textId="77777777">
        <w:tblPrEx>
          <w:tblCellMar>
            <w:top w:w="51" w:type="dxa"/>
            <w:left w:w="28" w:type="dxa"/>
            <w:right w:w="115" w:type="dxa"/>
          </w:tblCellMar>
        </w:tblPrEx>
        <w:trPr>
          <w:gridBefore w:val="1"/>
          <w:wBefore w:w="18" w:type="dxa"/>
          <w:trHeight w:val="233"/>
        </w:trPr>
        <w:tc>
          <w:tcPr>
            <w:tcW w:w="4179" w:type="dxa"/>
            <w:gridSpan w:val="3"/>
            <w:tcBorders>
              <w:top w:val="single" w:sz="4" w:space="0" w:color="D4D4D4"/>
              <w:left w:val="single" w:sz="4" w:space="0" w:color="D4D4D4"/>
              <w:bottom w:val="single" w:sz="4" w:space="0" w:color="D4D4D4"/>
              <w:right w:val="single" w:sz="4" w:space="0" w:color="D4D4D4"/>
            </w:tcBorders>
          </w:tcPr>
          <w:p w14:paraId="4F6C4920" w14:textId="77777777" w:rsidR="00115CDB" w:rsidRDefault="00321252">
            <w:pPr>
              <w:spacing w:after="0" w:line="259" w:lineRule="auto"/>
              <w:ind w:left="11" w:firstLine="0"/>
              <w:jc w:val="left"/>
            </w:pPr>
            <w:r>
              <w:rPr>
                <w:rFonts w:ascii="Arial" w:eastAsia="Arial" w:hAnsi="Arial" w:cs="Arial"/>
                <w:b/>
                <w:sz w:val="18"/>
              </w:rPr>
              <w:t>2022. SZ I Borünnep költségvetés</w:t>
            </w:r>
          </w:p>
        </w:tc>
        <w:tc>
          <w:tcPr>
            <w:tcW w:w="500" w:type="dxa"/>
            <w:gridSpan w:val="2"/>
            <w:tcBorders>
              <w:top w:val="single" w:sz="4" w:space="0" w:color="D4D4D4"/>
              <w:left w:val="single" w:sz="4" w:space="0" w:color="D4D4D4"/>
              <w:bottom w:val="single" w:sz="4" w:space="0" w:color="D4D4D4"/>
              <w:right w:val="single" w:sz="4" w:space="0" w:color="D4D4D4"/>
            </w:tcBorders>
          </w:tcPr>
          <w:p w14:paraId="083E339C" w14:textId="77777777" w:rsidR="00115CDB" w:rsidRDefault="00115CDB">
            <w:pPr>
              <w:spacing w:after="160" w:line="259" w:lineRule="auto"/>
              <w:ind w:left="0" w:firstLine="0"/>
              <w:jc w:val="left"/>
            </w:pPr>
          </w:p>
        </w:tc>
        <w:tc>
          <w:tcPr>
            <w:tcW w:w="3056" w:type="dxa"/>
            <w:tcBorders>
              <w:top w:val="single" w:sz="4" w:space="0" w:color="D4D4D4"/>
              <w:left w:val="single" w:sz="4" w:space="0" w:color="D4D4D4"/>
              <w:bottom w:val="single" w:sz="4" w:space="0" w:color="D4D4D4"/>
              <w:right w:val="single" w:sz="4" w:space="0" w:color="D4D4D4"/>
            </w:tcBorders>
          </w:tcPr>
          <w:p w14:paraId="554E9920" w14:textId="77777777" w:rsidR="00115CDB" w:rsidRDefault="00115CDB">
            <w:pPr>
              <w:spacing w:after="160" w:line="259" w:lineRule="auto"/>
              <w:ind w:left="0" w:firstLine="0"/>
              <w:jc w:val="left"/>
            </w:pPr>
          </w:p>
        </w:tc>
        <w:tc>
          <w:tcPr>
            <w:tcW w:w="1312" w:type="dxa"/>
            <w:tcBorders>
              <w:top w:val="single" w:sz="4" w:space="0" w:color="D4D4D4"/>
              <w:left w:val="single" w:sz="4" w:space="0" w:color="D4D4D4"/>
              <w:bottom w:val="single" w:sz="4" w:space="0" w:color="D4D4D4"/>
              <w:right w:val="single" w:sz="4" w:space="0" w:color="D4D4D4"/>
            </w:tcBorders>
          </w:tcPr>
          <w:p w14:paraId="435535F8" w14:textId="77777777" w:rsidR="00115CDB" w:rsidRDefault="00115CDB">
            <w:pPr>
              <w:spacing w:after="160" w:line="259" w:lineRule="auto"/>
              <w:ind w:left="0" w:firstLine="0"/>
              <w:jc w:val="left"/>
            </w:pPr>
          </w:p>
        </w:tc>
      </w:tr>
      <w:tr w:rsidR="00115CDB" w14:paraId="5FCC2AC8" w14:textId="77777777">
        <w:tblPrEx>
          <w:tblCellMar>
            <w:top w:w="51" w:type="dxa"/>
            <w:left w:w="28" w:type="dxa"/>
            <w:right w:w="115" w:type="dxa"/>
          </w:tblCellMar>
        </w:tblPrEx>
        <w:trPr>
          <w:gridBefore w:val="1"/>
          <w:wBefore w:w="18" w:type="dxa"/>
          <w:trHeight w:val="222"/>
        </w:trPr>
        <w:tc>
          <w:tcPr>
            <w:tcW w:w="2512" w:type="dxa"/>
            <w:gridSpan w:val="2"/>
            <w:tcBorders>
              <w:top w:val="single" w:sz="4" w:space="0" w:color="D4D4D4"/>
              <w:left w:val="single" w:sz="4" w:space="0" w:color="D4D4D4"/>
              <w:bottom w:val="single" w:sz="4" w:space="0" w:color="000000"/>
              <w:right w:val="single" w:sz="4" w:space="0" w:color="D4D4D4"/>
            </w:tcBorders>
          </w:tcPr>
          <w:p w14:paraId="39317DDE" w14:textId="77777777" w:rsidR="00115CDB" w:rsidRDefault="00115CDB">
            <w:pPr>
              <w:spacing w:after="160" w:line="259" w:lineRule="auto"/>
              <w:ind w:left="0" w:firstLine="0"/>
              <w:jc w:val="left"/>
            </w:pPr>
          </w:p>
        </w:tc>
        <w:tc>
          <w:tcPr>
            <w:tcW w:w="1667" w:type="dxa"/>
            <w:tcBorders>
              <w:top w:val="single" w:sz="4" w:space="0" w:color="D4D4D4"/>
              <w:left w:val="single" w:sz="4" w:space="0" w:color="D4D4D4"/>
              <w:bottom w:val="single" w:sz="4" w:space="0" w:color="000000"/>
              <w:right w:val="single" w:sz="4" w:space="0" w:color="D4D4D4"/>
            </w:tcBorders>
          </w:tcPr>
          <w:p w14:paraId="3AB68BC2" w14:textId="77777777" w:rsidR="00115CDB" w:rsidRDefault="00115CDB">
            <w:pPr>
              <w:spacing w:after="160" w:line="259" w:lineRule="auto"/>
              <w:ind w:left="0" w:firstLine="0"/>
              <w:jc w:val="left"/>
            </w:pPr>
          </w:p>
        </w:tc>
        <w:tc>
          <w:tcPr>
            <w:tcW w:w="500" w:type="dxa"/>
            <w:gridSpan w:val="2"/>
            <w:vMerge w:val="restart"/>
            <w:tcBorders>
              <w:top w:val="single" w:sz="4" w:space="0" w:color="D4D4D4"/>
              <w:left w:val="nil"/>
              <w:bottom w:val="nil"/>
              <w:right w:val="nil"/>
            </w:tcBorders>
          </w:tcPr>
          <w:p w14:paraId="081C70B7" w14:textId="77777777" w:rsidR="00115CDB" w:rsidRDefault="00115CDB">
            <w:pPr>
              <w:spacing w:after="160" w:line="259" w:lineRule="auto"/>
              <w:ind w:left="0" w:firstLine="0"/>
              <w:jc w:val="left"/>
            </w:pPr>
          </w:p>
        </w:tc>
        <w:tc>
          <w:tcPr>
            <w:tcW w:w="3056" w:type="dxa"/>
            <w:tcBorders>
              <w:top w:val="single" w:sz="4" w:space="0" w:color="D4D4D4"/>
              <w:left w:val="single" w:sz="4" w:space="0" w:color="D4D4D4"/>
              <w:bottom w:val="single" w:sz="4" w:space="0" w:color="000000"/>
              <w:right w:val="single" w:sz="4" w:space="0" w:color="D4D4D4"/>
            </w:tcBorders>
          </w:tcPr>
          <w:p w14:paraId="461CCAC9" w14:textId="77777777" w:rsidR="00115CDB" w:rsidRDefault="00115CDB">
            <w:pPr>
              <w:spacing w:after="160" w:line="259" w:lineRule="auto"/>
              <w:ind w:left="0" w:firstLine="0"/>
              <w:jc w:val="left"/>
            </w:pPr>
          </w:p>
        </w:tc>
        <w:tc>
          <w:tcPr>
            <w:tcW w:w="1312" w:type="dxa"/>
            <w:tcBorders>
              <w:top w:val="single" w:sz="4" w:space="0" w:color="D4D4D4"/>
              <w:left w:val="single" w:sz="4" w:space="0" w:color="D4D4D4"/>
              <w:bottom w:val="single" w:sz="4" w:space="0" w:color="000000"/>
              <w:right w:val="single" w:sz="4" w:space="0" w:color="D4D4D4"/>
            </w:tcBorders>
          </w:tcPr>
          <w:p w14:paraId="599C6499" w14:textId="77777777" w:rsidR="00115CDB" w:rsidRDefault="00115CDB">
            <w:pPr>
              <w:spacing w:after="160" w:line="259" w:lineRule="auto"/>
              <w:ind w:left="0" w:firstLine="0"/>
              <w:jc w:val="left"/>
            </w:pPr>
          </w:p>
        </w:tc>
      </w:tr>
      <w:tr w:rsidR="00115CDB" w14:paraId="3BC35575" w14:textId="77777777">
        <w:tblPrEx>
          <w:tblCellMar>
            <w:top w:w="51" w:type="dxa"/>
            <w:left w:w="28" w:type="dxa"/>
            <w:right w:w="115" w:type="dxa"/>
          </w:tblCellMar>
        </w:tblPrEx>
        <w:trPr>
          <w:gridBefore w:val="1"/>
          <w:wBefore w:w="18" w:type="dxa"/>
          <w:trHeight w:val="222"/>
        </w:trPr>
        <w:tc>
          <w:tcPr>
            <w:tcW w:w="2512" w:type="dxa"/>
            <w:gridSpan w:val="2"/>
            <w:tcBorders>
              <w:top w:val="single" w:sz="4" w:space="0" w:color="000000"/>
              <w:left w:val="single" w:sz="4" w:space="0" w:color="000000"/>
              <w:bottom w:val="single" w:sz="4" w:space="0" w:color="000000"/>
              <w:right w:val="single" w:sz="4" w:space="0" w:color="000000"/>
            </w:tcBorders>
          </w:tcPr>
          <w:p w14:paraId="36921565" w14:textId="77777777" w:rsidR="00115CDB" w:rsidRDefault="00321252">
            <w:pPr>
              <w:spacing w:after="0" w:line="259" w:lineRule="auto"/>
              <w:ind w:left="0" w:firstLine="0"/>
              <w:jc w:val="left"/>
            </w:pPr>
            <w:r>
              <w:rPr>
                <w:rFonts w:ascii="Arial" w:eastAsia="Arial" w:hAnsi="Arial" w:cs="Arial"/>
                <w:b/>
                <w:sz w:val="17"/>
              </w:rPr>
              <w:t>kiadások</w:t>
            </w:r>
          </w:p>
        </w:tc>
        <w:tc>
          <w:tcPr>
            <w:tcW w:w="1667" w:type="dxa"/>
            <w:tcBorders>
              <w:top w:val="single" w:sz="4" w:space="0" w:color="000000"/>
              <w:left w:val="single" w:sz="4" w:space="0" w:color="000000"/>
              <w:bottom w:val="single" w:sz="4" w:space="0" w:color="000000"/>
              <w:right w:val="nil"/>
            </w:tcBorders>
          </w:tcPr>
          <w:p w14:paraId="1D4B9C42" w14:textId="77777777" w:rsidR="00115CDB" w:rsidRDefault="00115CDB">
            <w:pPr>
              <w:spacing w:after="160" w:line="259" w:lineRule="auto"/>
              <w:ind w:left="0" w:firstLine="0"/>
              <w:jc w:val="left"/>
            </w:pPr>
          </w:p>
        </w:tc>
        <w:tc>
          <w:tcPr>
            <w:tcW w:w="0" w:type="auto"/>
            <w:gridSpan w:val="2"/>
            <w:vMerge/>
            <w:tcBorders>
              <w:top w:val="nil"/>
              <w:left w:val="nil"/>
              <w:bottom w:val="nil"/>
              <w:right w:val="nil"/>
            </w:tcBorders>
          </w:tcPr>
          <w:p w14:paraId="78B65E46" w14:textId="77777777" w:rsidR="00115CDB" w:rsidRDefault="00115CDB">
            <w:pPr>
              <w:spacing w:after="160" w:line="259" w:lineRule="auto"/>
              <w:ind w:left="0" w:firstLine="0"/>
              <w:jc w:val="left"/>
            </w:pPr>
          </w:p>
        </w:tc>
        <w:tc>
          <w:tcPr>
            <w:tcW w:w="3056" w:type="dxa"/>
            <w:tcBorders>
              <w:top w:val="single" w:sz="4" w:space="0" w:color="000000"/>
              <w:left w:val="nil"/>
              <w:bottom w:val="single" w:sz="4" w:space="0" w:color="000000"/>
              <w:right w:val="single" w:sz="4" w:space="0" w:color="000000"/>
            </w:tcBorders>
          </w:tcPr>
          <w:p w14:paraId="074B9C85" w14:textId="77777777" w:rsidR="00115CDB" w:rsidRDefault="00321252">
            <w:pPr>
              <w:spacing w:after="0" w:line="259" w:lineRule="auto"/>
              <w:ind w:left="0" w:firstLine="0"/>
              <w:jc w:val="left"/>
            </w:pPr>
            <w:r>
              <w:rPr>
                <w:rFonts w:ascii="Arial" w:eastAsia="Arial" w:hAnsi="Arial" w:cs="Arial"/>
                <w:b/>
                <w:sz w:val="17"/>
              </w:rPr>
              <w:t>bevételek</w:t>
            </w:r>
          </w:p>
        </w:tc>
        <w:tc>
          <w:tcPr>
            <w:tcW w:w="1312" w:type="dxa"/>
            <w:tcBorders>
              <w:top w:val="single" w:sz="4" w:space="0" w:color="000000"/>
              <w:left w:val="single" w:sz="4" w:space="0" w:color="000000"/>
              <w:bottom w:val="single" w:sz="4" w:space="0" w:color="000000"/>
              <w:right w:val="single" w:sz="4" w:space="0" w:color="000000"/>
            </w:tcBorders>
          </w:tcPr>
          <w:p w14:paraId="7AC03BCE" w14:textId="77777777" w:rsidR="00115CDB" w:rsidRDefault="00115CDB">
            <w:pPr>
              <w:spacing w:after="160" w:line="259" w:lineRule="auto"/>
              <w:ind w:left="0" w:firstLine="0"/>
              <w:jc w:val="left"/>
            </w:pPr>
          </w:p>
        </w:tc>
      </w:tr>
      <w:tr w:rsidR="00115CDB" w14:paraId="5E52B354" w14:textId="77777777">
        <w:tblPrEx>
          <w:tblCellMar>
            <w:top w:w="51" w:type="dxa"/>
            <w:left w:w="28" w:type="dxa"/>
            <w:right w:w="115" w:type="dxa"/>
          </w:tblCellMar>
        </w:tblPrEx>
        <w:trPr>
          <w:gridBefore w:val="1"/>
          <w:wBefore w:w="18" w:type="dxa"/>
          <w:trHeight w:val="222"/>
        </w:trPr>
        <w:tc>
          <w:tcPr>
            <w:tcW w:w="2512" w:type="dxa"/>
            <w:gridSpan w:val="2"/>
            <w:tcBorders>
              <w:top w:val="single" w:sz="4" w:space="0" w:color="000000"/>
              <w:left w:val="single" w:sz="4" w:space="0" w:color="000000"/>
              <w:bottom w:val="single" w:sz="4" w:space="0" w:color="000000"/>
              <w:right w:val="single" w:sz="4" w:space="0" w:color="000000"/>
            </w:tcBorders>
          </w:tcPr>
          <w:p w14:paraId="4FB23AA7" w14:textId="77777777" w:rsidR="00115CDB" w:rsidRDefault="00321252">
            <w:pPr>
              <w:spacing w:after="0" w:line="259" w:lineRule="auto"/>
              <w:ind w:left="0" w:firstLine="0"/>
              <w:jc w:val="left"/>
            </w:pPr>
            <w:r>
              <w:rPr>
                <w:rFonts w:ascii="Arial" w:eastAsia="Arial" w:hAnsi="Arial" w:cs="Arial"/>
                <w:b/>
                <w:sz w:val="17"/>
              </w:rPr>
              <w:t>költségnem</w:t>
            </w:r>
          </w:p>
        </w:tc>
        <w:tc>
          <w:tcPr>
            <w:tcW w:w="1667" w:type="dxa"/>
            <w:tcBorders>
              <w:top w:val="single" w:sz="4" w:space="0" w:color="000000"/>
              <w:left w:val="single" w:sz="4" w:space="0" w:color="000000"/>
              <w:bottom w:val="single" w:sz="4" w:space="0" w:color="000000"/>
              <w:right w:val="nil"/>
            </w:tcBorders>
          </w:tcPr>
          <w:p w14:paraId="0380E7A5" w14:textId="77777777" w:rsidR="00115CDB" w:rsidRDefault="00321252">
            <w:pPr>
              <w:spacing w:after="0" w:line="259" w:lineRule="auto"/>
              <w:ind w:left="0" w:firstLine="0"/>
              <w:jc w:val="left"/>
            </w:pPr>
            <w:r>
              <w:rPr>
                <w:rFonts w:ascii="Arial" w:eastAsia="Arial" w:hAnsi="Arial" w:cs="Arial"/>
                <w:b/>
                <w:sz w:val="17"/>
              </w:rPr>
              <w:t>összeg bruttó</w:t>
            </w:r>
          </w:p>
        </w:tc>
        <w:tc>
          <w:tcPr>
            <w:tcW w:w="0" w:type="auto"/>
            <w:gridSpan w:val="2"/>
            <w:vMerge/>
            <w:tcBorders>
              <w:top w:val="nil"/>
              <w:left w:val="nil"/>
              <w:bottom w:val="nil"/>
              <w:right w:val="nil"/>
            </w:tcBorders>
          </w:tcPr>
          <w:p w14:paraId="034369A8" w14:textId="77777777" w:rsidR="00115CDB" w:rsidRDefault="00115CDB">
            <w:pPr>
              <w:spacing w:after="160" w:line="259" w:lineRule="auto"/>
              <w:ind w:left="0" w:firstLine="0"/>
              <w:jc w:val="left"/>
            </w:pPr>
          </w:p>
        </w:tc>
        <w:tc>
          <w:tcPr>
            <w:tcW w:w="3056" w:type="dxa"/>
            <w:tcBorders>
              <w:top w:val="single" w:sz="4" w:space="0" w:color="000000"/>
              <w:left w:val="nil"/>
              <w:bottom w:val="single" w:sz="4" w:space="0" w:color="000000"/>
              <w:right w:val="single" w:sz="4" w:space="0" w:color="000000"/>
            </w:tcBorders>
          </w:tcPr>
          <w:p w14:paraId="4C38F4CC" w14:textId="77777777" w:rsidR="00115CDB" w:rsidRDefault="00321252">
            <w:pPr>
              <w:spacing w:after="0" w:line="259" w:lineRule="auto"/>
              <w:ind w:left="0" w:firstLine="0"/>
              <w:jc w:val="left"/>
            </w:pPr>
            <w:r>
              <w:rPr>
                <w:rFonts w:ascii="Arial" w:eastAsia="Arial" w:hAnsi="Arial" w:cs="Arial"/>
                <w:b/>
                <w:sz w:val="17"/>
              </w:rPr>
              <w:t>költségnem</w:t>
            </w:r>
          </w:p>
        </w:tc>
        <w:tc>
          <w:tcPr>
            <w:tcW w:w="1312" w:type="dxa"/>
            <w:tcBorders>
              <w:top w:val="single" w:sz="4" w:space="0" w:color="000000"/>
              <w:left w:val="single" w:sz="4" w:space="0" w:color="000000"/>
              <w:bottom w:val="single" w:sz="4" w:space="0" w:color="000000"/>
              <w:right w:val="single" w:sz="4" w:space="0" w:color="000000"/>
            </w:tcBorders>
          </w:tcPr>
          <w:p w14:paraId="40141ABE" w14:textId="77777777" w:rsidR="00115CDB" w:rsidRDefault="00321252">
            <w:pPr>
              <w:spacing w:after="0" w:line="259" w:lineRule="auto"/>
              <w:ind w:left="0" w:firstLine="0"/>
              <w:jc w:val="left"/>
            </w:pPr>
            <w:r>
              <w:rPr>
                <w:rFonts w:ascii="Arial" w:eastAsia="Arial" w:hAnsi="Arial" w:cs="Arial"/>
                <w:b/>
                <w:sz w:val="17"/>
              </w:rPr>
              <w:t>bruttó ár</w:t>
            </w:r>
          </w:p>
        </w:tc>
      </w:tr>
    </w:tbl>
    <w:p w14:paraId="25B68239" w14:textId="77777777" w:rsidR="00115CDB" w:rsidRDefault="00321252">
      <w:pPr>
        <w:tabs>
          <w:tab w:val="center" w:pos="3363"/>
          <w:tab w:val="center" w:pos="6151"/>
          <w:tab w:val="right" w:pos="9086"/>
        </w:tabs>
        <w:spacing w:after="0" w:line="259" w:lineRule="auto"/>
        <w:ind w:left="0" w:firstLine="0"/>
        <w:jc w:val="left"/>
      </w:pPr>
      <w:r>
        <w:rPr>
          <w:rFonts w:ascii="Arial" w:eastAsia="Arial" w:hAnsi="Arial" w:cs="Arial"/>
          <w:sz w:val="17"/>
        </w:rPr>
        <w:t xml:space="preserve">fellépők tiszteletdíja 2 nap során </w:t>
      </w:r>
      <w:r>
        <w:rPr>
          <w:rFonts w:ascii="Arial" w:eastAsia="Arial" w:hAnsi="Arial" w:cs="Arial"/>
          <w:sz w:val="17"/>
        </w:rPr>
        <w:tab/>
        <w:t xml:space="preserve">         5 594 700,00 Ft</w:t>
      </w:r>
      <w:r>
        <w:rPr>
          <w:rFonts w:ascii="Arial" w:eastAsia="Arial" w:hAnsi="Arial" w:cs="Arial"/>
          <w:sz w:val="17"/>
        </w:rPr>
        <w:tab/>
        <w:t>borházak bérleti díja (48.000 Ft+áfa/ db)</w:t>
      </w:r>
      <w:r>
        <w:rPr>
          <w:rFonts w:ascii="Arial" w:eastAsia="Arial" w:hAnsi="Arial" w:cs="Arial"/>
          <w:sz w:val="17"/>
        </w:rPr>
        <w:tab/>
        <w:t xml:space="preserve"> 1 097 280,00 Ft</w:t>
      </w:r>
    </w:p>
    <w:p w14:paraId="65AE7CFA" w14:textId="77777777" w:rsidR="00115CDB" w:rsidRDefault="00321252">
      <w:pPr>
        <w:spacing w:after="45" w:line="259" w:lineRule="auto"/>
        <w:ind w:left="9071" w:firstLine="0"/>
        <w:jc w:val="left"/>
      </w:pPr>
      <w:r>
        <w:rPr>
          <w:rFonts w:ascii="Calibri" w:eastAsia="Calibri" w:hAnsi="Calibri" w:cs="Calibri"/>
          <w:noProof/>
          <w:sz w:val="22"/>
        </w:rPr>
        <mc:AlternateContent>
          <mc:Choice Requires="wpg">
            <w:drawing>
              <wp:inline distT="0" distB="0" distL="0" distR="0" wp14:anchorId="0511CD2A" wp14:editId="16F883C3">
                <wp:extent cx="1" cy="7049"/>
                <wp:effectExtent l="0" t="0" r="0" b="0"/>
                <wp:docPr id="16906" name="Group 16906"/>
                <wp:cNvGraphicFramePr/>
                <a:graphic xmlns:a="http://schemas.openxmlformats.org/drawingml/2006/main">
                  <a:graphicData uri="http://schemas.microsoft.com/office/word/2010/wordprocessingGroup">
                    <wpg:wgp>
                      <wpg:cNvGrpSpPr/>
                      <wpg:grpSpPr>
                        <a:xfrm>
                          <a:off x="0" y="0"/>
                          <a:ext cx="1" cy="7049"/>
                          <a:chOff x="0" y="0"/>
                          <a:chExt cx="1" cy="7049"/>
                        </a:xfrm>
                      </wpg:grpSpPr>
                      <wps:wsp>
                        <wps:cNvPr id="952" name="Shape 952"/>
                        <wps:cNvSpPr/>
                        <wps:spPr>
                          <a:xfrm>
                            <a:off x="0" y="0"/>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g:wgp>
                  </a:graphicData>
                </a:graphic>
              </wp:inline>
            </w:drawing>
          </mc:Choice>
          <mc:Fallback xmlns:a="http://schemas.openxmlformats.org/drawingml/2006/main">
            <w:pict>
              <v:group id="Group 16906" style="width:7.87402e-05pt;height:0.555054pt;mso-position-horizontal-relative:char;mso-position-vertical-relative:line" coordsize="0,70">
                <v:shape id="Shape 952" style="position:absolute;width:0;height:70;left:0;top:0;" coordsize="0,7049" path="m0,7049l0,0x">
                  <v:stroke weight="0pt" endcap="square" joinstyle="round" on="false" color="#000000" opacity="0"/>
                  <v:fill on="true" color="#d4d4d4"/>
                </v:shape>
              </v:group>
            </w:pict>
          </mc:Fallback>
        </mc:AlternateContent>
      </w:r>
    </w:p>
    <w:p w14:paraId="71FD6C77" w14:textId="77777777" w:rsidR="00115CDB" w:rsidRDefault="00321252">
      <w:pPr>
        <w:spacing w:after="26" w:line="259" w:lineRule="auto"/>
        <w:ind w:left="1566" w:firstLine="0"/>
        <w:jc w:val="center"/>
      </w:pPr>
      <w:r>
        <w:rPr>
          <w:rFonts w:ascii="Arial" w:eastAsia="Arial" w:hAnsi="Arial" w:cs="Arial"/>
          <w:sz w:val="17"/>
        </w:rPr>
        <w:t>helypénz bevétel</w:t>
      </w:r>
    </w:p>
    <w:tbl>
      <w:tblPr>
        <w:tblStyle w:val="TableGrid"/>
        <w:tblpPr w:vertAnchor="text" w:tblpX="18" w:tblpY="-1383"/>
        <w:tblOverlap w:val="never"/>
        <w:tblW w:w="4175" w:type="dxa"/>
        <w:tblInd w:w="0" w:type="dxa"/>
        <w:tblCellMar>
          <w:top w:w="21" w:type="dxa"/>
          <w:left w:w="83" w:type="dxa"/>
          <w:right w:w="41" w:type="dxa"/>
        </w:tblCellMar>
        <w:tblLook w:val="04A0" w:firstRow="1" w:lastRow="0" w:firstColumn="1" w:lastColumn="0" w:noHBand="0" w:noVBand="1"/>
      </w:tblPr>
      <w:tblGrid>
        <w:gridCol w:w="2512"/>
        <w:gridCol w:w="1663"/>
      </w:tblGrid>
      <w:tr w:rsidR="00115CDB" w14:paraId="364B5992" w14:textId="77777777">
        <w:trPr>
          <w:trHeight w:val="234"/>
        </w:trPr>
        <w:tc>
          <w:tcPr>
            <w:tcW w:w="4175" w:type="dxa"/>
            <w:gridSpan w:val="2"/>
            <w:tcBorders>
              <w:top w:val="single" w:sz="9" w:space="0" w:color="000000"/>
              <w:left w:val="single" w:sz="4" w:space="0" w:color="000000"/>
              <w:bottom w:val="single" w:sz="9" w:space="0" w:color="000000"/>
              <w:right w:val="single" w:sz="9" w:space="0" w:color="000000"/>
            </w:tcBorders>
          </w:tcPr>
          <w:p w14:paraId="223715C8" w14:textId="77777777" w:rsidR="00115CDB" w:rsidRDefault="00321252">
            <w:pPr>
              <w:spacing w:after="0" w:line="259" w:lineRule="auto"/>
              <w:ind w:left="0" w:firstLine="0"/>
              <w:jc w:val="left"/>
            </w:pPr>
            <w:r>
              <w:rPr>
                <w:rFonts w:ascii="Arial" w:eastAsia="Arial" w:hAnsi="Arial" w:cs="Arial"/>
                <w:b/>
                <w:sz w:val="17"/>
              </w:rPr>
              <w:lastRenderedPageBreak/>
              <w:t>háttér költségek</w:t>
            </w:r>
          </w:p>
        </w:tc>
      </w:tr>
      <w:tr w:rsidR="00115CDB" w14:paraId="086A4EED" w14:textId="77777777">
        <w:trPr>
          <w:trHeight w:val="228"/>
        </w:trPr>
        <w:tc>
          <w:tcPr>
            <w:tcW w:w="2512" w:type="dxa"/>
            <w:tcBorders>
              <w:top w:val="single" w:sz="9" w:space="0" w:color="000000"/>
              <w:left w:val="single" w:sz="4" w:space="0" w:color="000000"/>
              <w:bottom w:val="single" w:sz="4" w:space="0" w:color="000000"/>
              <w:right w:val="single" w:sz="4" w:space="0" w:color="000000"/>
            </w:tcBorders>
          </w:tcPr>
          <w:p w14:paraId="03B80D8F" w14:textId="77777777" w:rsidR="00115CDB" w:rsidRDefault="00321252">
            <w:pPr>
              <w:spacing w:after="0" w:line="259" w:lineRule="auto"/>
              <w:ind w:left="0" w:firstLine="0"/>
              <w:jc w:val="left"/>
            </w:pPr>
            <w:r>
              <w:rPr>
                <w:rFonts w:ascii="Arial" w:eastAsia="Arial" w:hAnsi="Arial" w:cs="Arial"/>
                <w:sz w:val="17"/>
              </w:rPr>
              <w:t>technika</w:t>
            </w:r>
          </w:p>
        </w:tc>
        <w:tc>
          <w:tcPr>
            <w:tcW w:w="1663" w:type="dxa"/>
            <w:tcBorders>
              <w:top w:val="single" w:sz="9" w:space="0" w:color="000000"/>
              <w:left w:val="single" w:sz="4" w:space="0" w:color="000000"/>
              <w:bottom w:val="single" w:sz="4" w:space="0" w:color="000000"/>
              <w:right w:val="single" w:sz="4" w:space="0" w:color="000000"/>
            </w:tcBorders>
          </w:tcPr>
          <w:p w14:paraId="46ECE06B" w14:textId="77777777" w:rsidR="00115CDB" w:rsidRDefault="00321252">
            <w:pPr>
              <w:spacing w:after="0" w:line="259" w:lineRule="auto"/>
              <w:ind w:left="0" w:firstLine="0"/>
              <w:jc w:val="left"/>
            </w:pPr>
            <w:r>
              <w:rPr>
                <w:rFonts w:ascii="Arial" w:eastAsia="Arial" w:hAnsi="Arial" w:cs="Arial"/>
                <w:sz w:val="17"/>
              </w:rPr>
              <w:t xml:space="preserve">         1 500 000,00 Ft</w:t>
            </w:r>
          </w:p>
        </w:tc>
      </w:tr>
      <w:tr w:rsidR="00115CDB" w14:paraId="21F7CA35"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71629CB5" w14:textId="77777777" w:rsidR="00115CDB" w:rsidRDefault="00321252">
            <w:pPr>
              <w:spacing w:after="0" w:line="259" w:lineRule="auto"/>
              <w:ind w:left="0" w:firstLine="0"/>
              <w:jc w:val="left"/>
            </w:pPr>
            <w:r>
              <w:rPr>
                <w:rFonts w:ascii="Arial" w:eastAsia="Arial" w:hAnsi="Arial" w:cs="Arial"/>
                <w:sz w:val="17"/>
              </w:rPr>
              <w:t>segítők díja 2 fő/2 nap</w:t>
            </w:r>
          </w:p>
        </w:tc>
        <w:tc>
          <w:tcPr>
            <w:tcW w:w="1663" w:type="dxa"/>
            <w:tcBorders>
              <w:top w:val="single" w:sz="4" w:space="0" w:color="000000"/>
              <w:left w:val="single" w:sz="4" w:space="0" w:color="000000"/>
              <w:bottom w:val="single" w:sz="4" w:space="0" w:color="000000"/>
              <w:right w:val="single" w:sz="4" w:space="0" w:color="000000"/>
            </w:tcBorders>
          </w:tcPr>
          <w:p w14:paraId="6F22B7F3" w14:textId="77777777" w:rsidR="00115CDB" w:rsidRDefault="00321252">
            <w:pPr>
              <w:spacing w:after="0" w:line="259" w:lineRule="auto"/>
              <w:ind w:left="0" w:firstLine="0"/>
              <w:jc w:val="left"/>
            </w:pPr>
            <w:r>
              <w:rPr>
                <w:rFonts w:ascii="Arial" w:eastAsia="Arial" w:hAnsi="Arial" w:cs="Arial"/>
                <w:sz w:val="17"/>
              </w:rPr>
              <w:t xml:space="preserve">              60 000,00 Ft</w:t>
            </w:r>
          </w:p>
        </w:tc>
      </w:tr>
      <w:tr w:rsidR="00115CDB" w14:paraId="51722F16"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3A152081" w14:textId="77777777" w:rsidR="00115CDB" w:rsidRDefault="00321252">
            <w:pPr>
              <w:spacing w:after="0" w:line="259" w:lineRule="auto"/>
              <w:ind w:left="0" w:firstLine="0"/>
              <w:jc w:val="left"/>
            </w:pPr>
            <w:r>
              <w:rPr>
                <w:rFonts w:ascii="Arial" w:eastAsia="Arial" w:hAnsi="Arial" w:cs="Arial"/>
                <w:sz w:val="17"/>
              </w:rPr>
              <w:t>plakát tervezés+nyomda</w:t>
            </w:r>
          </w:p>
        </w:tc>
        <w:tc>
          <w:tcPr>
            <w:tcW w:w="1663" w:type="dxa"/>
            <w:tcBorders>
              <w:top w:val="single" w:sz="4" w:space="0" w:color="000000"/>
              <w:left w:val="single" w:sz="4" w:space="0" w:color="000000"/>
              <w:bottom w:val="single" w:sz="4" w:space="0" w:color="000000"/>
              <w:right w:val="single" w:sz="4" w:space="0" w:color="000000"/>
            </w:tcBorders>
          </w:tcPr>
          <w:p w14:paraId="578CD91E" w14:textId="77777777" w:rsidR="00115CDB" w:rsidRDefault="00321252">
            <w:pPr>
              <w:spacing w:after="0" w:line="259" w:lineRule="auto"/>
              <w:ind w:left="0" w:firstLine="0"/>
              <w:jc w:val="left"/>
            </w:pPr>
            <w:r>
              <w:rPr>
                <w:rFonts w:ascii="Arial" w:eastAsia="Arial" w:hAnsi="Arial" w:cs="Arial"/>
                <w:sz w:val="17"/>
              </w:rPr>
              <w:t xml:space="preserve">              84 800,00 Ft</w:t>
            </w:r>
          </w:p>
        </w:tc>
      </w:tr>
      <w:tr w:rsidR="00115CDB" w14:paraId="6B486BF0"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24853B02" w14:textId="77777777" w:rsidR="00115CDB" w:rsidRDefault="00321252">
            <w:pPr>
              <w:spacing w:after="0" w:line="259" w:lineRule="auto"/>
              <w:ind w:left="0" w:firstLine="0"/>
              <w:jc w:val="left"/>
            </w:pPr>
            <w:r>
              <w:rPr>
                <w:rFonts w:ascii="Arial" w:eastAsia="Arial" w:hAnsi="Arial" w:cs="Arial"/>
                <w:sz w:val="17"/>
              </w:rPr>
              <w:t>elmu csatlakozasi dij</w:t>
            </w:r>
          </w:p>
        </w:tc>
        <w:tc>
          <w:tcPr>
            <w:tcW w:w="1663" w:type="dxa"/>
            <w:tcBorders>
              <w:top w:val="single" w:sz="4" w:space="0" w:color="000000"/>
              <w:left w:val="single" w:sz="4" w:space="0" w:color="000000"/>
              <w:bottom w:val="single" w:sz="4" w:space="0" w:color="000000"/>
              <w:right w:val="single" w:sz="4" w:space="0" w:color="000000"/>
            </w:tcBorders>
          </w:tcPr>
          <w:p w14:paraId="2635714D" w14:textId="77777777" w:rsidR="00115CDB" w:rsidRDefault="00321252">
            <w:pPr>
              <w:spacing w:after="0" w:line="259" w:lineRule="auto"/>
              <w:ind w:left="0" w:firstLine="0"/>
              <w:jc w:val="left"/>
            </w:pPr>
            <w:r>
              <w:rPr>
                <w:rFonts w:ascii="Arial" w:eastAsia="Arial" w:hAnsi="Arial" w:cs="Arial"/>
                <w:sz w:val="17"/>
              </w:rPr>
              <w:t xml:space="preserve">              29 505,00 Ft</w:t>
            </w:r>
          </w:p>
        </w:tc>
      </w:tr>
      <w:tr w:rsidR="00115CDB" w14:paraId="6BCC725A"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5461D5A4" w14:textId="77777777" w:rsidR="00115CDB" w:rsidRDefault="00321252">
            <w:pPr>
              <w:spacing w:after="0" w:line="259" w:lineRule="auto"/>
              <w:ind w:left="0" w:firstLine="0"/>
              <w:jc w:val="left"/>
            </w:pPr>
            <w:r>
              <w:rPr>
                <w:rFonts w:ascii="Arial" w:eastAsia="Arial" w:hAnsi="Arial" w:cs="Arial"/>
                <w:sz w:val="17"/>
              </w:rPr>
              <w:t>Villany, egyéb technika</w:t>
            </w:r>
          </w:p>
        </w:tc>
        <w:tc>
          <w:tcPr>
            <w:tcW w:w="1663" w:type="dxa"/>
            <w:tcBorders>
              <w:top w:val="single" w:sz="4" w:space="0" w:color="000000"/>
              <w:left w:val="single" w:sz="4" w:space="0" w:color="000000"/>
              <w:bottom w:val="single" w:sz="4" w:space="0" w:color="000000"/>
              <w:right w:val="single" w:sz="4" w:space="0" w:color="000000"/>
            </w:tcBorders>
          </w:tcPr>
          <w:p w14:paraId="484DCD5E" w14:textId="77777777" w:rsidR="00115CDB" w:rsidRDefault="00321252">
            <w:pPr>
              <w:spacing w:after="0" w:line="259" w:lineRule="auto"/>
              <w:ind w:left="0" w:firstLine="0"/>
              <w:jc w:val="left"/>
            </w:pPr>
            <w:r>
              <w:rPr>
                <w:rFonts w:ascii="Arial" w:eastAsia="Arial" w:hAnsi="Arial" w:cs="Arial"/>
                <w:sz w:val="17"/>
              </w:rPr>
              <w:t xml:space="preserve">            270 000,00 Ft</w:t>
            </w:r>
          </w:p>
        </w:tc>
      </w:tr>
      <w:tr w:rsidR="00115CDB" w14:paraId="23FDF9C3"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1D4BD36B" w14:textId="77777777" w:rsidR="00115CDB" w:rsidRDefault="00321252">
            <w:pPr>
              <w:spacing w:after="0" w:line="259" w:lineRule="auto"/>
              <w:ind w:left="0" w:firstLine="0"/>
              <w:jc w:val="left"/>
            </w:pPr>
            <w:r>
              <w:rPr>
                <w:rFonts w:ascii="Arial" w:eastAsia="Arial" w:hAnsi="Arial" w:cs="Arial"/>
                <w:sz w:val="17"/>
              </w:rPr>
              <w:t>Mobil wc (5+1)</w:t>
            </w:r>
          </w:p>
        </w:tc>
        <w:tc>
          <w:tcPr>
            <w:tcW w:w="1663" w:type="dxa"/>
            <w:tcBorders>
              <w:top w:val="single" w:sz="4" w:space="0" w:color="000000"/>
              <w:left w:val="single" w:sz="4" w:space="0" w:color="000000"/>
              <w:bottom w:val="single" w:sz="4" w:space="0" w:color="000000"/>
              <w:right w:val="single" w:sz="4" w:space="0" w:color="000000"/>
            </w:tcBorders>
          </w:tcPr>
          <w:p w14:paraId="00FA78EE" w14:textId="77777777" w:rsidR="00115CDB" w:rsidRDefault="00321252">
            <w:pPr>
              <w:spacing w:after="0" w:line="259" w:lineRule="auto"/>
              <w:ind w:left="0" w:firstLine="0"/>
              <w:jc w:val="left"/>
            </w:pPr>
            <w:r>
              <w:rPr>
                <w:rFonts w:ascii="Arial" w:eastAsia="Arial" w:hAnsi="Arial" w:cs="Arial"/>
                <w:sz w:val="17"/>
              </w:rPr>
              <w:t xml:space="preserve">            215 900,00 Ft</w:t>
            </w:r>
          </w:p>
        </w:tc>
      </w:tr>
      <w:tr w:rsidR="00115CDB" w14:paraId="1103BFBE"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61636343" w14:textId="77777777" w:rsidR="00115CDB" w:rsidRDefault="00321252">
            <w:pPr>
              <w:spacing w:after="0" w:line="259" w:lineRule="auto"/>
              <w:ind w:left="0" w:firstLine="0"/>
              <w:jc w:val="left"/>
            </w:pPr>
            <w:r>
              <w:rPr>
                <w:rFonts w:ascii="Arial" w:eastAsia="Arial" w:hAnsi="Arial" w:cs="Arial"/>
                <w:sz w:val="17"/>
              </w:rPr>
              <w:t>Fotós</w:t>
            </w:r>
          </w:p>
        </w:tc>
        <w:tc>
          <w:tcPr>
            <w:tcW w:w="1663" w:type="dxa"/>
            <w:tcBorders>
              <w:top w:val="single" w:sz="4" w:space="0" w:color="000000"/>
              <w:left w:val="single" w:sz="4" w:space="0" w:color="000000"/>
              <w:bottom w:val="single" w:sz="4" w:space="0" w:color="000000"/>
              <w:right w:val="single" w:sz="4" w:space="0" w:color="000000"/>
            </w:tcBorders>
          </w:tcPr>
          <w:p w14:paraId="3CE3FA3D" w14:textId="77777777" w:rsidR="00115CDB" w:rsidRDefault="00321252">
            <w:pPr>
              <w:spacing w:after="0" w:line="259" w:lineRule="auto"/>
              <w:ind w:left="0" w:firstLine="0"/>
              <w:jc w:val="left"/>
            </w:pPr>
            <w:r>
              <w:rPr>
                <w:rFonts w:ascii="Arial" w:eastAsia="Arial" w:hAnsi="Arial" w:cs="Arial"/>
                <w:sz w:val="17"/>
              </w:rPr>
              <w:t xml:space="preserve">            200 000,00 Ft</w:t>
            </w:r>
          </w:p>
        </w:tc>
      </w:tr>
      <w:tr w:rsidR="00115CDB" w14:paraId="4A104F99" w14:textId="77777777">
        <w:trPr>
          <w:trHeight w:val="234"/>
        </w:trPr>
        <w:tc>
          <w:tcPr>
            <w:tcW w:w="2512" w:type="dxa"/>
            <w:tcBorders>
              <w:top w:val="single" w:sz="4" w:space="0" w:color="000000"/>
              <w:left w:val="single" w:sz="4" w:space="0" w:color="000000"/>
              <w:bottom w:val="single" w:sz="4" w:space="0" w:color="000000"/>
              <w:right w:val="single" w:sz="4" w:space="0" w:color="000000"/>
            </w:tcBorders>
          </w:tcPr>
          <w:p w14:paraId="57DF9DBC" w14:textId="77777777" w:rsidR="00115CDB" w:rsidRDefault="00321252">
            <w:pPr>
              <w:spacing w:after="0" w:line="259" w:lineRule="auto"/>
              <w:ind w:left="0" w:firstLine="0"/>
              <w:jc w:val="left"/>
            </w:pPr>
            <w:r>
              <w:rPr>
                <w:rFonts w:ascii="Arial" w:eastAsia="Arial" w:hAnsi="Arial" w:cs="Arial"/>
                <w:sz w:val="17"/>
              </w:rPr>
              <w:t>Repi étkezés fellépőknek</w:t>
            </w:r>
          </w:p>
        </w:tc>
        <w:tc>
          <w:tcPr>
            <w:tcW w:w="1663" w:type="dxa"/>
            <w:tcBorders>
              <w:top w:val="single" w:sz="4" w:space="0" w:color="000000"/>
              <w:left w:val="single" w:sz="4" w:space="0" w:color="000000"/>
              <w:bottom w:val="single" w:sz="4" w:space="0" w:color="000000"/>
              <w:right w:val="nil"/>
            </w:tcBorders>
          </w:tcPr>
          <w:p w14:paraId="38B31A9A" w14:textId="77777777" w:rsidR="00115CDB" w:rsidRDefault="00321252">
            <w:pPr>
              <w:spacing w:after="0" w:line="259" w:lineRule="auto"/>
              <w:ind w:left="0" w:firstLine="0"/>
              <w:jc w:val="left"/>
            </w:pPr>
            <w:r>
              <w:rPr>
                <w:rFonts w:ascii="Arial" w:eastAsia="Arial" w:hAnsi="Arial" w:cs="Arial"/>
                <w:sz w:val="17"/>
              </w:rPr>
              <w:t xml:space="preserve">            288 628,00 Ft</w:t>
            </w:r>
          </w:p>
        </w:tc>
      </w:tr>
      <w:tr w:rsidR="00115CDB" w14:paraId="299B76CE" w14:textId="77777777">
        <w:trPr>
          <w:trHeight w:val="233"/>
        </w:trPr>
        <w:tc>
          <w:tcPr>
            <w:tcW w:w="2512" w:type="dxa"/>
            <w:tcBorders>
              <w:top w:val="single" w:sz="4" w:space="0" w:color="000000"/>
              <w:left w:val="single" w:sz="4" w:space="0" w:color="000000"/>
              <w:bottom w:val="single" w:sz="4" w:space="0" w:color="000000"/>
              <w:right w:val="single" w:sz="4" w:space="0" w:color="000000"/>
            </w:tcBorders>
          </w:tcPr>
          <w:p w14:paraId="6ECA8FA0" w14:textId="77777777" w:rsidR="00115CDB" w:rsidRDefault="00321252">
            <w:pPr>
              <w:spacing w:after="0" w:line="259" w:lineRule="auto"/>
              <w:ind w:left="0" w:firstLine="0"/>
              <w:jc w:val="left"/>
            </w:pPr>
            <w:r>
              <w:rPr>
                <w:rFonts w:ascii="Arial" w:eastAsia="Arial" w:hAnsi="Arial" w:cs="Arial"/>
                <w:sz w:val="17"/>
              </w:rPr>
              <w:t>Artisjus</w:t>
            </w:r>
          </w:p>
        </w:tc>
        <w:tc>
          <w:tcPr>
            <w:tcW w:w="1663" w:type="dxa"/>
            <w:tcBorders>
              <w:top w:val="single" w:sz="4" w:space="0" w:color="000000"/>
              <w:left w:val="single" w:sz="4" w:space="0" w:color="000000"/>
              <w:bottom w:val="single" w:sz="4" w:space="0" w:color="000000"/>
              <w:right w:val="single" w:sz="4" w:space="0" w:color="000000"/>
            </w:tcBorders>
          </w:tcPr>
          <w:p w14:paraId="6BF4CE4E" w14:textId="77777777" w:rsidR="00115CDB" w:rsidRDefault="00321252">
            <w:pPr>
              <w:spacing w:after="0" w:line="259" w:lineRule="auto"/>
              <w:ind w:left="0" w:firstLine="0"/>
              <w:jc w:val="left"/>
            </w:pPr>
            <w:r>
              <w:rPr>
                <w:rFonts w:ascii="Arial" w:eastAsia="Arial" w:hAnsi="Arial" w:cs="Arial"/>
                <w:sz w:val="17"/>
              </w:rPr>
              <w:t xml:space="preserve">              80 000,00 Ft</w:t>
            </w:r>
          </w:p>
        </w:tc>
      </w:tr>
      <w:tr w:rsidR="00115CDB" w14:paraId="3CBD4B9B"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4C29890A" w14:textId="77777777" w:rsidR="00115CDB" w:rsidRDefault="00321252">
            <w:pPr>
              <w:spacing w:after="0" w:line="259" w:lineRule="auto"/>
              <w:ind w:left="0" w:firstLine="0"/>
              <w:jc w:val="left"/>
            </w:pPr>
            <w:r>
              <w:rPr>
                <w:rFonts w:ascii="Arial" w:eastAsia="Arial" w:hAnsi="Arial" w:cs="Arial"/>
                <w:sz w:val="17"/>
              </w:rPr>
              <w:t>Mentő szolgálat</w:t>
            </w:r>
          </w:p>
        </w:tc>
        <w:tc>
          <w:tcPr>
            <w:tcW w:w="1663" w:type="dxa"/>
            <w:tcBorders>
              <w:top w:val="single" w:sz="4" w:space="0" w:color="000000"/>
              <w:left w:val="single" w:sz="4" w:space="0" w:color="000000"/>
              <w:bottom w:val="single" w:sz="4" w:space="0" w:color="000000"/>
              <w:right w:val="single" w:sz="4" w:space="0" w:color="000000"/>
            </w:tcBorders>
          </w:tcPr>
          <w:p w14:paraId="707B140E" w14:textId="77777777" w:rsidR="00115CDB" w:rsidRDefault="00321252">
            <w:pPr>
              <w:spacing w:after="0" w:line="259" w:lineRule="auto"/>
              <w:ind w:left="0" w:firstLine="0"/>
              <w:jc w:val="left"/>
            </w:pPr>
            <w:r>
              <w:rPr>
                <w:rFonts w:ascii="Arial" w:eastAsia="Arial" w:hAnsi="Arial" w:cs="Arial"/>
                <w:sz w:val="17"/>
              </w:rPr>
              <w:t xml:space="preserve">            100 000,00 Ft</w:t>
            </w:r>
          </w:p>
        </w:tc>
      </w:tr>
      <w:tr w:rsidR="00115CDB" w14:paraId="36AC5816"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450A5027" w14:textId="77777777" w:rsidR="00115CDB" w:rsidRDefault="00321252">
            <w:pPr>
              <w:spacing w:after="0" w:line="259" w:lineRule="auto"/>
              <w:ind w:left="0" w:firstLine="0"/>
              <w:jc w:val="left"/>
            </w:pPr>
            <w:r>
              <w:rPr>
                <w:rFonts w:ascii="Arial" w:eastAsia="Arial" w:hAnsi="Arial" w:cs="Arial"/>
                <w:sz w:val="17"/>
              </w:rPr>
              <w:t xml:space="preserve">Borházak bérlése </w:t>
            </w:r>
          </w:p>
        </w:tc>
        <w:tc>
          <w:tcPr>
            <w:tcW w:w="1663" w:type="dxa"/>
            <w:tcBorders>
              <w:top w:val="single" w:sz="4" w:space="0" w:color="000000"/>
              <w:left w:val="single" w:sz="4" w:space="0" w:color="000000"/>
              <w:bottom w:val="single" w:sz="4" w:space="0" w:color="000000"/>
              <w:right w:val="single" w:sz="4" w:space="0" w:color="000000"/>
            </w:tcBorders>
          </w:tcPr>
          <w:p w14:paraId="37B1AFA7" w14:textId="77777777" w:rsidR="00115CDB" w:rsidRDefault="00321252">
            <w:pPr>
              <w:spacing w:after="0" w:line="259" w:lineRule="auto"/>
              <w:ind w:left="0" w:firstLine="0"/>
              <w:jc w:val="left"/>
            </w:pPr>
            <w:r>
              <w:rPr>
                <w:rFonts w:ascii="Arial" w:eastAsia="Arial" w:hAnsi="Arial" w:cs="Arial"/>
                <w:sz w:val="17"/>
              </w:rPr>
              <w:t xml:space="preserve">         1 061 720,00 Ft</w:t>
            </w:r>
          </w:p>
        </w:tc>
      </w:tr>
      <w:tr w:rsidR="00115CDB" w14:paraId="36D462ED"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0CBC033C" w14:textId="77777777" w:rsidR="00115CDB" w:rsidRDefault="00321252">
            <w:pPr>
              <w:spacing w:after="0" w:line="259" w:lineRule="auto"/>
              <w:ind w:left="0" w:firstLine="0"/>
              <w:jc w:val="left"/>
            </w:pPr>
            <w:r>
              <w:rPr>
                <w:rFonts w:ascii="Arial" w:eastAsia="Arial" w:hAnsi="Arial" w:cs="Arial"/>
                <w:sz w:val="17"/>
              </w:rPr>
              <w:t>szennyviz hálózat kiépítése</w:t>
            </w:r>
          </w:p>
        </w:tc>
        <w:tc>
          <w:tcPr>
            <w:tcW w:w="1663" w:type="dxa"/>
            <w:tcBorders>
              <w:top w:val="single" w:sz="4" w:space="0" w:color="000000"/>
              <w:left w:val="single" w:sz="4" w:space="0" w:color="000000"/>
              <w:bottom w:val="single" w:sz="4" w:space="0" w:color="000000"/>
              <w:right w:val="single" w:sz="4" w:space="0" w:color="000000"/>
            </w:tcBorders>
          </w:tcPr>
          <w:p w14:paraId="23D4D3F7" w14:textId="77777777" w:rsidR="00115CDB" w:rsidRDefault="00321252">
            <w:pPr>
              <w:spacing w:after="0" w:line="259" w:lineRule="auto"/>
              <w:ind w:left="0" w:firstLine="0"/>
              <w:jc w:val="left"/>
            </w:pPr>
            <w:r>
              <w:rPr>
                <w:rFonts w:ascii="Arial" w:eastAsia="Arial" w:hAnsi="Arial" w:cs="Arial"/>
                <w:sz w:val="17"/>
              </w:rPr>
              <w:t xml:space="preserve">            133 350,00 Ft</w:t>
            </w:r>
          </w:p>
        </w:tc>
      </w:tr>
      <w:tr w:rsidR="00115CDB" w14:paraId="43633769" w14:textId="77777777">
        <w:trPr>
          <w:trHeight w:val="222"/>
        </w:trPr>
        <w:tc>
          <w:tcPr>
            <w:tcW w:w="2512" w:type="dxa"/>
            <w:tcBorders>
              <w:top w:val="single" w:sz="4" w:space="0" w:color="000000"/>
              <w:left w:val="nil"/>
              <w:bottom w:val="single" w:sz="4" w:space="0" w:color="000000"/>
              <w:right w:val="single" w:sz="4" w:space="0" w:color="000000"/>
            </w:tcBorders>
          </w:tcPr>
          <w:p w14:paraId="0CE400C8" w14:textId="77777777" w:rsidR="00115CDB" w:rsidRDefault="00321252">
            <w:pPr>
              <w:spacing w:after="0" w:line="259" w:lineRule="auto"/>
              <w:ind w:left="0" w:firstLine="0"/>
              <w:jc w:val="left"/>
            </w:pPr>
            <w:r>
              <w:rPr>
                <w:rFonts w:ascii="Arial" w:eastAsia="Arial" w:hAnsi="Arial" w:cs="Arial"/>
                <w:sz w:val="17"/>
              </w:rPr>
              <w:t>komp különjárat</w:t>
            </w:r>
          </w:p>
        </w:tc>
        <w:tc>
          <w:tcPr>
            <w:tcW w:w="1663" w:type="dxa"/>
            <w:tcBorders>
              <w:top w:val="single" w:sz="4" w:space="0" w:color="000000"/>
              <w:left w:val="single" w:sz="4" w:space="0" w:color="000000"/>
              <w:bottom w:val="single" w:sz="4" w:space="0" w:color="000000"/>
              <w:right w:val="single" w:sz="4" w:space="0" w:color="000000"/>
            </w:tcBorders>
          </w:tcPr>
          <w:p w14:paraId="21FEB49A" w14:textId="77777777" w:rsidR="00115CDB" w:rsidRDefault="00321252">
            <w:pPr>
              <w:spacing w:after="0" w:line="259" w:lineRule="auto"/>
              <w:ind w:left="0" w:firstLine="0"/>
              <w:jc w:val="left"/>
            </w:pPr>
            <w:r>
              <w:rPr>
                <w:rFonts w:ascii="Arial" w:eastAsia="Arial" w:hAnsi="Arial" w:cs="Arial"/>
                <w:sz w:val="17"/>
              </w:rPr>
              <w:t xml:space="preserve">              40 000,00 Ft</w:t>
            </w:r>
          </w:p>
        </w:tc>
      </w:tr>
      <w:tr w:rsidR="00115CDB" w14:paraId="0ABF9528" w14:textId="77777777">
        <w:trPr>
          <w:trHeight w:val="222"/>
        </w:trPr>
        <w:tc>
          <w:tcPr>
            <w:tcW w:w="2512" w:type="dxa"/>
            <w:tcBorders>
              <w:top w:val="single" w:sz="4" w:space="0" w:color="000000"/>
              <w:left w:val="nil"/>
              <w:bottom w:val="single" w:sz="4" w:space="0" w:color="000000"/>
              <w:right w:val="single" w:sz="4" w:space="0" w:color="000000"/>
            </w:tcBorders>
          </w:tcPr>
          <w:p w14:paraId="50518B37" w14:textId="77777777" w:rsidR="00115CDB" w:rsidRDefault="00321252">
            <w:pPr>
              <w:spacing w:after="0" w:line="259" w:lineRule="auto"/>
              <w:ind w:left="0" w:firstLine="0"/>
              <w:jc w:val="left"/>
            </w:pPr>
            <w:r>
              <w:rPr>
                <w:rFonts w:ascii="Arial" w:eastAsia="Arial" w:hAnsi="Arial" w:cs="Arial"/>
                <w:sz w:val="17"/>
              </w:rPr>
              <w:t>tűzvédelmi terv elkészítése</w:t>
            </w:r>
          </w:p>
        </w:tc>
        <w:tc>
          <w:tcPr>
            <w:tcW w:w="1663" w:type="dxa"/>
            <w:tcBorders>
              <w:top w:val="single" w:sz="4" w:space="0" w:color="000000"/>
              <w:left w:val="single" w:sz="4" w:space="0" w:color="000000"/>
              <w:bottom w:val="single" w:sz="4" w:space="0" w:color="000000"/>
              <w:right w:val="single" w:sz="4" w:space="0" w:color="000000"/>
            </w:tcBorders>
          </w:tcPr>
          <w:p w14:paraId="63568F2D" w14:textId="77777777" w:rsidR="00115CDB" w:rsidRDefault="00321252">
            <w:pPr>
              <w:spacing w:after="0" w:line="259" w:lineRule="auto"/>
              <w:ind w:left="0" w:firstLine="0"/>
              <w:jc w:val="left"/>
            </w:pPr>
            <w:r>
              <w:rPr>
                <w:rFonts w:ascii="Arial" w:eastAsia="Arial" w:hAnsi="Arial" w:cs="Arial"/>
                <w:sz w:val="17"/>
              </w:rPr>
              <w:t xml:space="preserve">              50 000,00 Ft</w:t>
            </w:r>
          </w:p>
        </w:tc>
      </w:tr>
      <w:tr w:rsidR="00115CDB" w14:paraId="5FDE1EA7" w14:textId="77777777">
        <w:trPr>
          <w:trHeight w:val="222"/>
        </w:trPr>
        <w:tc>
          <w:tcPr>
            <w:tcW w:w="2512" w:type="dxa"/>
            <w:tcBorders>
              <w:top w:val="single" w:sz="4" w:space="0" w:color="000000"/>
              <w:left w:val="nil"/>
              <w:bottom w:val="single" w:sz="5" w:space="0" w:color="000000"/>
              <w:right w:val="single" w:sz="4" w:space="0" w:color="000000"/>
            </w:tcBorders>
          </w:tcPr>
          <w:p w14:paraId="72C9D0E8" w14:textId="77777777" w:rsidR="00115CDB" w:rsidRDefault="00321252">
            <w:pPr>
              <w:spacing w:after="0" w:line="259" w:lineRule="auto"/>
              <w:ind w:left="0" w:firstLine="0"/>
              <w:jc w:val="left"/>
            </w:pPr>
            <w:r>
              <w:rPr>
                <w:rFonts w:ascii="Arial" w:eastAsia="Arial" w:hAnsi="Arial" w:cs="Arial"/>
                <w:sz w:val="17"/>
              </w:rPr>
              <w:t>plakátolás száll költsége</w:t>
            </w:r>
          </w:p>
        </w:tc>
        <w:tc>
          <w:tcPr>
            <w:tcW w:w="1663" w:type="dxa"/>
            <w:tcBorders>
              <w:top w:val="single" w:sz="4" w:space="0" w:color="000000"/>
              <w:left w:val="single" w:sz="4" w:space="0" w:color="000000"/>
              <w:bottom w:val="single" w:sz="5" w:space="0" w:color="000000"/>
              <w:right w:val="single" w:sz="4" w:space="0" w:color="000000"/>
            </w:tcBorders>
          </w:tcPr>
          <w:p w14:paraId="43604905" w14:textId="77777777" w:rsidR="00115CDB" w:rsidRDefault="00321252">
            <w:pPr>
              <w:spacing w:after="0" w:line="259" w:lineRule="auto"/>
              <w:ind w:left="0" w:firstLine="0"/>
              <w:jc w:val="left"/>
            </w:pPr>
            <w:r>
              <w:rPr>
                <w:rFonts w:ascii="Arial" w:eastAsia="Arial" w:hAnsi="Arial" w:cs="Arial"/>
                <w:sz w:val="17"/>
              </w:rPr>
              <w:t xml:space="preserve">                6 600,00 Ft</w:t>
            </w:r>
          </w:p>
        </w:tc>
      </w:tr>
      <w:tr w:rsidR="00115CDB" w14:paraId="61EF14E1" w14:textId="77777777">
        <w:trPr>
          <w:trHeight w:val="222"/>
        </w:trPr>
        <w:tc>
          <w:tcPr>
            <w:tcW w:w="2512" w:type="dxa"/>
            <w:tcBorders>
              <w:top w:val="single" w:sz="5" w:space="0" w:color="000000"/>
              <w:left w:val="nil"/>
              <w:bottom w:val="single" w:sz="4" w:space="0" w:color="000000"/>
              <w:right w:val="single" w:sz="4" w:space="0" w:color="000000"/>
            </w:tcBorders>
          </w:tcPr>
          <w:p w14:paraId="674AE4B3" w14:textId="77777777" w:rsidR="00115CDB" w:rsidRDefault="00321252">
            <w:pPr>
              <w:spacing w:after="0" w:line="259" w:lineRule="auto"/>
              <w:ind w:left="0" w:firstLine="0"/>
              <w:jc w:val="left"/>
            </w:pPr>
            <w:r>
              <w:rPr>
                <w:rFonts w:ascii="Arial" w:eastAsia="Arial" w:hAnsi="Arial" w:cs="Arial"/>
                <w:sz w:val="17"/>
              </w:rPr>
              <w:t>virágdekoráció, csokrok</w:t>
            </w:r>
          </w:p>
        </w:tc>
        <w:tc>
          <w:tcPr>
            <w:tcW w:w="1663" w:type="dxa"/>
            <w:tcBorders>
              <w:top w:val="single" w:sz="5" w:space="0" w:color="000000"/>
              <w:left w:val="single" w:sz="4" w:space="0" w:color="000000"/>
              <w:bottom w:val="single" w:sz="4" w:space="0" w:color="000000"/>
              <w:right w:val="single" w:sz="4" w:space="0" w:color="000000"/>
            </w:tcBorders>
          </w:tcPr>
          <w:p w14:paraId="3F34A6C8" w14:textId="77777777" w:rsidR="00115CDB" w:rsidRDefault="00321252">
            <w:pPr>
              <w:spacing w:after="0" w:line="259" w:lineRule="auto"/>
              <w:ind w:left="0" w:firstLine="0"/>
              <w:jc w:val="left"/>
            </w:pPr>
            <w:r>
              <w:rPr>
                <w:rFonts w:ascii="Arial" w:eastAsia="Arial" w:hAnsi="Arial" w:cs="Arial"/>
                <w:sz w:val="17"/>
              </w:rPr>
              <w:t xml:space="preserve">            150 000,00 Ft</w:t>
            </w:r>
          </w:p>
        </w:tc>
      </w:tr>
      <w:tr w:rsidR="00115CDB" w14:paraId="4EB486A7" w14:textId="77777777">
        <w:trPr>
          <w:trHeight w:val="222"/>
        </w:trPr>
        <w:tc>
          <w:tcPr>
            <w:tcW w:w="2512" w:type="dxa"/>
            <w:tcBorders>
              <w:top w:val="single" w:sz="4" w:space="0" w:color="000000"/>
              <w:left w:val="nil"/>
              <w:bottom w:val="single" w:sz="4" w:space="0" w:color="000000"/>
              <w:right w:val="single" w:sz="4" w:space="0" w:color="000000"/>
            </w:tcBorders>
          </w:tcPr>
          <w:p w14:paraId="2C00EDDB" w14:textId="77777777" w:rsidR="00115CDB" w:rsidRDefault="00321252">
            <w:pPr>
              <w:spacing w:after="0" w:line="259" w:lineRule="auto"/>
              <w:ind w:left="0" w:firstLine="0"/>
              <w:jc w:val="left"/>
            </w:pPr>
            <w:r>
              <w:rPr>
                <w:rFonts w:ascii="Arial" w:eastAsia="Arial" w:hAnsi="Arial" w:cs="Arial"/>
                <w:sz w:val="17"/>
              </w:rPr>
              <w:t xml:space="preserve">hulladékszállítás és jómunkás díj </w:t>
            </w:r>
          </w:p>
        </w:tc>
        <w:tc>
          <w:tcPr>
            <w:tcW w:w="1663" w:type="dxa"/>
            <w:tcBorders>
              <w:top w:val="single" w:sz="4" w:space="0" w:color="000000"/>
              <w:left w:val="single" w:sz="4" w:space="0" w:color="000000"/>
              <w:bottom w:val="single" w:sz="4" w:space="0" w:color="000000"/>
              <w:right w:val="single" w:sz="4" w:space="0" w:color="000000"/>
            </w:tcBorders>
          </w:tcPr>
          <w:p w14:paraId="3AB1B689" w14:textId="77777777" w:rsidR="00115CDB" w:rsidRDefault="00321252">
            <w:pPr>
              <w:spacing w:after="0" w:line="259" w:lineRule="auto"/>
              <w:ind w:left="0" w:firstLine="0"/>
              <w:jc w:val="left"/>
            </w:pPr>
            <w:r>
              <w:rPr>
                <w:rFonts w:ascii="Arial" w:eastAsia="Arial" w:hAnsi="Arial" w:cs="Arial"/>
                <w:sz w:val="17"/>
              </w:rPr>
              <w:t xml:space="preserve">            704 850,00 Ft</w:t>
            </w:r>
          </w:p>
        </w:tc>
      </w:tr>
      <w:tr w:rsidR="00115CDB" w14:paraId="16FF0CC9" w14:textId="77777777">
        <w:trPr>
          <w:trHeight w:val="222"/>
        </w:trPr>
        <w:tc>
          <w:tcPr>
            <w:tcW w:w="2512" w:type="dxa"/>
            <w:tcBorders>
              <w:top w:val="single" w:sz="4" w:space="0" w:color="000000"/>
              <w:left w:val="nil"/>
              <w:bottom w:val="single" w:sz="4" w:space="0" w:color="000000"/>
              <w:right w:val="single" w:sz="4" w:space="0" w:color="000000"/>
            </w:tcBorders>
          </w:tcPr>
          <w:p w14:paraId="7E9E892F" w14:textId="77777777" w:rsidR="00115CDB" w:rsidRDefault="00321252">
            <w:pPr>
              <w:spacing w:after="0" w:line="259" w:lineRule="auto"/>
              <w:ind w:left="0" w:firstLine="0"/>
              <w:jc w:val="left"/>
            </w:pPr>
            <w:r>
              <w:rPr>
                <w:rFonts w:ascii="Arial" w:eastAsia="Arial" w:hAnsi="Arial" w:cs="Arial"/>
                <w:sz w:val="17"/>
              </w:rPr>
              <w:t>áram kiépítési díj</w:t>
            </w:r>
          </w:p>
        </w:tc>
        <w:tc>
          <w:tcPr>
            <w:tcW w:w="1663" w:type="dxa"/>
            <w:tcBorders>
              <w:top w:val="single" w:sz="4" w:space="0" w:color="000000"/>
              <w:left w:val="single" w:sz="4" w:space="0" w:color="000000"/>
              <w:bottom w:val="single" w:sz="4" w:space="0" w:color="000000"/>
              <w:right w:val="single" w:sz="4" w:space="0" w:color="000000"/>
            </w:tcBorders>
          </w:tcPr>
          <w:p w14:paraId="2301CC15" w14:textId="77777777" w:rsidR="00115CDB" w:rsidRDefault="00321252">
            <w:pPr>
              <w:spacing w:after="0" w:line="259" w:lineRule="auto"/>
              <w:ind w:left="0" w:firstLine="0"/>
              <w:jc w:val="left"/>
            </w:pPr>
            <w:r>
              <w:rPr>
                <w:rFonts w:ascii="Arial" w:eastAsia="Arial" w:hAnsi="Arial" w:cs="Arial"/>
                <w:sz w:val="17"/>
              </w:rPr>
              <w:t xml:space="preserve">            368 300,00 Ft</w:t>
            </w:r>
          </w:p>
        </w:tc>
      </w:tr>
      <w:tr w:rsidR="00115CDB" w14:paraId="54191D33"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519A359D" w14:textId="77777777" w:rsidR="00115CDB" w:rsidRDefault="00321252">
            <w:pPr>
              <w:spacing w:after="0" w:line="259" w:lineRule="auto"/>
              <w:ind w:left="0" w:firstLine="0"/>
              <w:jc w:val="left"/>
            </w:pPr>
            <w:r>
              <w:rPr>
                <w:rFonts w:ascii="Arial" w:eastAsia="Arial" w:hAnsi="Arial" w:cs="Arial"/>
                <w:sz w:val="17"/>
              </w:rPr>
              <w:t>őrzés</w:t>
            </w:r>
          </w:p>
        </w:tc>
        <w:tc>
          <w:tcPr>
            <w:tcW w:w="1663" w:type="dxa"/>
            <w:tcBorders>
              <w:top w:val="single" w:sz="4" w:space="0" w:color="000000"/>
              <w:left w:val="single" w:sz="4" w:space="0" w:color="000000"/>
              <w:bottom w:val="single" w:sz="4" w:space="0" w:color="000000"/>
              <w:right w:val="single" w:sz="4" w:space="0" w:color="000000"/>
            </w:tcBorders>
          </w:tcPr>
          <w:p w14:paraId="2407A386" w14:textId="77777777" w:rsidR="00115CDB" w:rsidRDefault="00321252">
            <w:pPr>
              <w:spacing w:after="0" w:line="259" w:lineRule="auto"/>
              <w:ind w:left="0" w:firstLine="0"/>
              <w:jc w:val="left"/>
            </w:pPr>
            <w:r>
              <w:rPr>
                <w:rFonts w:ascii="Arial" w:eastAsia="Arial" w:hAnsi="Arial" w:cs="Arial"/>
                <w:sz w:val="17"/>
              </w:rPr>
              <w:t xml:space="preserve">            106 680,00 Ft</w:t>
            </w:r>
          </w:p>
        </w:tc>
      </w:tr>
      <w:tr w:rsidR="00115CDB" w14:paraId="5A8318B0"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62821F57" w14:textId="77777777" w:rsidR="00115CDB" w:rsidRDefault="00321252">
            <w:pPr>
              <w:spacing w:after="0" w:line="259" w:lineRule="auto"/>
              <w:ind w:left="0" w:firstLine="0"/>
              <w:jc w:val="left"/>
            </w:pPr>
            <w:r>
              <w:rPr>
                <w:rFonts w:ascii="Arial" w:eastAsia="Arial" w:hAnsi="Arial" w:cs="Arial"/>
                <w:b/>
                <w:sz w:val="17"/>
              </w:rPr>
              <w:t>háttér összesen</w:t>
            </w:r>
          </w:p>
        </w:tc>
        <w:tc>
          <w:tcPr>
            <w:tcW w:w="1663" w:type="dxa"/>
            <w:tcBorders>
              <w:top w:val="single" w:sz="4" w:space="0" w:color="000000"/>
              <w:left w:val="single" w:sz="4" w:space="0" w:color="000000"/>
              <w:bottom w:val="single" w:sz="4" w:space="0" w:color="000000"/>
              <w:right w:val="single" w:sz="4" w:space="0" w:color="000000"/>
            </w:tcBorders>
          </w:tcPr>
          <w:p w14:paraId="34F94970" w14:textId="77777777" w:rsidR="00115CDB" w:rsidRDefault="00321252">
            <w:pPr>
              <w:spacing w:after="0" w:line="259" w:lineRule="auto"/>
              <w:ind w:left="0" w:firstLine="0"/>
              <w:jc w:val="left"/>
            </w:pPr>
            <w:r>
              <w:rPr>
                <w:rFonts w:ascii="Arial" w:eastAsia="Arial" w:hAnsi="Arial" w:cs="Arial"/>
                <w:b/>
                <w:sz w:val="17"/>
              </w:rPr>
              <w:t xml:space="preserve">         5 450 333,00 Ft</w:t>
            </w:r>
          </w:p>
        </w:tc>
      </w:tr>
      <w:tr w:rsidR="00115CDB" w14:paraId="6CDD7129"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72571152" w14:textId="77777777" w:rsidR="00115CDB" w:rsidRDefault="00321252">
            <w:pPr>
              <w:spacing w:after="0" w:line="259" w:lineRule="auto"/>
              <w:ind w:left="0" w:firstLine="0"/>
              <w:jc w:val="left"/>
            </w:pPr>
            <w:r>
              <w:rPr>
                <w:rFonts w:ascii="Arial" w:eastAsia="Arial" w:hAnsi="Arial" w:cs="Arial"/>
                <w:b/>
                <w:sz w:val="17"/>
              </w:rPr>
              <w:t>Borünnep mindösszesen</w:t>
            </w:r>
          </w:p>
        </w:tc>
        <w:tc>
          <w:tcPr>
            <w:tcW w:w="1663" w:type="dxa"/>
            <w:tcBorders>
              <w:top w:val="single" w:sz="4" w:space="0" w:color="000000"/>
              <w:left w:val="single" w:sz="4" w:space="0" w:color="000000"/>
              <w:bottom w:val="single" w:sz="4" w:space="0" w:color="000000"/>
              <w:right w:val="single" w:sz="4" w:space="0" w:color="000000"/>
            </w:tcBorders>
          </w:tcPr>
          <w:p w14:paraId="11405A86" w14:textId="77777777" w:rsidR="00115CDB" w:rsidRDefault="00321252">
            <w:pPr>
              <w:spacing w:after="0" w:line="259" w:lineRule="auto"/>
              <w:ind w:left="0" w:firstLine="0"/>
              <w:jc w:val="left"/>
            </w:pPr>
            <w:r>
              <w:rPr>
                <w:rFonts w:ascii="Arial" w:eastAsia="Arial" w:hAnsi="Arial" w:cs="Arial"/>
                <w:b/>
                <w:sz w:val="17"/>
              </w:rPr>
              <w:t xml:space="preserve">       11 045 033,00 Ft</w:t>
            </w:r>
          </w:p>
        </w:tc>
      </w:tr>
      <w:tr w:rsidR="00115CDB" w14:paraId="0DBF5B8E" w14:textId="77777777">
        <w:trPr>
          <w:trHeight w:val="229"/>
        </w:trPr>
        <w:tc>
          <w:tcPr>
            <w:tcW w:w="4175" w:type="dxa"/>
            <w:gridSpan w:val="2"/>
            <w:tcBorders>
              <w:top w:val="single" w:sz="4" w:space="0" w:color="000000"/>
              <w:left w:val="single" w:sz="4" w:space="0" w:color="000000"/>
              <w:bottom w:val="single" w:sz="9" w:space="0" w:color="000000"/>
              <w:right w:val="nil"/>
            </w:tcBorders>
          </w:tcPr>
          <w:p w14:paraId="064B31BA" w14:textId="77777777" w:rsidR="00115CDB" w:rsidRDefault="00321252">
            <w:pPr>
              <w:spacing w:after="0" w:line="259" w:lineRule="auto"/>
              <w:ind w:left="0" w:firstLine="0"/>
              <w:jc w:val="left"/>
            </w:pPr>
            <w:r>
              <w:rPr>
                <w:rFonts w:ascii="Arial" w:eastAsia="Arial" w:hAnsi="Arial" w:cs="Arial"/>
                <w:b/>
                <w:sz w:val="17"/>
              </w:rPr>
              <w:t>augusztus 20-i városi ünnepség</w:t>
            </w:r>
          </w:p>
        </w:tc>
      </w:tr>
      <w:tr w:rsidR="00115CDB" w14:paraId="11F4AFAC" w14:textId="77777777">
        <w:trPr>
          <w:trHeight w:val="227"/>
        </w:trPr>
        <w:tc>
          <w:tcPr>
            <w:tcW w:w="2512" w:type="dxa"/>
            <w:tcBorders>
              <w:top w:val="single" w:sz="9" w:space="0" w:color="000000"/>
              <w:left w:val="single" w:sz="4" w:space="0" w:color="000000"/>
              <w:bottom w:val="single" w:sz="4" w:space="0" w:color="000000"/>
              <w:right w:val="single" w:sz="4" w:space="0" w:color="000000"/>
            </w:tcBorders>
          </w:tcPr>
          <w:p w14:paraId="012805CC" w14:textId="77777777" w:rsidR="00115CDB" w:rsidRDefault="00321252">
            <w:pPr>
              <w:spacing w:after="0" w:line="259" w:lineRule="auto"/>
              <w:ind w:left="0" w:firstLine="0"/>
              <w:jc w:val="left"/>
            </w:pPr>
            <w:r>
              <w:rPr>
                <w:rFonts w:ascii="Arial" w:eastAsia="Arial" w:hAnsi="Arial" w:cs="Arial"/>
                <w:sz w:val="17"/>
              </w:rPr>
              <w:t>Nemzeti zászlók kihelyezése</w:t>
            </w:r>
          </w:p>
        </w:tc>
        <w:tc>
          <w:tcPr>
            <w:tcW w:w="1663" w:type="dxa"/>
            <w:tcBorders>
              <w:top w:val="single" w:sz="4" w:space="0" w:color="000000"/>
              <w:left w:val="single" w:sz="4" w:space="0" w:color="000000"/>
              <w:bottom w:val="single" w:sz="4" w:space="0" w:color="000000"/>
              <w:right w:val="single" w:sz="4" w:space="0" w:color="000000"/>
            </w:tcBorders>
          </w:tcPr>
          <w:p w14:paraId="777300DA" w14:textId="77777777" w:rsidR="00115CDB" w:rsidRDefault="00321252">
            <w:pPr>
              <w:spacing w:after="0" w:line="259" w:lineRule="auto"/>
              <w:ind w:left="0" w:firstLine="0"/>
              <w:jc w:val="left"/>
            </w:pPr>
            <w:r>
              <w:rPr>
                <w:rFonts w:ascii="Arial" w:eastAsia="Arial" w:hAnsi="Arial" w:cs="Arial"/>
                <w:sz w:val="17"/>
              </w:rPr>
              <w:t xml:space="preserve">              30 480,00 Ft</w:t>
            </w:r>
          </w:p>
        </w:tc>
      </w:tr>
      <w:tr w:rsidR="00115CDB" w14:paraId="7547D34F"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73041DE4" w14:textId="77777777" w:rsidR="00115CDB" w:rsidRDefault="00321252">
            <w:pPr>
              <w:spacing w:after="0" w:line="259" w:lineRule="auto"/>
              <w:ind w:left="0" w:firstLine="0"/>
              <w:jc w:val="left"/>
            </w:pPr>
            <w:r>
              <w:rPr>
                <w:rFonts w:ascii="Arial" w:eastAsia="Arial" w:hAnsi="Arial" w:cs="Arial"/>
                <w:sz w:val="17"/>
              </w:rPr>
              <w:t>Díszítés</w:t>
            </w:r>
          </w:p>
        </w:tc>
        <w:tc>
          <w:tcPr>
            <w:tcW w:w="1663" w:type="dxa"/>
            <w:tcBorders>
              <w:top w:val="single" w:sz="4" w:space="0" w:color="000000"/>
              <w:left w:val="single" w:sz="4" w:space="0" w:color="000000"/>
              <w:bottom w:val="single" w:sz="4" w:space="0" w:color="000000"/>
              <w:right w:val="single" w:sz="4" w:space="0" w:color="000000"/>
            </w:tcBorders>
          </w:tcPr>
          <w:p w14:paraId="7FFBADCF" w14:textId="77777777" w:rsidR="00115CDB" w:rsidRDefault="00321252">
            <w:pPr>
              <w:spacing w:after="0" w:line="259" w:lineRule="auto"/>
              <w:ind w:left="0" w:firstLine="0"/>
              <w:jc w:val="left"/>
            </w:pPr>
            <w:r>
              <w:rPr>
                <w:rFonts w:ascii="Arial" w:eastAsia="Arial" w:hAnsi="Arial" w:cs="Arial"/>
                <w:sz w:val="17"/>
              </w:rPr>
              <w:t xml:space="preserve">              95 000,00 Ft</w:t>
            </w:r>
          </w:p>
        </w:tc>
      </w:tr>
      <w:tr w:rsidR="00115CDB" w14:paraId="6F64F75C"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5F827A4E" w14:textId="77777777" w:rsidR="00115CDB" w:rsidRDefault="00321252">
            <w:pPr>
              <w:spacing w:after="0" w:line="259" w:lineRule="auto"/>
              <w:ind w:left="0" w:firstLine="0"/>
              <w:jc w:val="left"/>
            </w:pPr>
            <w:r>
              <w:rPr>
                <w:rFonts w:ascii="Arial" w:eastAsia="Arial" w:hAnsi="Arial" w:cs="Arial"/>
                <w:sz w:val="17"/>
              </w:rPr>
              <w:t>Díjazottak, plakett, mappa</w:t>
            </w:r>
          </w:p>
        </w:tc>
        <w:tc>
          <w:tcPr>
            <w:tcW w:w="1663" w:type="dxa"/>
            <w:tcBorders>
              <w:top w:val="single" w:sz="4" w:space="0" w:color="000000"/>
              <w:left w:val="single" w:sz="4" w:space="0" w:color="000000"/>
              <w:bottom w:val="single" w:sz="4" w:space="0" w:color="000000"/>
              <w:right w:val="single" w:sz="4" w:space="0" w:color="000000"/>
            </w:tcBorders>
          </w:tcPr>
          <w:p w14:paraId="2B9ADEE0" w14:textId="77777777" w:rsidR="00115CDB" w:rsidRDefault="00321252">
            <w:pPr>
              <w:spacing w:after="0" w:line="259" w:lineRule="auto"/>
              <w:ind w:left="0" w:firstLine="0"/>
              <w:jc w:val="left"/>
            </w:pPr>
            <w:r>
              <w:rPr>
                <w:rFonts w:ascii="Arial" w:eastAsia="Arial" w:hAnsi="Arial" w:cs="Arial"/>
                <w:sz w:val="17"/>
              </w:rPr>
              <w:t xml:space="preserve">            321 216,00 Ft</w:t>
            </w:r>
          </w:p>
        </w:tc>
      </w:tr>
      <w:tr w:rsidR="00115CDB" w14:paraId="4B195397"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0F728946" w14:textId="77777777" w:rsidR="00115CDB" w:rsidRDefault="00321252">
            <w:pPr>
              <w:spacing w:after="0" w:line="259" w:lineRule="auto"/>
              <w:ind w:left="0" w:firstLine="0"/>
              <w:jc w:val="left"/>
            </w:pPr>
            <w:r>
              <w:rPr>
                <w:rFonts w:ascii="Arial" w:eastAsia="Arial" w:hAnsi="Arial" w:cs="Arial"/>
                <w:sz w:val="17"/>
              </w:rPr>
              <w:t>Városi ünnepség / fellépő</w:t>
            </w:r>
          </w:p>
        </w:tc>
        <w:tc>
          <w:tcPr>
            <w:tcW w:w="1663" w:type="dxa"/>
            <w:tcBorders>
              <w:top w:val="single" w:sz="4" w:space="0" w:color="000000"/>
              <w:left w:val="single" w:sz="4" w:space="0" w:color="000000"/>
              <w:bottom w:val="single" w:sz="4" w:space="0" w:color="000000"/>
              <w:right w:val="single" w:sz="4" w:space="0" w:color="000000"/>
            </w:tcBorders>
          </w:tcPr>
          <w:p w14:paraId="3808F7DB" w14:textId="77777777" w:rsidR="00115CDB" w:rsidRDefault="00321252">
            <w:pPr>
              <w:spacing w:after="0" w:line="259" w:lineRule="auto"/>
              <w:ind w:left="0" w:firstLine="0"/>
              <w:jc w:val="left"/>
            </w:pPr>
            <w:r>
              <w:rPr>
                <w:rFonts w:ascii="Arial" w:eastAsia="Arial" w:hAnsi="Arial" w:cs="Arial"/>
                <w:sz w:val="17"/>
              </w:rPr>
              <w:t xml:space="preserve">            150 000,00 Ft</w:t>
            </w:r>
          </w:p>
        </w:tc>
      </w:tr>
      <w:tr w:rsidR="00115CDB" w14:paraId="17EB48B3"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25A8A930" w14:textId="77777777" w:rsidR="00115CDB" w:rsidRDefault="00321252">
            <w:pPr>
              <w:spacing w:after="0" w:line="259" w:lineRule="auto"/>
              <w:ind w:left="0" w:firstLine="0"/>
              <w:jc w:val="left"/>
            </w:pPr>
            <w:r>
              <w:rPr>
                <w:rFonts w:ascii="Arial" w:eastAsia="Arial" w:hAnsi="Arial" w:cs="Arial"/>
                <w:sz w:val="17"/>
              </w:rPr>
              <w:t>eszközök, kenyér</w:t>
            </w:r>
          </w:p>
        </w:tc>
        <w:tc>
          <w:tcPr>
            <w:tcW w:w="1663" w:type="dxa"/>
            <w:tcBorders>
              <w:top w:val="single" w:sz="4" w:space="0" w:color="000000"/>
              <w:left w:val="single" w:sz="4" w:space="0" w:color="000000"/>
              <w:bottom w:val="single" w:sz="4" w:space="0" w:color="000000"/>
              <w:right w:val="single" w:sz="4" w:space="0" w:color="000000"/>
            </w:tcBorders>
          </w:tcPr>
          <w:p w14:paraId="526F6E67" w14:textId="77777777" w:rsidR="00115CDB" w:rsidRDefault="00321252">
            <w:pPr>
              <w:spacing w:after="0" w:line="259" w:lineRule="auto"/>
              <w:ind w:left="0" w:firstLine="0"/>
              <w:jc w:val="left"/>
            </w:pPr>
            <w:r>
              <w:rPr>
                <w:rFonts w:ascii="Arial" w:eastAsia="Arial" w:hAnsi="Arial" w:cs="Arial"/>
                <w:sz w:val="17"/>
              </w:rPr>
              <w:t xml:space="preserve">                6 600,00 Ft</w:t>
            </w:r>
          </w:p>
        </w:tc>
      </w:tr>
      <w:tr w:rsidR="00115CDB" w14:paraId="7226816F" w14:textId="77777777">
        <w:trPr>
          <w:trHeight w:val="222"/>
        </w:trPr>
        <w:tc>
          <w:tcPr>
            <w:tcW w:w="2512" w:type="dxa"/>
            <w:tcBorders>
              <w:top w:val="single" w:sz="4" w:space="0" w:color="000000"/>
              <w:left w:val="single" w:sz="4" w:space="0" w:color="000000"/>
              <w:bottom w:val="single" w:sz="4" w:space="0" w:color="000000"/>
              <w:right w:val="single" w:sz="4" w:space="0" w:color="000000"/>
            </w:tcBorders>
          </w:tcPr>
          <w:p w14:paraId="3850C85B" w14:textId="77777777" w:rsidR="00115CDB" w:rsidRDefault="00321252">
            <w:pPr>
              <w:spacing w:after="0" w:line="259" w:lineRule="auto"/>
              <w:ind w:left="0" w:firstLine="0"/>
              <w:jc w:val="left"/>
            </w:pPr>
            <w:r>
              <w:rPr>
                <w:rFonts w:ascii="Arial" w:eastAsia="Arial" w:hAnsi="Arial" w:cs="Arial"/>
                <w:sz w:val="17"/>
              </w:rPr>
              <w:t>Állófogadás (60 fő)</w:t>
            </w:r>
          </w:p>
        </w:tc>
        <w:tc>
          <w:tcPr>
            <w:tcW w:w="1663" w:type="dxa"/>
            <w:tcBorders>
              <w:top w:val="single" w:sz="4" w:space="0" w:color="000000"/>
              <w:left w:val="single" w:sz="4" w:space="0" w:color="000000"/>
              <w:bottom w:val="single" w:sz="4" w:space="0" w:color="000000"/>
              <w:right w:val="single" w:sz="4" w:space="0" w:color="000000"/>
            </w:tcBorders>
          </w:tcPr>
          <w:p w14:paraId="0E230FEC" w14:textId="77777777" w:rsidR="00115CDB" w:rsidRDefault="00321252">
            <w:pPr>
              <w:spacing w:after="0" w:line="259" w:lineRule="auto"/>
              <w:ind w:left="0" w:firstLine="0"/>
              <w:jc w:val="left"/>
            </w:pPr>
            <w:r>
              <w:rPr>
                <w:rFonts w:ascii="Arial" w:eastAsia="Arial" w:hAnsi="Arial" w:cs="Arial"/>
                <w:sz w:val="17"/>
              </w:rPr>
              <w:t xml:space="preserve">            321 717,00 Ft</w:t>
            </w:r>
          </w:p>
        </w:tc>
      </w:tr>
      <w:tr w:rsidR="00115CDB" w14:paraId="2EB54906" w14:textId="77777777">
        <w:trPr>
          <w:trHeight w:val="233"/>
        </w:trPr>
        <w:tc>
          <w:tcPr>
            <w:tcW w:w="2512" w:type="dxa"/>
            <w:tcBorders>
              <w:top w:val="single" w:sz="4" w:space="0" w:color="000000"/>
              <w:left w:val="single" w:sz="4" w:space="0" w:color="000000"/>
              <w:bottom w:val="single" w:sz="4" w:space="0" w:color="000000"/>
              <w:right w:val="single" w:sz="4" w:space="0" w:color="000000"/>
            </w:tcBorders>
          </w:tcPr>
          <w:p w14:paraId="4A408213" w14:textId="77777777" w:rsidR="00115CDB" w:rsidRDefault="00321252">
            <w:pPr>
              <w:spacing w:after="0" w:line="259" w:lineRule="auto"/>
              <w:ind w:left="0" w:firstLine="0"/>
              <w:jc w:val="left"/>
            </w:pPr>
            <w:r>
              <w:rPr>
                <w:rFonts w:ascii="Arial" w:eastAsia="Arial" w:hAnsi="Arial" w:cs="Arial"/>
                <w:b/>
                <w:sz w:val="17"/>
              </w:rPr>
              <w:t>Összesen</w:t>
            </w:r>
          </w:p>
        </w:tc>
        <w:tc>
          <w:tcPr>
            <w:tcW w:w="1663" w:type="dxa"/>
            <w:tcBorders>
              <w:top w:val="single" w:sz="4" w:space="0" w:color="000000"/>
              <w:left w:val="single" w:sz="4" w:space="0" w:color="000000"/>
              <w:bottom w:val="single" w:sz="4" w:space="0" w:color="000000"/>
              <w:right w:val="single" w:sz="4" w:space="0" w:color="000000"/>
            </w:tcBorders>
          </w:tcPr>
          <w:p w14:paraId="27CAEB65" w14:textId="77777777" w:rsidR="00115CDB" w:rsidRDefault="00321252">
            <w:pPr>
              <w:spacing w:after="0" w:line="259" w:lineRule="auto"/>
              <w:ind w:left="0" w:firstLine="0"/>
              <w:jc w:val="left"/>
            </w:pPr>
            <w:r>
              <w:rPr>
                <w:rFonts w:ascii="Calibri" w:eastAsia="Calibri" w:hAnsi="Calibri" w:cs="Calibri"/>
                <w:b/>
                <w:sz w:val="18"/>
              </w:rPr>
              <w:t xml:space="preserve">            925 013,00 Ft</w:t>
            </w:r>
          </w:p>
        </w:tc>
      </w:tr>
    </w:tbl>
    <w:tbl>
      <w:tblPr>
        <w:tblStyle w:val="TableGrid"/>
        <w:tblpPr w:vertAnchor="text" w:tblpX="4697" w:tblpY="-1378"/>
        <w:tblOverlap w:val="never"/>
        <w:tblW w:w="4369" w:type="dxa"/>
        <w:tblInd w:w="0" w:type="dxa"/>
        <w:tblCellMar>
          <w:top w:w="21" w:type="dxa"/>
          <w:left w:w="28" w:type="dxa"/>
          <w:right w:w="84" w:type="dxa"/>
        </w:tblCellMar>
        <w:tblLook w:val="04A0" w:firstRow="1" w:lastRow="0" w:firstColumn="1" w:lastColumn="0" w:noHBand="0" w:noVBand="1"/>
      </w:tblPr>
      <w:tblGrid>
        <w:gridCol w:w="3056"/>
        <w:gridCol w:w="1313"/>
      </w:tblGrid>
      <w:tr w:rsidR="00115CDB" w14:paraId="11B0E353" w14:textId="77777777">
        <w:trPr>
          <w:trHeight w:val="234"/>
        </w:trPr>
        <w:tc>
          <w:tcPr>
            <w:tcW w:w="3056" w:type="dxa"/>
            <w:tcBorders>
              <w:top w:val="single" w:sz="4" w:space="0" w:color="000000"/>
              <w:left w:val="single" w:sz="4" w:space="0" w:color="000000"/>
              <w:bottom w:val="single" w:sz="4" w:space="0" w:color="000000"/>
              <w:right w:val="single" w:sz="4" w:space="0" w:color="000000"/>
            </w:tcBorders>
          </w:tcPr>
          <w:p w14:paraId="7BBF4205" w14:textId="77777777" w:rsidR="00115CDB" w:rsidRDefault="00321252">
            <w:pPr>
              <w:spacing w:after="0" w:line="259" w:lineRule="auto"/>
              <w:ind w:left="0" w:firstLine="0"/>
              <w:jc w:val="left"/>
            </w:pPr>
            <w:r>
              <w:rPr>
                <w:rFonts w:ascii="Arial" w:eastAsia="Arial" w:hAnsi="Arial" w:cs="Arial"/>
                <w:sz w:val="17"/>
              </w:rPr>
              <w:t>Bor-só street fodd</w:t>
            </w:r>
          </w:p>
        </w:tc>
        <w:tc>
          <w:tcPr>
            <w:tcW w:w="1313" w:type="dxa"/>
            <w:tcBorders>
              <w:top w:val="single" w:sz="4" w:space="0" w:color="000000"/>
              <w:left w:val="single" w:sz="4" w:space="0" w:color="000000"/>
              <w:bottom w:val="single" w:sz="4" w:space="0" w:color="000000"/>
              <w:right w:val="single" w:sz="4" w:space="0" w:color="000000"/>
            </w:tcBorders>
          </w:tcPr>
          <w:p w14:paraId="7354A7A9" w14:textId="77777777" w:rsidR="00115CDB" w:rsidRDefault="00321252">
            <w:pPr>
              <w:spacing w:after="0" w:line="259" w:lineRule="auto"/>
              <w:ind w:left="56" w:firstLine="0"/>
              <w:jc w:val="left"/>
            </w:pPr>
            <w:r>
              <w:rPr>
                <w:rFonts w:ascii="Arial" w:eastAsia="Arial" w:hAnsi="Arial" w:cs="Arial"/>
                <w:sz w:val="17"/>
              </w:rPr>
              <w:t xml:space="preserve">      60 000,00 Ft</w:t>
            </w:r>
          </w:p>
        </w:tc>
      </w:tr>
      <w:tr w:rsidR="00115CDB" w14:paraId="37691CAC" w14:textId="77777777">
        <w:trPr>
          <w:trHeight w:val="222"/>
        </w:trPr>
        <w:tc>
          <w:tcPr>
            <w:tcW w:w="3056" w:type="dxa"/>
            <w:tcBorders>
              <w:top w:val="single" w:sz="4" w:space="0" w:color="000000"/>
              <w:left w:val="single" w:sz="4" w:space="0" w:color="000000"/>
              <w:bottom w:val="single" w:sz="4" w:space="0" w:color="000000"/>
              <w:right w:val="single" w:sz="4" w:space="0" w:color="000000"/>
            </w:tcBorders>
          </w:tcPr>
          <w:p w14:paraId="4A0DB467" w14:textId="77777777" w:rsidR="00115CDB" w:rsidRDefault="00321252">
            <w:pPr>
              <w:spacing w:after="0" w:line="259" w:lineRule="auto"/>
              <w:ind w:left="0" w:firstLine="0"/>
              <w:jc w:val="left"/>
            </w:pPr>
            <w:r>
              <w:rPr>
                <w:rFonts w:ascii="Arial" w:eastAsia="Arial" w:hAnsi="Arial" w:cs="Arial"/>
                <w:sz w:val="17"/>
              </w:rPr>
              <w:t>nagy büfé</w:t>
            </w:r>
          </w:p>
        </w:tc>
        <w:tc>
          <w:tcPr>
            <w:tcW w:w="1313" w:type="dxa"/>
            <w:tcBorders>
              <w:top w:val="single" w:sz="4" w:space="0" w:color="000000"/>
              <w:left w:val="single" w:sz="4" w:space="0" w:color="000000"/>
              <w:bottom w:val="single" w:sz="4" w:space="0" w:color="000000"/>
              <w:right w:val="single" w:sz="4" w:space="0" w:color="000000"/>
            </w:tcBorders>
          </w:tcPr>
          <w:p w14:paraId="0ACEB7AD" w14:textId="77777777" w:rsidR="00115CDB" w:rsidRDefault="00321252">
            <w:pPr>
              <w:spacing w:after="0" w:line="259" w:lineRule="auto"/>
              <w:ind w:left="56" w:firstLine="0"/>
              <w:jc w:val="left"/>
            </w:pPr>
            <w:r>
              <w:rPr>
                <w:rFonts w:ascii="Arial" w:eastAsia="Arial" w:hAnsi="Arial" w:cs="Arial"/>
                <w:sz w:val="17"/>
              </w:rPr>
              <w:t xml:space="preserve">    200 000,00 Ft</w:t>
            </w:r>
          </w:p>
        </w:tc>
      </w:tr>
      <w:tr w:rsidR="00115CDB" w14:paraId="2D5A3FDF" w14:textId="77777777">
        <w:trPr>
          <w:trHeight w:val="222"/>
        </w:trPr>
        <w:tc>
          <w:tcPr>
            <w:tcW w:w="3056" w:type="dxa"/>
            <w:tcBorders>
              <w:top w:val="single" w:sz="4" w:space="0" w:color="000000"/>
              <w:left w:val="single" w:sz="4" w:space="0" w:color="000000"/>
              <w:bottom w:val="single" w:sz="4" w:space="0" w:color="000000"/>
              <w:right w:val="single" w:sz="4" w:space="0" w:color="000000"/>
            </w:tcBorders>
          </w:tcPr>
          <w:p w14:paraId="567DCE7F" w14:textId="77777777" w:rsidR="00115CDB" w:rsidRDefault="00321252">
            <w:pPr>
              <w:spacing w:after="0" w:line="259" w:lineRule="auto"/>
              <w:ind w:left="0" w:firstLine="0"/>
              <w:jc w:val="left"/>
            </w:pPr>
            <w:r>
              <w:rPr>
                <w:rFonts w:ascii="Arial" w:eastAsia="Arial" w:hAnsi="Arial" w:cs="Arial"/>
                <w:sz w:val="17"/>
              </w:rPr>
              <w:t>Lángos</w:t>
            </w:r>
          </w:p>
        </w:tc>
        <w:tc>
          <w:tcPr>
            <w:tcW w:w="1313" w:type="dxa"/>
            <w:tcBorders>
              <w:top w:val="single" w:sz="4" w:space="0" w:color="000000"/>
              <w:left w:val="single" w:sz="4" w:space="0" w:color="000000"/>
              <w:bottom w:val="single" w:sz="4" w:space="0" w:color="000000"/>
              <w:right w:val="single" w:sz="4" w:space="0" w:color="000000"/>
            </w:tcBorders>
          </w:tcPr>
          <w:p w14:paraId="3367BA13" w14:textId="77777777" w:rsidR="00115CDB" w:rsidRDefault="00321252">
            <w:pPr>
              <w:spacing w:after="0" w:line="259" w:lineRule="auto"/>
              <w:ind w:left="56" w:firstLine="0"/>
              <w:jc w:val="left"/>
            </w:pPr>
            <w:r>
              <w:rPr>
                <w:rFonts w:ascii="Arial" w:eastAsia="Arial" w:hAnsi="Arial" w:cs="Arial"/>
                <w:sz w:val="17"/>
              </w:rPr>
              <w:t xml:space="preserve">      60 000,00 Ft</w:t>
            </w:r>
          </w:p>
        </w:tc>
      </w:tr>
      <w:tr w:rsidR="00115CDB" w14:paraId="78DEA621" w14:textId="77777777">
        <w:trPr>
          <w:trHeight w:val="222"/>
        </w:trPr>
        <w:tc>
          <w:tcPr>
            <w:tcW w:w="3056" w:type="dxa"/>
            <w:tcBorders>
              <w:top w:val="single" w:sz="4" w:space="0" w:color="000000"/>
              <w:left w:val="single" w:sz="4" w:space="0" w:color="000000"/>
              <w:bottom w:val="single" w:sz="4" w:space="0" w:color="000000"/>
              <w:right w:val="single" w:sz="4" w:space="0" w:color="000000"/>
            </w:tcBorders>
          </w:tcPr>
          <w:p w14:paraId="7A512719" w14:textId="77777777" w:rsidR="00115CDB" w:rsidRDefault="00321252">
            <w:pPr>
              <w:spacing w:after="0" w:line="259" w:lineRule="auto"/>
              <w:ind w:left="0" w:firstLine="0"/>
              <w:jc w:val="left"/>
            </w:pPr>
            <w:r>
              <w:rPr>
                <w:rFonts w:ascii="Arial" w:eastAsia="Arial" w:hAnsi="Arial" w:cs="Arial"/>
                <w:sz w:val="17"/>
              </w:rPr>
              <w:t>Kürtőskalács</w:t>
            </w:r>
          </w:p>
        </w:tc>
        <w:tc>
          <w:tcPr>
            <w:tcW w:w="1313" w:type="dxa"/>
            <w:tcBorders>
              <w:top w:val="single" w:sz="4" w:space="0" w:color="000000"/>
              <w:left w:val="single" w:sz="4" w:space="0" w:color="000000"/>
              <w:bottom w:val="single" w:sz="4" w:space="0" w:color="000000"/>
              <w:right w:val="single" w:sz="4" w:space="0" w:color="000000"/>
            </w:tcBorders>
          </w:tcPr>
          <w:p w14:paraId="1655E92A" w14:textId="77777777" w:rsidR="00115CDB" w:rsidRDefault="00321252">
            <w:pPr>
              <w:spacing w:after="0" w:line="259" w:lineRule="auto"/>
              <w:ind w:left="56" w:firstLine="0"/>
              <w:jc w:val="left"/>
            </w:pPr>
            <w:r>
              <w:rPr>
                <w:rFonts w:ascii="Arial" w:eastAsia="Arial" w:hAnsi="Arial" w:cs="Arial"/>
                <w:sz w:val="17"/>
              </w:rPr>
              <w:t xml:space="preserve">      60 000,00 Ft</w:t>
            </w:r>
          </w:p>
        </w:tc>
      </w:tr>
      <w:tr w:rsidR="00115CDB" w14:paraId="4FF51480" w14:textId="77777777">
        <w:trPr>
          <w:trHeight w:val="222"/>
        </w:trPr>
        <w:tc>
          <w:tcPr>
            <w:tcW w:w="3056" w:type="dxa"/>
            <w:tcBorders>
              <w:top w:val="single" w:sz="4" w:space="0" w:color="000000"/>
              <w:left w:val="single" w:sz="4" w:space="0" w:color="000000"/>
              <w:bottom w:val="single" w:sz="4" w:space="0" w:color="000000"/>
              <w:right w:val="single" w:sz="4" w:space="0" w:color="000000"/>
            </w:tcBorders>
          </w:tcPr>
          <w:p w14:paraId="109830D5" w14:textId="77777777" w:rsidR="00115CDB" w:rsidRDefault="00321252">
            <w:pPr>
              <w:spacing w:after="0" w:line="259" w:lineRule="auto"/>
              <w:ind w:left="0" w:firstLine="0"/>
              <w:jc w:val="left"/>
            </w:pPr>
            <w:r>
              <w:rPr>
                <w:rFonts w:ascii="Arial" w:eastAsia="Arial" w:hAnsi="Arial" w:cs="Arial"/>
                <w:sz w:val="17"/>
              </w:rPr>
              <w:t>Hajta sajt</w:t>
            </w:r>
          </w:p>
        </w:tc>
        <w:tc>
          <w:tcPr>
            <w:tcW w:w="1313" w:type="dxa"/>
            <w:tcBorders>
              <w:top w:val="single" w:sz="4" w:space="0" w:color="000000"/>
              <w:left w:val="single" w:sz="4" w:space="0" w:color="000000"/>
              <w:bottom w:val="single" w:sz="4" w:space="0" w:color="000000"/>
              <w:right w:val="single" w:sz="4" w:space="0" w:color="000000"/>
            </w:tcBorders>
          </w:tcPr>
          <w:p w14:paraId="39962423" w14:textId="77777777" w:rsidR="00115CDB" w:rsidRDefault="00321252">
            <w:pPr>
              <w:spacing w:after="0" w:line="259" w:lineRule="auto"/>
              <w:ind w:left="56" w:firstLine="0"/>
              <w:jc w:val="left"/>
            </w:pPr>
            <w:r>
              <w:rPr>
                <w:rFonts w:ascii="Arial" w:eastAsia="Arial" w:hAnsi="Arial" w:cs="Arial"/>
                <w:sz w:val="17"/>
              </w:rPr>
              <w:t xml:space="preserve">      60 000,00 Ft</w:t>
            </w:r>
          </w:p>
        </w:tc>
      </w:tr>
      <w:tr w:rsidR="00115CDB" w14:paraId="2F1F7949" w14:textId="77777777">
        <w:trPr>
          <w:trHeight w:val="222"/>
        </w:trPr>
        <w:tc>
          <w:tcPr>
            <w:tcW w:w="3056" w:type="dxa"/>
            <w:tcBorders>
              <w:top w:val="single" w:sz="4" w:space="0" w:color="000000"/>
              <w:left w:val="single" w:sz="4" w:space="0" w:color="000000"/>
              <w:bottom w:val="single" w:sz="4" w:space="0" w:color="000000"/>
              <w:right w:val="single" w:sz="4" w:space="0" w:color="000000"/>
            </w:tcBorders>
          </w:tcPr>
          <w:p w14:paraId="08205EC6" w14:textId="77777777" w:rsidR="00115CDB" w:rsidRDefault="00321252">
            <w:pPr>
              <w:spacing w:after="0" w:line="259" w:lineRule="auto"/>
              <w:ind w:left="0" w:firstLine="0"/>
              <w:jc w:val="left"/>
            </w:pPr>
            <w:r>
              <w:rPr>
                <w:rFonts w:ascii="Arial" w:eastAsia="Arial" w:hAnsi="Arial" w:cs="Arial"/>
                <w:sz w:val="17"/>
              </w:rPr>
              <w:t>közterületfoglalási díj helyi termelőktől</w:t>
            </w:r>
          </w:p>
        </w:tc>
        <w:tc>
          <w:tcPr>
            <w:tcW w:w="1313" w:type="dxa"/>
            <w:tcBorders>
              <w:top w:val="single" w:sz="4" w:space="0" w:color="000000"/>
              <w:left w:val="single" w:sz="4" w:space="0" w:color="000000"/>
              <w:bottom w:val="single" w:sz="4" w:space="0" w:color="000000"/>
              <w:right w:val="single" w:sz="4" w:space="0" w:color="000000"/>
            </w:tcBorders>
          </w:tcPr>
          <w:p w14:paraId="5CE09776" w14:textId="77777777" w:rsidR="00115CDB" w:rsidRDefault="00321252">
            <w:pPr>
              <w:spacing w:after="0" w:line="259" w:lineRule="auto"/>
              <w:ind w:left="56" w:firstLine="0"/>
              <w:jc w:val="left"/>
            </w:pPr>
            <w:r>
              <w:rPr>
                <w:rFonts w:ascii="Arial" w:eastAsia="Arial" w:hAnsi="Arial" w:cs="Arial"/>
                <w:sz w:val="17"/>
              </w:rPr>
              <w:t xml:space="preserve">    140 000,00 Ft</w:t>
            </w:r>
          </w:p>
        </w:tc>
      </w:tr>
    </w:tbl>
    <w:tbl>
      <w:tblPr>
        <w:tblStyle w:val="TableGrid"/>
        <w:tblpPr w:vertAnchor="text" w:tblpX="4691" w:tblpY="640"/>
        <w:tblOverlap w:val="never"/>
        <w:tblW w:w="4371" w:type="dxa"/>
        <w:tblInd w:w="0" w:type="dxa"/>
        <w:tblCellMar>
          <w:top w:w="27" w:type="dxa"/>
          <w:right w:w="82" w:type="dxa"/>
        </w:tblCellMar>
        <w:tblLook w:val="04A0" w:firstRow="1" w:lastRow="0" w:firstColumn="1" w:lastColumn="0" w:noHBand="0" w:noVBand="1"/>
      </w:tblPr>
      <w:tblGrid>
        <w:gridCol w:w="3090"/>
        <w:gridCol w:w="1281"/>
      </w:tblGrid>
      <w:tr w:rsidR="00115CDB" w14:paraId="27B8D089" w14:textId="77777777">
        <w:trPr>
          <w:trHeight w:val="233"/>
        </w:trPr>
        <w:tc>
          <w:tcPr>
            <w:tcW w:w="3090" w:type="dxa"/>
            <w:tcBorders>
              <w:top w:val="single" w:sz="9" w:space="0" w:color="000000"/>
              <w:left w:val="single" w:sz="9" w:space="0" w:color="000000"/>
              <w:bottom w:val="single" w:sz="9" w:space="0" w:color="000000"/>
              <w:right w:val="nil"/>
            </w:tcBorders>
          </w:tcPr>
          <w:p w14:paraId="657CC32E" w14:textId="77777777" w:rsidR="00115CDB" w:rsidRDefault="00321252">
            <w:pPr>
              <w:spacing w:after="0" w:line="259" w:lineRule="auto"/>
              <w:ind w:left="33" w:firstLine="0"/>
              <w:jc w:val="left"/>
            </w:pPr>
            <w:r>
              <w:rPr>
                <w:rFonts w:ascii="Arial" w:eastAsia="Arial" w:hAnsi="Arial" w:cs="Arial"/>
                <w:b/>
                <w:sz w:val="17"/>
              </w:rPr>
              <w:t>bevétel és kiadás egyensúlya</w:t>
            </w:r>
          </w:p>
        </w:tc>
        <w:tc>
          <w:tcPr>
            <w:tcW w:w="1281" w:type="dxa"/>
            <w:tcBorders>
              <w:top w:val="single" w:sz="9" w:space="0" w:color="000000"/>
              <w:left w:val="nil"/>
              <w:bottom w:val="single" w:sz="9" w:space="0" w:color="000000"/>
              <w:right w:val="single" w:sz="9" w:space="0" w:color="000000"/>
            </w:tcBorders>
          </w:tcPr>
          <w:p w14:paraId="7E58977F" w14:textId="77777777" w:rsidR="00115CDB" w:rsidRDefault="00321252">
            <w:pPr>
              <w:spacing w:after="0" w:line="259" w:lineRule="auto"/>
              <w:ind w:left="0" w:firstLine="0"/>
              <w:jc w:val="left"/>
            </w:pPr>
            <w:r>
              <w:rPr>
                <w:rFonts w:ascii="Arial" w:eastAsia="Arial" w:hAnsi="Arial" w:cs="Arial"/>
                <w:b/>
                <w:sz w:val="17"/>
              </w:rPr>
              <w:t>- 7 292 766,00 Ft</w:t>
            </w:r>
          </w:p>
        </w:tc>
      </w:tr>
    </w:tbl>
    <w:tbl>
      <w:tblPr>
        <w:tblStyle w:val="TableGrid"/>
        <w:tblpPr w:vertAnchor="text" w:tblpX="12" w:tblpY="5369"/>
        <w:tblOverlap w:val="never"/>
        <w:tblW w:w="9119" w:type="dxa"/>
        <w:tblInd w:w="0" w:type="dxa"/>
        <w:tblLook w:val="04A0" w:firstRow="1" w:lastRow="0" w:firstColumn="1" w:lastColumn="0" w:noHBand="0" w:noVBand="1"/>
      </w:tblPr>
      <w:tblGrid>
        <w:gridCol w:w="2618"/>
        <w:gridCol w:w="6501"/>
      </w:tblGrid>
      <w:tr w:rsidR="00115CDB" w14:paraId="4748018E" w14:textId="77777777">
        <w:trPr>
          <w:trHeight w:val="217"/>
        </w:trPr>
        <w:tc>
          <w:tcPr>
            <w:tcW w:w="2601" w:type="dxa"/>
            <w:tcBorders>
              <w:top w:val="nil"/>
              <w:left w:val="nil"/>
              <w:bottom w:val="nil"/>
              <w:right w:val="nil"/>
            </w:tcBorders>
          </w:tcPr>
          <w:p w14:paraId="7824D2BC" w14:textId="77777777" w:rsidR="00115CDB" w:rsidRDefault="00321252">
            <w:pPr>
              <w:spacing w:after="0" w:line="259" w:lineRule="auto"/>
              <w:ind w:left="100" w:firstLine="0"/>
              <w:jc w:val="left"/>
            </w:pPr>
            <w:r>
              <w:rPr>
                <w:rFonts w:ascii="Arial" w:eastAsia="Arial" w:hAnsi="Arial" w:cs="Arial"/>
                <w:sz w:val="18"/>
              </w:rPr>
              <w:t>pályázati támogatás</w:t>
            </w:r>
          </w:p>
        </w:tc>
        <w:tc>
          <w:tcPr>
            <w:tcW w:w="6518" w:type="dxa"/>
            <w:tcBorders>
              <w:top w:val="nil"/>
              <w:left w:val="nil"/>
              <w:bottom w:val="nil"/>
              <w:right w:val="nil"/>
            </w:tcBorders>
          </w:tcPr>
          <w:p w14:paraId="37B574A0" w14:textId="77777777" w:rsidR="00115CDB" w:rsidRDefault="00321252">
            <w:pPr>
              <w:spacing w:after="0" w:line="259" w:lineRule="auto"/>
              <w:ind w:left="12" w:firstLine="0"/>
              <w:jc w:val="left"/>
            </w:pPr>
            <w:r>
              <w:rPr>
                <w:rFonts w:ascii="Arial" w:eastAsia="Arial" w:hAnsi="Arial" w:cs="Arial"/>
                <w:sz w:val="18"/>
              </w:rPr>
              <w:t xml:space="preserve">      3 000 000,00 Ft</w:t>
            </w:r>
          </w:p>
        </w:tc>
      </w:tr>
      <w:tr w:rsidR="00115CDB" w14:paraId="0F0B2562" w14:textId="77777777">
        <w:trPr>
          <w:trHeight w:val="520"/>
        </w:trPr>
        <w:tc>
          <w:tcPr>
            <w:tcW w:w="2601" w:type="dxa"/>
            <w:tcBorders>
              <w:top w:val="nil"/>
              <w:left w:val="nil"/>
              <w:bottom w:val="nil"/>
              <w:right w:val="nil"/>
            </w:tcBorders>
          </w:tcPr>
          <w:p w14:paraId="30707FDA" w14:textId="77777777" w:rsidR="00115CDB" w:rsidRDefault="00321252">
            <w:pPr>
              <w:spacing w:after="0" w:line="259" w:lineRule="auto"/>
              <w:ind w:left="0" w:right="1367" w:firstLine="89"/>
              <w:jc w:val="left"/>
            </w:pPr>
            <w:r>
              <w:rPr>
                <w:rFonts w:ascii="Arial" w:eastAsia="Arial" w:hAnsi="Arial" w:cs="Arial"/>
                <w:b/>
                <w:sz w:val="17"/>
              </w:rPr>
              <w:t xml:space="preserve">Mindösszesen </w:t>
            </w:r>
            <w:r>
              <w:rPr>
                <w:b/>
              </w:rPr>
              <w:t xml:space="preserve"> </w:t>
            </w:r>
          </w:p>
        </w:tc>
        <w:tc>
          <w:tcPr>
            <w:tcW w:w="6518" w:type="dxa"/>
            <w:tcBorders>
              <w:top w:val="nil"/>
              <w:left w:val="nil"/>
              <w:bottom w:val="nil"/>
              <w:right w:val="nil"/>
            </w:tcBorders>
          </w:tcPr>
          <w:p w14:paraId="66E58ACF" w14:textId="77777777" w:rsidR="00115CDB" w:rsidRDefault="00321252">
            <w:pPr>
              <w:tabs>
                <w:tab w:val="center" w:pos="6458"/>
              </w:tabs>
              <w:spacing w:after="0" w:line="259" w:lineRule="auto"/>
              <w:ind w:left="0" w:firstLine="0"/>
              <w:jc w:val="left"/>
            </w:pPr>
            <w:r>
              <w:rPr>
                <w:rFonts w:ascii="Arial" w:eastAsia="Arial" w:hAnsi="Arial" w:cs="Arial"/>
                <w:b/>
                <w:sz w:val="19"/>
              </w:rPr>
              <w:t xml:space="preserve">   8 970 046,00 Ft</w:t>
            </w:r>
            <w:r>
              <w:rPr>
                <w:rFonts w:ascii="Arial" w:eastAsia="Arial" w:hAnsi="Arial" w:cs="Arial"/>
                <w:b/>
                <w:sz w:val="19"/>
              </w:rPr>
              <w:tab/>
            </w:r>
            <w:r>
              <w:rPr>
                <w:b/>
              </w:rPr>
              <w:t xml:space="preserve"> </w:t>
            </w:r>
          </w:p>
        </w:tc>
      </w:tr>
    </w:tbl>
    <w:p w14:paraId="39A5CF95" w14:textId="77777777" w:rsidR="00115CDB" w:rsidRDefault="00321252">
      <w:pPr>
        <w:tabs>
          <w:tab w:val="center" w:pos="5103"/>
          <w:tab w:val="right" w:pos="9086"/>
        </w:tabs>
        <w:spacing w:before="33" w:after="46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6E39436" wp14:editId="73B9BEEF">
                <wp:simplePos x="0" y="0"/>
                <wp:positionH relativeFrom="column">
                  <wp:posOffset>5759818</wp:posOffset>
                </wp:positionH>
                <wp:positionV relativeFrom="paragraph">
                  <wp:posOffset>116782</wp:posOffset>
                </wp:positionV>
                <wp:extent cx="1" cy="148218"/>
                <wp:effectExtent l="0" t="0" r="0" b="0"/>
                <wp:wrapSquare wrapText="bothSides"/>
                <wp:docPr id="16907" name="Group 16907"/>
                <wp:cNvGraphicFramePr/>
                <a:graphic xmlns:a="http://schemas.openxmlformats.org/drawingml/2006/main">
                  <a:graphicData uri="http://schemas.microsoft.com/office/word/2010/wordprocessingGroup">
                    <wpg:wgp>
                      <wpg:cNvGrpSpPr/>
                      <wpg:grpSpPr>
                        <a:xfrm>
                          <a:off x="0" y="0"/>
                          <a:ext cx="1" cy="148218"/>
                          <a:chOff x="0" y="0"/>
                          <a:chExt cx="1" cy="148218"/>
                        </a:xfrm>
                      </wpg:grpSpPr>
                      <wps:wsp>
                        <wps:cNvPr id="960" name="Shape 960"/>
                        <wps:cNvSpPr/>
                        <wps:spPr>
                          <a:xfrm>
                            <a:off x="0" y="0"/>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61" name="Shape 961"/>
                        <wps:cNvSpPr/>
                        <wps:spPr>
                          <a:xfrm>
                            <a:off x="0" y="141169"/>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g:wgp>
                  </a:graphicData>
                </a:graphic>
              </wp:anchor>
            </w:drawing>
          </mc:Choice>
          <mc:Fallback xmlns:a="http://schemas.openxmlformats.org/drawingml/2006/main">
            <w:pict>
              <v:group id="Group 16907" style="width:7.87402e-05pt;height:11.6707pt;position:absolute;mso-position-horizontal-relative:text;mso-position-horizontal:absolute;margin-left:453.529pt;mso-position-vertical-relative:text;margin-top:9.19547pt;" coordsize="0,1482">
                <v:shape id="Shape 960" style="position:absolute;width:0;height:70;left:0;top:0;" coordsize="0,7049" path="m0,7049l0,0x">
                  <v:stroke weight="0pt" endcap="square" joinstyle="round" on="false" color="#000000" opacity="0"/>
                  <v:fill on="true" color="#d4d4d4"/>
                </v:shape>
                <v:shape id="Shape 961" style="position:absolute;width:0;height:70;left:0;top:1411;" coordsize="0,7049" path="m0,7049l0,0x">
                  <v:stroke weight="0pt" endcap="square" joinstyle="round" on="false" color="#000000" opacity="0"/>
                  <v:fill on="true" color="#d4d4d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7DEBAC8" wp14:editId="76B04A1E">
                <wp:simplePos x="0" y="0"/>
                <wp:positionH relativeFrom="column">
                  <wp:posOffset>5759818</wp:posOffset>
                </wp:positionH>
                <wp:positionV relativeFrom="paragraph">
                  <wp:posOffset>695743</wp:posOffset>
                </wp:positionV>
                <wp:extent cx="1" cy="3006556"/>
                <wp:effectExtent l="0" t="0" r="0" b="0"/>
                <wp:wrapSquare wrapText="bothSides"/>
                <wp:docPr id="16908" name="Group 16908"/>
                <wp:cNvGraphicFramePr/>
                <a:graphic xmlns:a="http://schemas.openxmlformats.org/drawingml/2006/main">
                  <a:graphicData uri="http://schemas.microsoft.com/office/word/2010/wordprocessingGroup">
                    <wpg:wgp>
                      <wpg:cNvGrpSpPr/>
                      <wpg:grpSpPr>
                        <a:xfrm>
                          <a:off x="0" y="0"/>
                          <a:ext cx="1" cy="3006556"/>
                          <a:chOff x="0" y="0"/>
                          <a:chExt cx="1" cy="3006556"/>
                        </a:xfrm>
                      </wpg:grpSpPr>
                      <wps:wsp>
                        <wps:cNvPr id="964" name="Shape 964"/>
                        <wps:cNvSpPr/>
                        <wps:spPr>
                          <a:xfrm>
                            <a:off x="0" y="0"/>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65" name="Shape 965"/>
                        <wps:cNvSpPr/>
                        <wps:spPr>
                          <a:xfrm>
                            <a:off x="0" y="140981"/>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66" name="Shape 966"/>
                        <wps:cNvSpPr/>
                        <wps:spPr>
                          <a:xfrm>
                            <a:off x="0" y="282150"/>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67" name="Shape 967"/>
                        <wps:cNvSpPr/>
                        <wps:spPr>
                          <a:xfrm>
                            <a:off x="0" y="423413"/>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68" name="Shape 968"/>
                        <wps:cNvSpPr/>
                        <wps:spPr>
                          <a:xfrm>
                            <a:off x="0" y="564581"/>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69" name="Shape 969"/>
                        <wps:cNvSpPr/>
                        <wps:spPr>
                          <a:xfrm>
                            <a:off x="0" y="705609"/>
                            <a:ext cx="0" cy="7284"/>
                          </a:xfrm>
                          <a:custGeom>
                            <a:avLst/>
                            <a:gdLst/>
                            <a:ahLst/>
                            <a:cxnLst/>
                            <a:rect l="0" t="0" r="0" b="0"/>
                            <a:pathLst>
                              <a:path h="7284">
                                <a:moveTo>
                                  <a:pt x="0" y="7284"/>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0" name="Shape 970"/>
                        <wps:cNvSpPr/>
                        <wps:spPr>
                          <a:xfrm>
                            <a:off x="0" y="846825"/>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1" name="Shape 971"/>
                        <wps:cNvSpPr/>
                        <wps:spPr>
                          <a:xfrm>
                            <a:off x="0" y="987994"/>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2" name="Shape 972"/>
                        <wps:cNvSpPr/>
                        <wps:spPr>
                          <a:xfrm>
                            <a:off x="0" y="1129256"/>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3" name="Shape 973"/>
                        <wps:cNvSpPr/>
                        <wps:spPr>
                          <a:xfrm>
                            <a:off x="0" y="1270425"/>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4" name="Shape 974"/>
                        <wps:cNvSpPr/>
                        <wps:spPr>
                          <a:xfrm>
                            <a:off x="0" y="1411406"/>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5" name="Shape 975"/>
                        <wps:cNvSpPr/>
                        <wps:spPr>
                          <a:xfrm>
                            <a:off x="0" y="1552668"/>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6" name="Shape 976"/>
                        <wps:cNvSpPr/>
                        <wps:spPr>
                          <a:xfrm>
                            <a:off x="0" y="1700886"/>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7" name="Shape 977"/>
                        <wps:cNvSpPr/>
                        <wps:spPr>
                          <a:xfrm>
                            <a:off x="0" y="1842149"/>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8" name="Shape 978"/>
                        <wps:cNvSpPr/>
                        <wps:spPr>
                          <a:xfrm>
                            <a:off x="0" y="1983318"/>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79" name="Shape 979"/>
                        <wps:cNvSpPr/>
                        <wps:spPr>
                          <a:xfrm>
                            <a:off x="0" y="2124317"/>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80" name="Shape 980"/>
                        <wps:cNvSpPr/>
                        <wps:spPr>
                          <a:xfrm>
                            <a:off x="0" y="2265533"/>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81" name="Shape 981"/>
                        <wps:cNvSpPr/>
                        <wps:spPr>
                          <a:xfrm>
                            <a:off x="0" y="2406749"/>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82" name="Shape 982"/>
                        <wps:cNvSpPr/>
                        <wps:spPr>
                          <a:xfrm>
                            <a:off x="0" y="2547964"/>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83" name="Shape 983"/>
                        <wps:cNvSpPr/>
                        <wps:spPr>
                          <a:xfrm>
                            <a:off x="0" y="2696229"/>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84" name="Shape 984"/>
                        <wps:cNvSpPr/>
                        <wps:spPr>
                          <a:xfrm>
                            <a:off x="0" y="2844259"/>
                            <a:ext cx="0" cy="7049"/>
                          </a:xfrm>
                          <a:custGeom>
                            <a:avLst/>
                            <a:gdLst/>
                            <a:ahLst/>
                            <a:cxnLst/>
                            <a:rect l="0" t="0" r="0" b="0"/>
                            <a:pathLst>
                              <a:path h="7049">
                                <a:moveTo>
                                  <a:pt x="0" y="7049"/>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985" name="Shape 985"/>
                        <wps:cNvSpPr/>
                        <wps:spPr>
                          <a:xfrm>
                            <a:off x="0" y="2999571"/>
                            <a:ext cx="0" cy="6985"/>
                          </a:xfrm>
                          <a:custGeom>
                            <a:avLst/>
                            <a:gdLst/>
                            <a:ahLst/>
                            <a:cxnLst/>
                            <a:rect l="0" t="0" r="0" b="0"/>
                            <a:pathLst>
                              <a:path h="6985">
                                <a:moveTo>
                                  <a:pt x="0" y="6985"/>
                                </a:move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g:wgp>
                  </a:graphicData>
                </a:graphic>
              </wp:anchor>
            </w:drawing>
          </mc:Choice>
          <mc:Fallback xmlns:a="http://schemas.openxmlformats.org/drawingml/2006/main">
            <w:pict>
              <v:group id="Group 16908" style="width:7.87402e-05pt;height:236.737pt;position:absolute;mso-position-horizontal-relative:text;mso-position-horizontal:absolute;margin-left:453.529pt;mso-position-vertical-relative:text;margin-top:54.7829pt;" coordsize="0,30065">
                <v:shape id="Shape 964" style="position:absolute;width:0;height:70;left:0;top:0;" coordsize="0,7049" path="m0,7049l0,0x">
                  <v:stroke weight="0pt" endcap="square" joinstyle="round" on="false" color="#000000" opacity="0"/>
                  <v:fill on="true" color="#d4d4d4"/>
                </v:shape>
                <v:shape id="Shape 965" style="position:absolute;width:0;height:70;left:0;top:1409;" coordsize="0,7049" path="m0,7049l0,0x">
                  <v:stroke weight="0pt" endcap="square" joinstyle="round" on="false" color="#000000" opacity="0"/>
                  <v:fill on="true" color="#d4d4d4"/>
                </v:shape>
                <v:shape id="Shape 966" style="position:absolute;width:0;height:70;left:0;top:2821;" coordsize="0,7049" path="m0,7049l0,0x">
                  <v:stroke weight="0pt" endcap="square" joinstyle="round" on="false" color="#000000" opacity="0"/>
                  <v:fill on="true" color="#d4d4d4"/>
                </v:shape>
                <v:shape id="Shape 967" style="position:absolute;width:0;height:70;left:0;top:4234;" coordsize="0,7049" path="m0,7049l0,0x">
                  <v:stroke weight="0pt" endcap="square" joinstyle="round" on="false" color="#000000" opacity="0"/>
                  <v:fill on="true" color="#d4d4d4"/>
                </v:shape>
                <v:shape id="Shape 968" style="position:absolute;width:0;height:70;left:0;top:5645;" coordsize="0,7049" path="m0,7049l0,0x">
                  <v:stroke weight="0pt" endcap="square" joinstyle="round" on="false" color="#000000" opacity="0"/>
                  <v:fill on="true" color="#d4d4d4"/>
                </v:shape>
                <v:shape id="Shape 969" style="position:absolute;width:0;height:72;left:0;top:7056;" coordsize="0,7284" path="m0,7284l0,0x">
                  <v:stroke weight="0pt" endcap="square" joinstyle="round" on="false" color="#000000" opacity="0"/>
                  <v:fill on="true" color="#d4d4d4"/>
                </v:shape>
                <v:shape id="Shape 970" style="position:absolute;width:0;height:70;left:0;top:8468;" coordsize="0,7049" path="m0,7049l0,0x">
                  <v:stroke weight="0pt" endcap="square" joinstyle="round" on="false" color="#000000" opacity="0"/>
                  <v:fill on="true" color="#d4d4d4"/>
                </v:shape>
                <v:shape id="Shape 971" style="position:absolute;width:0;height:70;left:0;top:9879;" coordsize="0,7049" path="m0,7049l0,0x">
                  <v:stroke weight="0pt" endcap="square" joinstyle="round" on="false" color="#000000" opacity="0"/>
                  <v:fill on="true" color="#d4d4d4"/>
                </v:shape>
                <v:shape id="Shape 972" style="position:absolute;width:0;height:70;left:0;top:11292;" coordsize="0,7049" path="m0,7049l0,0x">
                  <v:stroke weight="0pt" endcap="square" joinstyle="round" on="false" color="#000000" opacity="0"/>
                  <v:fill on="true" color="#d4d4d4"/>
                </v:shape>
                <v:shape id="Shape 973" style="position:absolute;width:0;height:70;left:0;top:12704;" coordsize="0,7049" path="m0,7049l0,0x">
                  <v:stroke weight="0pt" endcap="square" joinstyle="round" on="false" color="#000000" opacity="0"/>
                  <v:fill on="true" color="#d4d4d4"/>
                </v:shape>
                <v:shape id="Shape 974" style="position:absolute;width:0;height:70;left:0;top:14114;" coordsize="0,7049" path="m0,7049l0,0x">
                  <v:stroke weight="0pt" endcap="square" joinstyle="round" on="false" color="#000000" opacity="0"/>
                  <v:fill on="true" color="#d4d4d4"/>
                </v:shape>
                <v:shape id="Shape 975" style="position:absolute;width:0;height:70;left:0;top:15526;" coordsize="0,7049" path="m0,7049l0,0x">
                  <v:stroke weight="0pt" endcap="square" joinstyle="round" on="false" color="#000000" opacity="0"/>
                  <v:fill on="true" color="#d4d4d4"/>
                </v:shape>
                <v:shape id="Shape 976" style="position:absolute;width:0;height:70;left:0;top:17008;" coordsize="0,7049" path="m0,7049l0,0x">
                  <v:stroke weight="0pt" endcap="square" joinstyle="round" on="false" color="#000000" opacity="0"/>
                  <v:fill on="true" color="#d4d4d4"/>
                </v:shape>
                <v:shape id="Shape 977" style="position:absolute;width:0;height:70;left:0;top:18421;" coordsize="0,7049" path="m0,7049l0,0x">
                  <v:stroke weight="0pt" endcap="square" joinstyle="round" on="false" color="#000000" opacity="0"/>
                  <v:fill on="true" color="#d4d4d4"/>
                </v:shape>
                <v:shape id="Shape 978" style="position:absolute;width:0;height:70;left:0;top:19833;" coordsize="0,7049" path="m0,7049l0,0x">
                  <v:stroke weight="0pt" endcap="square" joinstyle="round" on="false" color="#000000" opacity="0"/>
                  <v:fill on="true" color="#d4d4d4"/>
                </v:shape>
                <v:shape id="Shape 979" style="position:absolute;width:0;height:70;left:0;top:21243;" coordsize="0,7049" path="m0,7049l0,0x">
                  <v:stroke weight="0pt" endcap="square" joinstyle="round" on="false" color="#000000" opacity="0"/>
                  <v:fill on="true" color="#d4d4d4"/>
                </v:shape>
                <v:shape id="Shape 980" style="position:absolute;width:0;height:70;left:0;top:22655;" coordsize="0,7049" path="m0,7049l0,0x">
                  <v:stroke weight="0pt" endcap="square" joinstyle="round" on="false" color="#000000" opacity="0"/>
                  <v:fill on="true" color="#d4d4d4"/>
                </v:shape>
                <v:shape id="Shape 981" style="position:absolute;width:0;height:70;left:0;top:24067;" coordsize="0,7049" path="m0,7049l0,0x">
                  <v:stroke weight="0pt" endcap="square" joinstyle="round" on="false" color="#000000" opacity="0"/>
                  <v:fill on="true" color="#d4d4d4"/>
                </v:shape>
                <v:shape id="Shape 982" style="position:absolute;width:0;height:70;left:0;top:25479;" coordsize="0,7049" path="m0,7049l0,0x">
                  <v:stroke weight="0pt" endcap="square" joinstyle="round" on="false" color="#000000" opacity="0"/>
                  <v:fill on="true" color="#d4d4d4"/>
                </v:shape>
                <v:shape id="Shape 983" style="position:absolute;width:0;height:70;left:0;top:26962;" coordsize="0,7049" path="m0,7049l0,0x">
                  <v:stroke weight="0pt" endcap="square" joinstyle="round" on="false" color="#000000" opacity="0"/>
                  <v:fill on="true" color="#d4d4d4"/>
                </v:shape>
                <v:shape id="Shape 984" style="position:absolute;width:0;height:70;left:0;top:28442;" coordsize="0,7049" path="m0,7049l0,0x">
                  <v:stroke weight="0pt" endcap="square" joinstyle="round" on="false" color="#000000" opacity="0"/>
                  <v:fill on="true" color="#d4d4d4"/>
                </v:shape>
                <v:shape id="Shape 985" style="position:absolute;width:0;height:69;left:0;top:29995;" coordsize="0,6985" path="m0,6985l0,0x">
                  <v:stroke weight="0pt" endcap="square" joinstyle="round" on="false" color="#000000" opacity="0"/>
                  <v:fill on="true" color="#d4d4d4"/>
                </v:shape>
                <w10:wrap type="square"/>
              </v:group>
            </w:pict>
          </mc:Fallback>
        </mc:AlternateContent>
      </w:r>
      <w:r>
        <w:rPr>
          <w:rFonts w:ascii="Calibri" w:eastAsia="Calibri" w:hAnsi="Calibri" w:cs="Calibri"/>
          <w:sz w:val="22"/>
        </w:rPr>
        <w:tab/>
      </w:r>
      <w:r>
        <w:rPr>
          <w:rFonts w:ascii="Arial" w:eastAsia="Arial" w:hAnsi="Arial" w:cs="Arial"/>
          <w:b/>
          <w:sz w:val="17"/>
        </w:rPr>
        <w:t>összesen</w:t>
      </w:r>
      <w:r>
        <w:rPr>
          <w:rFonts w:ascii="Arial" w:eastAsia="Arial" w:hAnsi="Arial" w:cs="Arial"/>
          <w:b/>
          <w:sz w:val="17"/>
        </w:rPr>
        <w:tab/>
        <w:t xml:space="preserve"> 1 677 280,00 Ft</w:t>
      </w:r>
    </w:p>
    <w:p w14:paraId="29195CB3" w14:textId="77777777" w:rsidR="00115CDB" w:rsidRDefault="00321252">
      <w:pPr>
        <w:pStyle w:val="Cmsor1"/>
        <w:ind w:left="289" w:hanging="281"/>
      </w:pPr>
      <w:r>
        <w:t>CSÍPŐS</w:t>
      </w:r>
      <w:r>
        <w:rPr>
          <w:sz w:val="19"/>
        </w:rPr>
        <w:t xml:space="preserve"> </w:t>
      </w:r>
      <w:r>
        <w:t xml:space="preserve">FESZTIVÁL </w:t>
      </w:r>
    </w:p>
    <w:p w14:paraId="4D060323" w14:textId="77777777" w:rsidR="00115CDB" w:rsidRDefault="00321252">
      <w:pPr>
        <w:spacing w:after="0" w:line="259" w:lineRule="auto"/>
        <w:ind w:left="19"/>
        <w:jc w:val="center"/>
      </w:pPr>
      <w:r>
        <w:rPr>
          <w:rFonts w:ascii="Garamond" w:eastAsia="Garamond" w:hAnsi="Garamond" w:cs="Garamond"/>
          <w:b/>
        </w:rPr>
        <w:t xml:space="preserve">2022. augusztus 27. </w:t>
      </w:r>
    </w:p>
    <w:p w14:paraId="7AB333D2" w14:textId="77777777" w:rsidR="00115CDB" w:rsidRDefault="00321252">
      <w:pPr>
        <w:spacing w:after="0" w:line="259" w:lineRule="auto"/>
        <w:ind w:left="66" w:firstLine="0"/>
        <w:jc w:val="center"/>
      </w:pPr>
      <w:r>
        <w:rPr>
          <w:b/>
        </w:rPr>
        <w:t xml:space="preserve"> </w:t>
      </w:r>
    </w:p>
    <w:p w14:paraId="47D804E3" w14:textId="77777777" w:rsidR="00115CDB" w:rsidRDefault="00321252">
      <w:pPr>
        <w:spacing w:after="22" w:line="259" w:lineRule="auto"/>
        <w:ind w:left="12" w:firstLine="0"/>
        <w:jc w:val="left"/>
      </w:pPr>
      <w:r>
        <w:rPr>
          <w:b/>
        </w:rPr>
        <w:t xml:space="preserve"> </w:t>
      </w:r>
    </w:p>
    <w:p w14:paraId="45404D35" w14:textId="77777777" w:rsidR="00115CDB" w:rsidRDefault="00321252">
      <w:pPr>
        <w:ind w:left="7"/>
      </w:pPr>
      <w:r>
        <w:t xml:space="preserve">Tizedik alkalommal került megrendezésre az idei Csípős Fesztivál.  </w:t>
      </w:r>
    </w:p>
    <w:p w14:paraId="4EDED4CD" w14:textId="77777777" w:rsidR="00115CDB" w:rsidRDefault="00321252">
      <w:pPr>
        <w:ind w:left="7"/>
      </w:pPr>
      <w:r>
        <w:t xml:space="preserve">Nagy Gábor (Gabkó) ötlete alapján indult el ez a rendezvény és az elmúlt években az Önkormányzat támogatásával és szervezésében Nagy Gáborral együttműködve került megrendezésre.  </w:t>
      </w:r>
    </w:p>
    <w:p w14:paraId="5596A18D" w14:textId="77777777" w:rsidR="00115CDB" w:rsidRDefault="00321252">
      <w:pPr>
        <w:ind w:left="7"/>
      </w:pPr>
      <w:r>
        <w:t xml:space="preserve">A Fesztivál már nem csak hazai, de nemzetközi csípős kiállítókkal és látogatókkal bővült, immár közel 40 csípős kiállító jelentkezett és jött el hozzánk. </w:t>
      </w:r>
    </w:p>
    <w:p w14:paraId="0EC07957" w14:textId="77777777" w:rsidR="00115CDB" w:rsidRDefault="00321252">
      <w:pPr>
        <w:spacing w:after="20" w:line="259" w:lineRule="auto"/>
        <w:ind w:left="12" w:firstLine="0"/>
        <w:jc w:val="left"/>
      </w:pPr>
      <w:r>
        <w:t xml:space="preserve"> </w:t>
      </w:r>
    </w:p>
    <w:p w14:paraId="08FBAD4A" w14:textId="77777777" w:rsidR="00115CDB" w:rsidRDefault="00321252">
      <w:pPr>
        <w:ind w:left="7"/>
      </w:pPr>
      <w:r>
        <w:t xml:space="preserve">A város minden vendéglátóhelye csatlakozott ismételten csípős termékekkel a nap folyamán, így az egész várost érintette az esemény. Aláfestésként a kóstoláshoz, zenekarok szórakoztatták az idelátogatókat.  </w:t>
      </w:r>
    </w:p>
    <w:p w14:paraId="3A33A994" w14:textId="77777777" w:rsidR="00115CDB" w:rsidRDefault="00321252">
      <w:pPr>
        <w:spacing w:after="22" w:line="259" w:lineRule="auto"/>
        <w:ind w:left="12" w:firstLine="0"/>
        <w:jc w:val="left"/>
      </w:pPr>
      <w:r>
        <w:t xml:space="preserve"> </w:t>
      </w:r>
    </w:p>
    <w:p w14:paraId="6AFD675B" w14:textId="77777777" w:rsidR="00115CDB" w:rsidRDefault="00321252">
      <w:pPr>
        <w:ind w:left="7"/>
      </w:pPr>
      <w:r>
        <w:t xml:space="preserve">Gyermekek részére volt kézműves foglalkozás és a nap legérdekesebb eseménye a csípős evő verseny volt. Kihirdették a Fesztivál közönségszavazat által legjobbnak ítélt szószát.  Az időjárás is kedvezett, így nagyon sokan ellátogattak városunkba és ezt a sikeres rendezvényt bízunk benne, hogy a következő években is meghirdethetjük. </w:t>
      </w:r>
    </w:p>
    <w:p w14:paraId="16731109" w14:textId="77777777" w:rsidR="00115CDB" w:rsidRDefault="00321252">
      <w:pPr>
        <w:spacing w:after="0" w:line="259" w:lineRule="auto"/>
        <w:ind w:left="12" w:firstLine="0"/>
        <w:jc w:val="left"/>
      </w:pPr>
      <w:r>
        <w:t xml:space="preserve"> </w:t>
      </w:r>
    </w:p>
    <w:p w14:paraId="57614D3A" w14:textId="77777777" w:rsidR="00115CDB" w:rsidRDefault="00321252">
      <w:pPr>
        <w:spacing w:after="39" w:line="259" w:lineRule="auto"/>
        <w:ind w:left="82" w:firstLine="0"/>
        <w:jc w:val="left"/>
      </w:pPr>
      <w:r>
        <w:rPr>
          <w:sz w:val="20"/>
        </w:rPr>
        <w:t xml:space="preserve"> </w:t>
      </w:r>
      <w:r>
        <w:rPr>
          <w:sz w:val="20"/>
        </w:rPr>
        <w:tab/>
        <w:t xml:space="preserve"> </w:t>
      </w:r>
      <w:r>
        <w:rPr>
          <w:sz w:val="20"/>
        </w:rPr>
        <w:tab/>
        <w:t xml:space="preserve"> </w:t>
      </w:r>
    </w:p>
    <w:p w14:paraId="4ADC846F" w14:textId="77777777" w:rsidR="00115CDB" w:rsidRDefault="00321252">
      <w:pPr>
        <w:tabs>
          <w:tab w:val="center" w:pos="4841"/>
          <w:tab w:val="center" w:pos="6383"/>
        </w:tabs>
        <w:spacing w:after="90" w:line="259" w:lineRule="auto"/>
        <w:ind w:left="0" w:firstLine="0"/>
        <w:jc w:val="left"/>
      </w:pPr>
      <w:r>
        <w:rPr>
          <w:rFonts w:ascii="Calibri" w:eastAsia="Calibri" w:hAnsi="Calibri" w:cs="Calibri"/>
          <w:b/>
          <w:sz w:val="22"/>
        </w:rPr>
        <w:t xml:space="preserve">X. Csípős Fesztivál </w:t>
      </w:r>
      <w:r>
        <w:rPr>
          <w:rFonts w:ascii="Calibri" w:eastAsia="Calibri" w:hAnsi="Calibri" w:cs="Calibri"/>
          <w:b/>
          <w:sz w:val="22"/>
        </w:rPr>
        <w:tab/>
        <w:t xml:space="preserve"> </w:t>
      </w:r>
      <w:r>
        <w:rPr>
          <w:rFonts w:ascii="Calibri" w:eastAsia="Calibri" w:hAnsi="Calibri" w:cs="Calibri"/>
          <w:b/>
          <w:sz w:val="22"/>
        </w:rPr>
        <w:tab/>
      </w:r>
      <w:r>
        <w:rPr>
          <w:sz w:val="20"/>
        </w:rPr>
        <w:t xml:space="preserve"> </w:t>
      </w:r>
    </w:p>
    <w:p w14:paraId="08D1726A" w14:textId="77777777" w:rsidR="00115CDB" w:rsidRDefault="00321252">
      <w:pPr>
        <w:tabs>
          <w:tab w:val="center" w:pos="4841"/>
          <w:tab w:val="center" w:pos="6383"/>
        </w:tabs>
        <w:spacing w:after="94" w:line="259" w:lineRule="auto"/>
        <w:ind w:left="0" w:firstLine="0"/>
        <w:jc w:val="left"/>
      </w:pPr>
      <w:r>
        <w:rPr>
          <w:rFonts w:ascii="Calibri" w:eastAsia="Calibri" w:hAnsi="Calibri" w:cs="Calibri"/>
          <w:b/>
          <w:sz w:val="22"/>
        </w:rPr>
        <w:t xml:space="preserve">2022.08.27 </w:t>
      </w:r>
      <w:r>
        <w:rPr>
          <w:rFonts w:ascii="Calibri" w:eastAsia="Calibri" w:hAnsi="Calibri" w:cs="Calibri"/>
          <w:b/>
          <w:sz w:val="22"/>
        </w:rPr>
        <w:tab/>
        <w:t xml:space="preserve"> </w:t>
      </w:r>
      <w:r>
        <w:rPr>
          <w:rFonts w:ascii="Calibri" w:eastAsia="Calibri" w:hAnsi="Calibri" w:cs="Calibri"/>
          <w:b/>
          <w:sz w:val="22"/>
        </w:rPr>
        <w:tab/>
      </w:r>
      <w:r>
        <w:rPr>
          <w:sz w:val="20"/>
        </w:rPr>
        <w:t xml:space="preserve"> </w:t>
      </w:r>
    </w:p>
    <w:p w14:paraId="661F090C" w14:textId="77777777" w:rsidR="00115CDB" w:rsidRDefault="00321252">
      <w:pPr>
        <w:spacing w:after="0" w:line="259" w:lineRule="auto"/>
        <w:ind w:left="82" w:firstLine="0"/>
        <w:jc w:val="left"/>
      </w:pPr>
      <w:r>
        <w:rPr>
          <w:sz w:val="20"/>
        </w:rPr>
        <w:t xml:space="preserve"> </w:t>
      </w:r>
      <w:r>
        <w:rPr>
          <w:sz w:val="20"/>
        </w:rPr>
        <w:tab/>
        <w:t xml:space="preserve"> </w:t>
      </w:r>
      <w:r>
        <w:rPr>
          <w:sz w:val="20"/>
        </w:rPr>
        <w:tab/>
        <w:t xml:space="preserve"> </w:t>
      </w:r>
    </w:p>
    <w:tbl>
      <w:tblPr>
        <w:tblStyle w:val="TableGrid"/>
        <w:tblW w:w="7862" w:type="dxa"/>
        <w:tblInd w:w="12" w:type="dxa"/>
        <w:tblCellMar>
          <w:top w:w="79" w:type="dxa"/>
          <w:left w:w="70" w:type="dxa"/>
          <w:bottom w:w="6" w:type="dxa"/>
          <w:right w:w="20" w:type="dxa"/>
        </w:tblCellMar>
        <w:tblLook w:val="04A0" w:firstRow="1" w:lastRow="0" w:firstColumn="1" w:lastColumn="0" w:noHBand="0" w:noVBand="1"/>
      </w:tblPr>
      <w:tblGrid>
        <w:gridCol w:w="4760"/>
        <w:gridCol w:w="1541"/>
        <w:gridCol w:w="1561"/>
      </w:tblGrid>
      <w:tr w:rsidR="00115CDB" w14:paraId="38277B28" w14:textId="77777777">
        <w:trPr>
          <w:trHeight w:val="612"/>
        </w:trPr>
        <w:tc>
          <w:tcPr>
            <w:tcW w:w="4760" w:type="dxa"/>
            <w:tcBorders>
              <w:top w:val="single" w:sz="4" w:space="0" w:color="000000"/>
              <w:left w:val="single" w:sz="4" w:space="0" w:color="000000"/>
              <w:bottom w:val="single" w:sz="4" w:space="0" w:color="000000"/>
              <w:right w:val="single" w:sz="4" w:space="0" w:color="000000"/>
            </w:tcBorders>
            <w:vAlign w:val="bottom"/>
          </w:tcPr>
          <w:p w14:paraId="4FAB0892" w14:textId="77777777" w:rsidR="00115CDB" w:rsidRDefault="00321252">
            <w:pPr>
              <w:spacing w:after="0" w:line="259" w:lineRule="auto"/>
              <w:ind w:left="0" w:firstLine="0"/>
              <w:jc w:val="left"/>
            </w:pPr>
            <w:r>
              <w:rPr>
                <w:rFonts w:ascii="Calibri" w:eastAsia="Calibri" w:hAnsi="Calibri" w:cs="Calibri"/>
                <w:sz w:val="22"/>
              </w:rPr>
              <w:t xml:space="preserve">Fellépő / szolgáltató </w:t>
            </w:r>
          </w:p>
        </w:tc>
        <w:tc>
          <w:tcPr>
            <w:tcW w:w="1541" w:type="dxa"/>
            <w:tcBorders>
              <w:top w:val="single" w:sz="4" w:space="0" w:color="000000"/>
              <w:left w:val="single" w:sz="4" w:space="0" w:color="000000"/>
              <w:bottom w:val="single" w:sz="4" w:space="0" w:color="000000"/>
              <w:right w:val="single" w:sz="4" w:space="0" w:color="000000"/>
            </w:tcBorders>
            <w:vAlign w:val="bottom"/>
          </w:tcPr>
          <w:p w14:paraId="6F74A280" w14:textId="77777777" w:rsidR="00115CDB" w:rsidRDefault="00321252">
            <w:pPr>
              <w:spacing w:after="0" w:line="259" w:lineRule="auto"/>
              <w:ind w:left="0" w:right="217" w:firstLine="0"/>
              <w:jc w:val="left"/>
            </w:pPr>
            <w:r>
              <w:rPr>
                <w:rFonts w:ascii="Calibri" w:eastAsia="Calibri" w:hAnsi="Calibri" w:cs="Calibri"/>
                <w:sz w:val="22"/>
              </w:rPr>
              <w:t xml:space="preserve">kiadás  bruttó ár </w:t>
            </w:r>
          </w:p>
        </w:tc>
        <w:tc>
          <w:tcPr>
            <w:tcW w:w="1561" w:type="dxa"/>
            <w:tcBorders>
              <w:top w:val="single" w:sz="4" w:space="0" w:color="000000"/>
              <w:left w:val="single" w:sz="4" w:space="0" w:color="000000"/>
              <w:bottom w:val="single" w:sz="4" w:space="0" w:color="000000"/>
              <w:right w:val="single" w:sz="4" w:space="0" w:color="000000"/>
            </w:tcBorders>
            <w:vAlign w:val="bottom"/>
          </w:tcPr>
          <w:p w14:paraId="688B040E" w14:textId="77777777" w:rsidR="00115CDB" w:rsidRDefault="00321252">
            <w:pPr>
              <w:spacing w:after="0" w:line="259" w:lineRule="auto"/>
              <w:ind w:left="0" w:right="131" w:firstLine="0"/>
              <w:jc w:val="left"/>
            </w:pPr>
            <w:r>
              <w:rPr>
                <w:rFonts w:ascii="Calibri" w:eastAsia="Calibri" w:hAnsi="Calibri" w:cs="Calibri"/>
                <w:sz w:val="22"/>
              </w:rPr>
              <w:t xml:space="preserve">bevétel  bruttó ár </w:t>
            </w:r>
          </w:p>
        </w:tc>
      </w:tr>
      <w:tr w:rsidR="00115CDB" w14:paraId="5CABD6D0"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5DAC80DA"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3DD8046F"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32EFCFA"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2B09D4E4"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475CDB27" w14:textId="77777777" w:rsidR="00115CDB" w:rsidRDefault="00321252">
            <w:pPr>
              <w:spacing w:after="0" w:line="259" w:lineRule="auto"/>
              <w:ind w:left="0" w:firstLine="0"/>
              <w:jc w:val="left"/>
            </w:pPr>
            <w:r>
              <w:rPr>
                <w:rFonts w:ascii="Calibri" w:eastAsia="Calibri" w:hAnsi="Calibri" w:cs="Calibri"/>
                <w:sz w:val="22"/>
              </w:rPr>
              <w:t xml:space="preserve">Aranyalma gyermekműsor </w:t>
            </w:r>
          </w:p>
        </w:tc>
        <w:tc>
          <w:tcPr>
            <w:tcW w:w="1541" w:type="dxa"/>
            <w:tcBorders>
              <w:top w:val="single" w:sz="4" w:space="0" w:color="000000"/>
              <w:left w:val="single" w:sz="4" w:space="0" w:color="000000"/>
              <w:bottom w:val="single" w:sz="4" w:space="0" w:color="000000"/>
              <w:right w:val="single" w:sz="4" w:space="0" w:color="000000"/>
            </w:tcBorders>
          </w:tcPr>
          <w:p w14:paraId="50504F18" w14:textId="77777777" w:rsidR="00115CDB" w:rsidRDefault="00321252">
            <w:pPr>
              <w:spacing w:after="0" w:line="259" w:lineRule="auto"/>
              <w:ind w:left="0" w:right="51" w:firstLine="0"/>
              <w:jc w:val="right"/>
            </w:pPr>
            <w:r>
              <w:rPr>
                <w:rFonts w:ascii="Calibri" w:eastAsia="Calibri" w:hAnsi="Calibri" w:cs="Calibri"/>
                <w:sz w:val="22"/>
              </w:rPr>
              <w:t xml:space="preserve">120 000,00 Ft </w:t>
            </w:r>
          </w:p>
        </w:tc>
        <w:tc>
          <w:tcPr>
            <w:tcW w:w="1561" w:type="dxa"/>
            <w:tcBorders>
              <w:top w:val="single" w:sz="4" w:space="0" w:color="000000"/>
              <w:left w:val="single" w:sz="4" w:space="0" w:color="000000"/>
              <w:bottom w:val="single" w:sz="4" w:space="0" w:color="000000"/>
              <w:right w:val="single" w:sz="4" w:space="0" w:color="000000"/>
            </w:tcBorders>
          </w:tcPr>
          <w:p w14:paraId="33F72316"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79C21E7A"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3338F6C3" w14:textId="77777777" w:rsidR="00115CDB" w:rsidRDefault="00321252">
            <w:pPr>
              <w:spacing w:after="0" w:line="259" w:lineRule="auto"/>
              <w:ind w:left="0" w:firstLine="0"/>
              <w:jc w:val="left"/>
            </w:pPr>
            <w:r>
              <w:rPr>
                <w:rFonts w:ascii="Calibri" w:eastAsia="Calibri" w:hAnsi="Calibri" w:cs="Calibri"/>
                <w:sz w:val="22"/>
              </w:rPr>
              <w:t xml:space="preserve">Denver együttes(Gabkó) </w:t>
            </w:r>
          </w:p>
        </w:tc>
        <w:tc>
          <w:tcPr>
            <w:tcW w:w="1541" w:type="dxa"/>
            <w:tcBorders>
              <w:top w:val="single" w:sz="4" w:space="0" w:color="000000"/>
              <w:left w:val="single" w:sz="4" w:space="0" w:color="000000"/>
              <w:bottom w:val="single" w:sz="4" w:space="0" w:color="000000"/>
              <w:right w:val="single" w:sz="4" w:space="0" w:color="000000"/>
            </w:tcBorders>
          </w:tcPr>
          <w:p w14:paraId="2B5F58B4" w14:textId="77777777" w:rsidR="00115CDB" w:rsidRDefault="00321252">
            <w:pPr>
              <w:spacing w:after="0" w:line="259" w:lineRule="auto"/>
              <w:ind w:left="0" w:right="51" w:firstLine="0"/>
              <w:jc w:val="right"/>
            </w:pPr>
            <w:r>
              <w:rPr>
                <w:rFonts w:ascii="Calibri" w:eastAsia="Calibri" w:hAnsi="Calibri" w:cs="Calibri"/>
                <w:sz w:val="22"/>
              </w:rPr>
              <w:t xml:space="preserve">100 000,00 Ft </w:t>
            </w:r>
          </w:p>
        </w:tc>
        <w:tc>
          <w:tcPr>
            <w:tcW w:w="1561" w:type="dxa"/>
            <w:tcBorders>
              <w:top w:val="single" w:sz="4" w:space="0" w:color="000000"/>
              <w:left w:val="single" w:sz="4" w:space="0" w:color="000000"/>
              <w:bottom w:val="single" w:sz="4" w:space="0" w:color="000000"/>
              <w:right w:val="single" w:sz="4" w:space="0" w:color="000000"/>
            </w:tcBorders>
          </w:tcPr>
          <w:p w14:paraId="03DABE45"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4C2837D0"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27181E1D" w14:textId="77777777" w:rsidR="00115CDB" w:rsidRDefault="00321252">
            <w:pPr>
              <w:spacing w:after="0" w:line="259" w:lineRule="auto"/>
              <w:ind w:left="0" w:firstLine="0"/>
              <w:jc w:val="left"/>
            </w:pPr>
            <w:r>
              <w:rPr>
                <w:rFonts w:ascii="Calibri" w:eastAsia="Calibri" w:hAnsi="Calibri" w:cs="Calibri"/>
                <w:sz w:val="22"/>
              </w:rPr>
              <w:t xml:space="preserve">Junkies együttes (Barbaró) </w:t>
            </w:r>
          </w:p>
        </w:tc>
        <w:tc>
          <w:tcPr>
            <w:tcW w:w="1541" w:type="dxa"/>
            <w:tcBorders>
              <w:top w:val="single" w:sz="4" w:space="0" w:color="000000"/>
              <w:left w:val="single" w:sz="4" w:space="0" w:color="000000"/>
              <w:bottom w:val="single" w:sz="4" w:space="0" w:color="000000"/>
              <w:right w:val="single" w:sz="4" w:space="0" w:color="000000"/>
            </w:tcBorders>
          </w:tcPr>
          <w:p w14:paraId="634818AC" w14:textId="77777777" w:rsidR="00115CDB" w:rsidRDefault="00321252">
            <w:pPr>
              <w:spacing w:after="0" w:line="259" w:lineRule="auto"/>
              <w:ind w:left="0" w:right="51" w:firstLine="0"/>
              <w:jc w:val="right"/>
            </w:pPr>
            <w:r>
              <w:rPr>
                <w:rFonts w:ascii="Calibri" w:eastAsia="Calibri" w:hAnsi="Calibri" w:cs="Calibri"/>
                <w:sz w:val="22"/>
              </w:rPr>
              <w:t xml:space="preserve">180 000,00 Ft </w:t>
            </w:r>
          </w:p>
        </w:tc>
        <w:tc>
          <w:tcPr>
            <w:tcW w:w="1561" w:type="dxa"/>
            <w:tcBorders>
              <w:top w:val="single" w:sz="4" w:space="0" w:color="000000"/>
              <w:left w:val="single" w:sz="4" w:space="0" w:color="000000"/>
              <w:bottom w:val="single" w:sz="4" w:space="0" w:color="000000"/>
              <w:right w:val="single" w:sz="4" w:space="0" w:color="000000"/>
            </w:tcBorders>
          </w:tcPr>
          <w:p w14:paraId="5FE76C07"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07DE6A3E"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3DF1F649" w14:textId="77777777" w:rsidR="00115CDB" w:rsidRDefault="00321252">
            <w:pPr>
              <w:spacing w:after="0" w:line="259" w:lineRule="auto"/>
              <w:ind w:left="0" w:firstLine="0"/>
              <w:jc w:val="left"/>
            </w:pPr>
            <w:r>
              <w:rPr>
                <w:rFonts w:ascii="Calibri" w:eastAsia="Calibri" w:hAnsi="Calibri" w:cs="Calibri"/>
                <w:sz w:val="22"/>
              </w:rPr>
              <w:t xml:space="preserve">Vidám Jack együttes (Fekete Jenő) </w:t>
            </w:r>
          </w:p>
        </w:tc>
        <w:tc>
          <w:tcPr>
            <w:tcW w:w="1541" w:type="dxa"/>
            <w:tcBorders>
              <w:top w:val="single" w:sz="4" w:space="0" w:color="000000"/>
              <w:left w:val="single" w:sz="4" w:space="0" w:color="000000"/>
              <w:bottom w:val="single" w:sz="4" w:space="0" w:color="000000"/>
              <w:right w:val="single" w:sz="4" w:space="0" w:color="000000"/>
            </w:tcBorders>
          </w:tcPr>
          <w:p w14:paraId="0682328D" w14:textId="77777777" w:rsidR="00115CDB" w:rsidRDefault="00321252">
            <w:pPr>
              <w:spacing w:after="0" w:line="259" w:lineRule="auto"/>
              <w:ind w:left="0" w:right="51" w:firstLine="0"/>
              <w:jc w:val="right"/>
            </w:pPr>
            <w:r>
              <w:rPr>
                <w:rFonts w:ascii="Calibri" w:eastAsia="Calibri" w:hAnsi="Calibri" w:cs="Calibri"/>
                <w:sz w:val="22"/>
              </w:rPr>
              <w:t xml:space="preserve">250 000,00 Ft </w:t>
            </w:r>
          </w:p>
        </w:tc>
        <w:tc>
          <w:tcPr>
            <w:tcW w:w="1561" w:type="dxa"/>
            <w:tcBorders>
              <w:top w:val="single" w:sz="4" w:space="0" w:color="000000"/>
              <w:left w:val="single" w:sz="4" w:space="0" w:color="000000"/>
              <w:bottom w:val="single" w:sz="4" w:space="0" w:color="000000"/>
              <w:right w:val="single" w:sz="4" w:space="0" w:color="000000"/>
            </w:tcBorders>
          </w:tcPr>
          <w:p w14:paraId="4BDA1181"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3A28AE1C" w14:textId="77777777">
        <w:trPr>
          <w:trHeight w:val="312"/>
        </w:trPr>
        <w:tc>
          <w:tcPr>
            <w:tcW w:w="4760" w:type="dxa"/>
            <w:tcBorders>
              <w:top w:val="single" w:sz="4" w:space="0" w:color="000000"/>
              <w:left w:val="single" w:sz="4" w:space="0" w:color="000000"/>
              <w:bottom w:val="single" w:sz="4" w:space="0" w:color="000000"/>
              <w:right w:val="single" w:sz="4" w:space="0" w:color="000000"/>
            </w:tcBorders>
          </w:tcPr>
          <w:p w14:paraId="7A9E80F8" w14:textId="77777777" w:rsidR="00115CDB" w:rsidRDefault="00321252">
            <w:pPr>
              <w:spacing w:after="0" w:line="259" w:lineRule="auto"/>
              <w:ind w:left="0" w:firstLine="0"/>
              <w:jc w:val="left"/>
            </w:pPr>
            <w:r>
              <w:rPr>
                <w:rFonts w:ascii="Calibri" w:eastAsia="Calibri" w:hAnsi="Calibri" w:cs="Calibri"/>
                <w:sz w:val="22"/>
              </w:rPr>
              <w:t xml:space="preserve">Hungary Ambulance </w:t>
            </w:r>
          </w:p>
        </w:tc>
        <w:tc>
          <w:tcPr>
            <w:tcW w:w="1541" w:type="dxa"/>
            <w:tcBorders>
              <w:top w:val="single" w:sz="4" w:space="0" w:color="000000"/>
              <w:left w:val="single" w:sz="4" w:space="0" w:color="000000"/>
              <w:bottom w:val="single" w:sz="4" w:space="0" w:color="000000"/>
              <w:right w:val="single" w:sz="4" w:space="0" w:color="000000"/>
            </w:tcBorders>
          </w:tcPr>
          <w:p w14:paraId="2DC6AFFE" w14:textId="77777777" w:rsidR="00115CDB" w:rsidRDefault="00321252">
            <w:pPr>
              <w:spacing w:after="0" w:line="259" w:lineRule="auto"/>
              <w:ind w:left="0" w:right="51" w:firstLine="0"/>
              <w:jc w:val="right"/>
            </w:pPr>
            <w:r>
              <w:rPr>
                <w:rFonts w:ascii="Calibri" w:eastAsia="Calibri" w:hAnsi="Calibri" w:cs="Calibri"/>
                <w:sz w:val="22"/>
              </w:rPr>
              <w:t xml:space="preserve">50 000,00 Ft </w:t>
            </w:r>
          </w:p>
        </w:tc>
        <w:tc>
          <w:tcPr>
            <w:tcW w:w="1561" w:type="dxa"/>
            <w:tcBorders>
              <w:top w:val="single" w:sz="4" w:space="0" w:color="000000"/>
              <w:left w:val="single" w:sz="4" w:space="0" w:color="000000"/>
              <w:bottom w:val="single" w:sz="4" w:space="0" w:color="000000"/>
              <w:right w:val="single" w:sz="4" w:space="0" w:color="000000"/>
            </w:tcBorders>
          </w:tcPr>
          <w:p w14:paraId="3A5A6D87"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6AA2B863"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45AC2863" w14:textId="77777777" w:rsidR="00115CDB" w:rsidRDefault="00321252">
            <w:pPr>
              <w:spacing w:after="0" w:line="259" w:lineRule="auto"/>
              <w:ind w:left="0" w:firstLine="0"/>
              <w:jc w:val="left"/>
            </w:pPr>
            <w:r>
              <w:rPr>
                <w:rFonts w:ascii="Calibri" w:eastAsia="Calibri" w:hAnsi="Calibri" w:cs="Calibri"/>
                <w:sz w:val="22"/>
              </w:rPr>
              <w:t xml:space="preserve">GépDepó (könyöklőhöz eszköz) </w:t>
            </w:r>
          </w:p>
        </w:tc>
        <w:tc>
          <w:tcPr>
            <w:tcW w:w="1541" w:type="dxa"/>
            <w:tcBorders>
              <w:top w:val="single" w:sz="4" w:space="0" w:color="000000"/>
              <w:left w:val="single" w:sz="4" w:space="0" w:color="000000"/>
              <w:bottom w:val="single" w:sz="4" w:space="0" w:color="000000"/>
              <w:right w:val="single" w:sz="4" w:space="0" w:color="000000"/>
            </w:tcBorders>
          </w:tcPr>
          <w:p w14:paraId="78962AFD" w14:textId="77777777" w:rsidR="00115CDB" w:rsidRDefault="00321252">
            <w:pPr>
              <w:spacing w:after="0" w:line="259" w:lineRule="auto"/>
              <w:ind w:left="0" w:right="51" w:firstLine="0"/>
              <w:jc w:val="right"/>
            </w:pPr>
            <w:r>
              <w:rPr>
                <w:rFonts w:ascii="Calibri" w:eastAsia="Calibri" w:hAnsi="Calibri" w:cs="Calibri"/>
                <w:sz w:val="22"/>
              </w:rPr>
              <w:t xml:space="preserve">9 570,00 Ft </w:t>
            </w:r>
          </w:p>
        </w:tc>
        <w:tc>
          <w:tcPr>
            <w:tcW w:w="1561" w:type="dxa"/>
            <w:tcBorders>
              <w:top w:val="single" w:sz="4" w:space="0" w:color="000000"/>
              <w:left w:val="single" w:sz="4" w:space="0" w:color="000000"/>
              <w:bottom w:val="single" w:sz="4" w:space="0" w:color="000000"/>
              <w:right w:val="single" w:sz="4" w:space="0" w:color="000000"/>
            </w:tcBorders>
          </w:tcPr>
          <w:p w14:paraId="33FC21A0"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75A33830"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7F888FD1" w14:textId="77777777" w:rsidR="00115CDB" w:rsidRDefault="00321252">
            <w:pPr>
              <w:spacing w:after="0" w:line="259" w:lineRule="auto"/>
              <w:ind w:left="0" w:firstLine="0"/>
              <w:jc w:val="left"/>
            </w:pPr>
            <w:r>
              <w:rPr>
                <w:rFonts w:ascii="Calibri" w:eastAsia="Calibri" w:hAnsi="Calibri" w:cs="Calibri"/>
                <w:sz w:val="22"/>
              </w:rPr>
              <w:t xml:space="preserve">Merkon (mobil wc) </w:t>
            </w:r>
          </w:p>
        </w:tc>
        <w:tc>
          <w:tcPr>
            <w:tcW w:w="1541" w:type="dxa"/>
            <w:tcBorders>
              <w:top w:val="single" w:sz="4" w:space="0" w:color="000000"/>
              <w:left w:val="single" w:sz="4" w:space="0" w:color="000000"/>
              <w:bottom w:val="single" w:sz="4" w:space="0" w:color="000000"/>
              <w:right w:val="single" w:sz="4" w:space="0" w:color="000000"/>
            </w:tcBorders>
          </w:tcPr>
          <w:p w14:paraId="35024DAC" w14:textId="77777777" w:rsidR="00115CDB" w:rsidRDefault="00321252">
            <w:pPr>
              <w:spacing w:after="0" w:line="259" w:lineRule="auto"/>
              <w:ind w:left="0" w:right="51" w:firstLine="0"/>
              <w:jc w:val="right"/>
            </w:pPr>
            <w:r>
              <w:rPr>
                <w:rFonts w:ascii="Calibri" w:eastAsia="Calibri" w:hAnsi="Calibri" w:cs="Calibri"/>
                <w:sz w:val="22"/>
              </w:rPr>
              <w:t xml:space="preserve">215 900,00 Ft </w:t>
            </w:r>
          </w:p>
        </w:tc>
        <w:tc>
          <w:tcPr>
            <w:tcW w:w="1561" w:type="dxa"/>
            <w:tcBorders>
              <w:top w:val="single" w:sz="4" w:space="0" w:color="000000"/>
              <w:left w:val="single" w:sz="4" w:space="0" w:color="000000"/>
              <w:bottom w:val="single" w:sz="4" w:space="0" w:color="000000"/>
              <w:right w:val="single" w:sz="4" w:space="0" w:color="000000"/>
            </w:tcBorders>
          </w:tcPr>
          <w:p w14:paraId="346A85FE"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6D45D6DF"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11AF7E41" w14:textId="77777777" w:rsidR="00115CDB" w:rsidRDefault="00321252">
            <w:pPr>
              <w:spacing w:after="0" w:line="259" w:lineRule="auto"/>
              <w:ind w:left="0" w:firstLine="0"/>
              <w:jc w:val="left"/>
            </w:pPr>
            <w:r>
              <w:rPr>
                <w:rFonts w:ascii="Calibri" w:eastAsia="Calibri" w:hAnsi="Calibri" w:cs="Calibri"/>
                <w:sz w:val="22"/>
              </w:rPr>
              <w:t xml:space="preserve">Fekete Zsolt (ásványvíz) </w:t>
            </w:r>
          </w:p>
        </w:tc>
        <w:tc>
          <w:tcPr>
            <w:tcW w:w="1541" w:type="dxa"/>
            <w:tcBorders>
              <w:top w:val="single" w:sz="4" w:space="0" w:color="000000"/>
              <w:left w:val="single" w:sz="4" w:space="0" w:color="000000"/>
              <w:bottom w:val="single" w:sz="4" w:space="0" w:color="000000"/>
              <w:right w:val="single" w:sz="4" w:space="0" w:color="000000"/>
            </w:tcBorders>
          </w:tcPr>
          <w:p w14:paraId="148B3DFC" w14:textId="77777777" w:rsidR="00115CDB" w:rsidRDefault="00321252">
            <w:pPr>
              <w:spacing w:after="0" w:line="259" w:lineRule="auto"/>
              <w:ind w:left="0" w:right="52" w:firstLine="0"/>
              <w:jc w:val="right"/>
            </w:pPr>
            <w:r>
              <w:rPr>
                <w:rFonts w:ascii="Calibri" w:eastAsia="Calibri" w:hAnsi="Calibri" w:cs="Calibri"/>
                <w:sz w:val="22"/>
              </w:rPr>
              <w:t xml:space="preserve">21 603,00 Ft </w:t>
            </w:r>
          </w:p>
        </w:tc>
        <w:tc>
          <w:tcPr>
            <w:tcW w:w="1561" w:type="dxa"/>
            <w:tcBorders>
              <w:top w:val="single" w:sz="4" w:space="0" w:color="000000"/>
              <w:left w:val="single" w:sz="4" w:space="0" w:color="000000"/>
              <w:bottom w:val="single" w:sz="4" w:space="0" w:color="000000"/>
              <w:right w:val="single" w:sz="4" w:space="0" w:color="000000"/>
            </w:tcBorders>
          </w:tcPr>
          <w:p w14:paraId="3CD5B321"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789627B3"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2B5119B5" w14:textId="77777777" w:rsidR="00115CDB" w:rsidRDefault="00321252">
            <w:pPr>
              <w:spacing w:after="0" w:line="259" w:lineRule="auto"/>
              <w:ind w:left="0" w:firstLine="0"/>
              <w:jc w:val="left"/>
            </w:pPr>
            <w:r>
              <w:rPr>
                <w:rFonts w:ascii="Calibri" w:eastAsia="Calibri" w:hAnsi="Calibri" w:cs="Calibri"/>
                <w:sz w:val="22"/>
              </w:rPr>
              <w:t xml:space="preserve">Sakura (Chili Garden Kft) </w:t>
            </w:r>
          </w:p>
        </w:tc>
        <w:tc>
          <w:tcPr>
            <w:tcW w:w="1541" w:type="dxa"/>
            <w:tcBorders>
              <w:top w:val="single" w:sz="4" w:space="0" w:color="000000"/>
              <w:left w:val="single" w:sz="4" w:space="0" w:color="000000"/>
              <w:bottom w:val="single" w:sz="4" w:space="0" w:color="000000"/>
              <w:right w:val="single" w:sz="4" w:space="0" w:color="000000"/>
            </w:tcBorders>
          </w:tcPr>
          <w:p w14:paraId="6153EF6C" w14:textId="77777777" w:rsidR="00115CDB" w:rsidRDefault="00321252">
            <w:pPr>
              <w:spacing w:after="0" w:line="259" w:lineRule="auto"/>
              <w:ind w:left="0" w:right="52" w:firstLine="0"/>
              <w:jc w:val="right"/>
            </w:pPr>
            <w:r>
              <w:rPr>
                <w:rFonts w:ascii="Calibri" w:eastAsia="Calibri" w:hAnsi="Calibri" w:cs="Calibri"/>
                <w:sz w:val="22"/>
              </w:rPr>
              <w:t xml:space="preserve">13 500,00 Ft </w:t>
            </w:r>
          </w:p>
        </w:tc>
        <w:tc>
          <w:tcPr>
            <w:tcW w:w="1561" w:type="dxa"/>
            <w:tcBorders>
              <w:top w:val="single" w:sz="4" w:space="0" w:color="000000"/>
              <w:left w:val="single" w:sz="4" w:space="0" w:color="000000"/>
              <w:bottom w:val="single" w:sz="4" w:space="0" w:color="000000"/>
              <w:right w:val="single" w:sz="4" w:space="0" w:color="000000"/>
            </w:tcBorders>
          </w:tcPr>
          <w:p w14:paraId="6C14E4B0"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1DB66EEF"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337DF04B" w14:textId="77777777" w:rsidR="00115CDB" w:rsidRDefault="00321252">
            <w:pPr>
              <w:spacing w:after="0" w:line="259" w:lineRule="auto"/>
              <w:ind w:left="0" w:firstLine="0"/>
              <w:jc w:val="left"/>
            </w:pPr>
            <w:r>
              <w:rPr>
                <w:rFonts w:ascii="Calibri" w:eastAsia="Calibri" w:hAnsi="Calibri" w:cs="Calibri"/>
                <w:sz w:val="22"/>
              </w:rPr>
              <w:t xml:space="preserve">Zoller Gábor (áram) </w:t>
            </w:r>
          </w:p>
        </w:tc>
        <w:tc>
          <w:tcPr>
            <w:tcW w:w="1541" w:type="dxa"/>
            <w:tcBorders>
              <w:top w:val="single" w:sz="4" w:space="0" w:color="000000"/>
              <w:left w:val="single" w:sz="4" w:space="0" w:color="000000"/>
              <w:bottom w:val="single" w:sz="4" w:space="0" w:color="000000"/>
              <w:right w:val="single" w:sz="4" w:space="0" w:color="000000"/>
            </w:tcBorders>
          </w:tcPr>
          <w:p w14:paraId="0178473D" w14:textId="77777777" w:rsidR="00115CDB" w:rsidRDefault="00321252">
            <w:pPr>
              <w:spacing w:after="0" w:line="259" w:lineRule="auto"/>
              <w:ind w:left="0" w:right="51" w:firstLine="0"/>
              <w:jc w:val="right"/>
            </w:pPr>
            <w:r>
              <w:rPr>
                <w:rFonts w:ascii="Calibri" w:eastAsia="Calibri" w:hAnsi="Calibri" w:cs="Calibri"/>
                <w:sz w:val="22"/>
              </w:rPr>
              <w:t xml:space="preserve">140 000,00 Ft </w:t>
            </w:r>
          </w:p>
        </w:tc>
        <w:tc>
          <w:tcPr>
            <w:tcW w:w="1561" w:type="dxa"/>
            <w:tcBorders>
              <w:top w:val="single" w:sz="4" w:space="0" w:color="000000"/>
              <w:left w:val="single" w:sz="4" w:space="0" w:color="000000"/>
              <w:bottom w:val="single" w:sz="4" w:space="0" w:color="000000"/>
              <w:right w:val="single" w:sz="4" w:space="0" w:color="000000"/>
            </w:tcBorders>
          </w:tcPr>
          <w:p w14:paraId="7E51A867"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761FE921" w14:textId="77777777">
        <w:trPr>
          <w:trHeight w:val="312"/>
        </w:trPr>
        <w:tc>
          <w:tcPr>
            <w:tcW w:w="4760" w:type="dxa"/>
            <w:tcBorders>
              <w:top w:val="single" w:sz="4" w:space="0" w:color="000000"/>
              <w:left w:val="single" w:sz="4" w:space="0" w:color="000000"/>
              <w:bottom w:val="single" w:sz="4" w:space="0" w:color="000000"/>
              <w:right w:val="single" w:sz="4" w:space="0" w:color="000000"/>
            </w:tcBorders>
          </w:tcPr>
          <w:p w14:paraId="7ACA7B0C" w14:textId="77777777" w:rsidR="00115CDB" w:rsidRDefault="00321252">
            <w:pPr>
              <w:spacing w:after="0" w:line="259" w:lineRule="auto"/>
              <w:ind w:left="0" w:firstLine="0"/>
              <w:jc w:val="left"/>
            </w:pPr>
            <w:r>
              <w:rPr>
                <w:rFonts w:ascii="Calibri" w:eastAsia="Calibri" w:hAnsi="Calibri" w:cs="Calibri"/>
                <w:sz w:val="22"/>
              </w:rPr>
              <w:t xml:space="preserve">Novi-Vill Kft. (Ideiglenes mérőhely kiépítése </w:t>
            </w:r>
          </w:p>
        </w:tc>
        <w:tc>
          <w:tcPr>
            <w:tcW w:w="1541" w:type="dxa"/>
            <w:tcBorders>
              <w:top w:val="single" w:sz="4" w:space="0" w:color="000000"/>
              <w:left w:val="single" w:sz="4" w:space="0" w:color="000000"/>
              <w:bottom w:val="single" w:sz="4" w:space="0" w:color="000000"/>
              <w:right w:val="single" w:sz="4" w:space="0" w:color="000000"/>
            </w:tcBorders>
          </w:tcPr>
          <w:p w14:paraId="44DF6C5A" w14:textId="77777777" w:rsidR="00115CDB" w:rsidRDefault="00321252">
            <w:pPr>
              <w:spacing w:after="0" w:line="259" w:lineRule="auto"/>
              <w:ind w:left="0" w:right="51" w:firstLine="0"/>
              <w:jc w:val="right"/>
            </w:pPr>
            <w:r>
              <w:rPr>
                <w:rFonts w:ascii="Calibri" w:eastAsia="Calibri" w:hAnsi="Calibri" w:cs="Calibri"/>
                <w:sz w:val="22"/>
              </w:rPr>
              <w:t xml:space="preserve">368 300,00 Ft </w:t>
            </w:r>
          </w:p>
        </w:tc>
        <w:tc>
          <w:tcPr>
            <w:tcW w:w="1561" w:type="dxa"/>
            <w:tcBorders>
              <w:top w:val="single" w:sz="4" w:space="0" w:color="000000"/>
              <w:left w:val="single" w:sz="4" w:space="0" w:color="000000"/>
              <w:bottom w:val="single" w:sz="4" w:space="0" w:color="000000"/>
              <w:right w:val="single" w:sz="4" w:space="0" w:color="000000"/>
            </w:tcBorders>
          </w:tcPr>
          <w:p w14:paraId="4A4C8F3D"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40AD23D8"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413F8C40" w14:textId="77777777" w:rsidR="00115CDB" w:rsidRDefault="00321252">
            <w:pPr>
              <w:spacing w:after="0" w:line="259" w:lineRule="auto"/>
              <w:ind w:left="0" w:firstLine="0"/>
              <w:jc w:val="left"/>
            </w:pPr>
            <w:r>
              <w:rPr>
                <w:rFonts w:ascii="Calibri" w:eastAsia="Calibri" w:hAnsi="Calibri" w:cs="Calibri"/>
                <w:sz w:val="22"/>
              </w:rPr>
              <w:t xml:space="preserve">Maros Kft (Hulladék elszállítás, padok szállítása) </w:t>
            </w:r>
          </w:p>
        </w:tc>
        <w:tc>
          <w:tcPr>
            <w:tcW w:w="1541" w:type="dxa"/>
            <w:tcBorders>
              <w:top w:val="single" w:sz="4" w:space="0" w:color="000000"/>
              <w:left w:val="single" w:sz="4" w:space="0" w:color="000000"/>
              <w:bottom w:val="single" w:sz="4" w:space="0" w:color="000000"/>
              <w:right w:val="single" w:sz="4" w:space="0" w:color="000000"/>
            </w:tcBorders>
          </w:tcPr>
          <w:p w14:paraId="3DF4576E" w14:textId="77777777" w:rsidR="00115CDB" w:rsidRDefault="00321252">
            <w:pPr>
              <w:spacing w:after="0" w:line="259" w:lineRule="auto"/>
              <w:ind w:left="0" w:right="51" w:firstLine="0"/>
              <w:jc w:val="right"/>
            </w:pPr>
            <w:r>
              <w:rPr>
                <w:rFonts w:ascii="Calibri" w:eastAsia="Calibri" w:hAnsi="Calibri" w:cs="Calibri"/>
                <w:sz w:val="22"/>
              </w:rPr>
              <w:t xml:space="preserve">512 572,00 Ft </w:t>
            </w:r>
          </w:p>
        </w:tc>
        <w:tc>
          <w:tcPr>
            <w:tcW w:w="1561" w:type="dxa"/>
            <w:tcBorders>
              <w:top w:val="single" w:sz="4" w:space="0" w:color="000000"/>
              <w:left w:val="single" w:sz="4" w:space="0" w:color="000000"/>
              <w:bottom w:val="single" w:sz="4" w:space="0" w:color="000000"/>
              <w:right w:val="single" w:sz="4" w:space="0" w:color="000000"/>
            </w:tcBorders>
          </w:tcPr>
          <w:p w14:paraId="61CAEB2E"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7173D4CE"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4D44F108" w14:textId="77777777" w:rsidR="00115CDB" w:rsidRDefault="00321252">
            <w:pPr>
              <w:spacing w:after="0" w:line="259" w:lineRule="auto"/>
              <w:ind w:left="0" w:firstLine="0"/>
              <w:jc w:val="left"/>
            </w:pPr>
            <w:r>
              <w:rPr>
                <w:rFonts w:ascii="Calibri" w:eastAsia="Calibri" w:hAnsi="Calibri" w:cs="Calibri"/>
                <w:sz w:val="22"/>
              </w:rPr>
              <w:t xml:space="preserve">Színpadtechnika (Controllux) </w:t>
            </w:r>
          </w:p>
        </w:tc>
        <w:tc>
          <w:tcPr>
            <w:tcW w:w="1541" w:type="dxa"/>
            <w:tcBorders>
              <w:top w:val="single" w:sz="4" w:space="0" w:color="000000"/>
              <w:left w:val="single" w:sz="4" w:space="0" w:color="000000"/>
              <w:bottom w:val="single" w:sz="4" w:space="0" w:color="000000"/>
              <w:right w:val="single" w:sz="4" w:space="0" w:color="000000"/>
            </w:tcBorders>
          </w:tcPr>
          <w:p w14:paraId="68DF9865" w14:textId="77777777" w:rsidR="00115CDB" w:rsidRDefault="00321252">
            <w:pPr>
              <w:spacing w:after="0" w:line="259" w:lineRule="auto"/>
              <w:ind w:left="0" w:right="51" w:firstLine="0"/>
              <w:jc w:val="right"/>
            </w:pPr>
            <w:r>
              <w:rPr>
                <w:rFonts w:ascii="Calibri" w:eastAsia="Calibri" w:hAnsi="Calibri" w:cs="Calibri"/>
                <w:sz w:val="22"/>
              </w:rPr>
              <w:t xml:space="preserve">640 000,00 Ft </w:t>
            </w:r>
          </w:p>
        </w:tc>
        <w:tc>
          <w:tcPr>
            <w:tcW w:w="1561" w:type="dxa"/>
            <w:tcBorders>
              <w:top w:val="single" w:sz="4" w:space="0" w:color="000000"/>
              <w:left w:val="single" w:sz="4" w:space="0" w:color="000000"/>
              <w:bottom w:val="single" w:sz="4" w:space="0" w:color="000000"/>
              <w:right w:val="single" w:sz="4" w:space="0" w:color="000000"/>
            </w:tcBorders>
          </w:tcPr>
          <w:p w14:paraId="64E64862"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5FE68CE6"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03B7D0AF" w14:textId="77777777" w:rsidR="00115CDB" w:rsidRDefault="00321252">
            <w:pPr>
              <w:spacing w:after="0" w:line="259" w:lineRule="auto"/>
              <w:ind w:left="0" w:firstLine="0"/>
              <w:jc w:val="left"/>
            </w:pPr>
            <w:r>
              <w:rPr>
                <w:rFonts w:ascii="Calibri" w:eastAsia="Calibri" w:hAnsi="Calibri" w:cs="Calibri"/>
                <w:sz w:val="22"/>
              </w:rPr>
              <w:t xml:space="preserve">KissNonó-ka Kft. (vendéglátás) </w:t>
            </w:r>
          </w:p>
        </w:tc>
        <w:tc>
          <w:tcPr>
            <w:tcW w:w="1541" w:type="dxa"/>
            <w:tcBorders>
              <w:top w:val="single" w:sz="4" w:space="0" w:color="000000"/>
              <w:left w:val="single" w:sz="4" w:space="0" w:color="000000"/>
              <w:bottom w:val="single" w:sz="4" w:space="0" w:color="000000"/>
              <w:right w:val="single" w:sz="4" w:space="0" w:color="000000"/>
            </w:tcBorders>
          </w:tcPr>
          <w:p w14:paraId="3DCD8824" w14:textId="77777777" w:rsidR="00115CDB" w:rsidRDefault="00321252">
            <w:pPr>
              <w:spacing w:after="0" w:line="259" w:lineRule="auto"/>
              <w:ind w:left="0" w:right="51" w:firstLine="0"/>
              <w:jc w:val="right"/>
            </w:pPr>
            <w:r>
              <w:rPr>
                <w:rFonts w:ascii="Calibri" w:eastAsia="Calibri" w:hAnsi="Calibri" w:cs="Calibri"/>
                <w:sz w:val="22"/>
              </w:rPr>
              <w:t xml:space="preserve">108 150,00 Ft </w:t>
            </w:r>
          </w:p>
        </w:tc>
        <w:tc>
          <w:tcPr>
            <w:tcW w:w="1561" w:type="dxa"/>
            <w:tcBorders>
              <w:top w:val="single" w:sz="4" w:space="0" w:color="000000"/>
              <w:left w:val="single" w:sz="4" w:space="0" w:color="000000"/>
              <w:bottom w:val="single" w:sz="4" w:space="0" w:color="000000"/>
              <w:right w:val="single" w:sz="4" w:space="0" w:color="000000"/>
            </w:tcBorders>
          </w:tcPr>
          <w:p w14:paraId="10EC9A42"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263EE587"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2AB832DD" w14:textId="77777777" w:rsidR="00115CDB" w:rsidRDefault="00321252">
            <w:pPr>
              <w:spacing w:after="0" w:line="259" w:lineRule="auto"/>
              <w:ind w:left="0" w:firstLine="0"/>
              <w:jc w:val="left"/>
            </w:pPr>
            <w:r>
              <w:rPr>
                <w:rFonts w:ascii="Calibri" w:eastAsia="Calibri" w:hAnsi="Calibri" w:cs="Calibri"/>
                <w:sz w:val="22"/>
              </w:rPr>
              <w:t xml:space="preserve">Csípős kiállítók </w:t>
            </w:r>
          </w:p>
        </w:tc>
        <w:tc>
          <w:tcPr>
            <w:tcW w:w="1541" w:type="dxa"/>
            <w:tcBorders>
              <w:top w:val="single" w:sz="4" w:space="0" w:color="000000"/>
              <w:left w:val="single" w:sz="4" w:space="0" w:color="000000"/>
              <w:bottom w:val="single" w:sz="4" w:space="0" w:color="000000"/>
              <w:right w:val="single" w:sz="4" w:space="0" w:color="000000"/>
            </w:tcBorders>
          </w:tcPr>
          <w:p w14:paraId="778423EB"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362F432" w14:textId="77777777" w:rsidR="00115CDB" w:rsidRDefault="00321252">
            <w:pPr>
              <w:spacing w:after="0" w:line="259" w:lineRule="auto"/>
              <w:ind w:left="0" w:right="49" w:firstLine="0"/>
              <w:jc w:val="right"/>
            </w:pPr>
            <w:r>
              <w:rPr>
                <w:rFonts w:ascii="Calibri" w:eastAsia="Calibri" w:hAnsi="Calibri" w:cs="Calibri"/>
                <w:sz w:val="22"/>
              </w:rPr>
              <w:t xml:space="preserve">480 000,00 Ft </w:t>
            </w:r>
          </w:p>
        </w:tc>
      </w:tr>
      <w:tr w:rsidR="00115CDB" w14:paraId="05480FD2"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55F82AD5" w14:textId="77777777" w:rsidR="00115CDB" w:rsidRDefault="00321252">
            <w:pPr>
              <w:spacing w:after="0" w:line="259" w:lineRule="auto"/>
              <w:ind w:left="0" w:firstLine="0"/>
              <w:jc w:val="left"/>
            </w:pPr>
            <w:r>
              <w:rPr>
                <w:rFonts w:ascii="Calibri" w:eastAsia="Calibri" w:hAnsi="Calibri" w:cs="Calibri"/>
                <w:sz w:val="22"/>
              </w:rPr>
              <w:t xml:space="preserve">Vendéglátós (KisNono) </w:t>
            </w:r>
          </w:p>
        </w:tc>
        <w:tc>
          <w:tcPr>
            <w:tcW w:w="1541" w:type="dxa"/>
            <w:tcBorders>
              <w:top w:val="single" w:sz="4" w:space="0" w:color="000000"/>
              <w:left w:val="single" w:sz="4" w:space="0" w:color="000000"/>
              <w:bottom w:val="single" w:sz="4" w:space="0" w:color="000000"/>
              <w:right w:val="single" w:sz="4" w:space="0" w:color="000000"/>
            </w:tcBorders>
          </w:tcPr>
          <w:p w14:paraId="2C900F76"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DADF2CB" w14:textId="77777777" w:rsidR="00115CDB" w:rsidRDefault="00321252">
            <w:pPr>
              <w:spacing w:after="0" w:line="259" w:lineRule="auto"/>
              <w:ind w:left="0" w:right="49" w:firstLine="0"/>
              <w:jc w:val="right"/>
            </w:pPr>
            <w:r>
              <w:rPr>
                <w:rFonts w:ascii="Calibri" w:eastAsia="Calibri" w:hAnsi="Calibri" w:cs="Calibri"/>
                <w:sz w:val="22"/>
              </w:rPr>
              <w:t xml:space="preserve">100 000,00 Ft </w:t>
            </w:r>
          </w:p>
        </w:tc>
      </w:tr>
      <w:tr w:rsidR="00115CDB" w14:paraId="4EC3CDB4" w14:textId="77777777">
        <w:trPr>
          <w:trHeight w:val="312"/>
        </w:trPr>
        <w:tc>
          <w:tcPr>
            <w:tcW w:w="4760" w:type="dxa"/>
            <w:tcBorders>
              <w:top w:val="single" w:sz="4" w:space="0" w:color="000000"/>
              <w:left w:val="single" w:sz="4" w:space="0" w:color="000000"/>
              <w:bottom w:val="single" w:sz="4" w:space="0" w:color="000000"/>
              <w:right w:val="single" w:sz="4" w:space="0" w:color="000000"/>
            </w:tcBorders>
          </w:tcPr>
          <w:p w14:paraId="38939600" w14:textId="77777777" w:rsidR="00115CDB" w:rsidRDefault="00321252">
            <w:pPr>
              <w:spacing w:after="0" w:line="259" w:lineRule="auto"/>
              <w:ind w:left="0" w:firstLine="0"/>
              <w:jc w:val="left"/>
            </w:pPr>
            <w:r>
              <w:rPr>
                <w:rFonts w:ascii="Calibri" w:eastAsia="Calibri" w:hAnsi="Calibri" w:cs="Calibri"/>
                <w:sz w:val="22"/>
              </w:rPr>
              <w:t xml:space="preserve">Vendéglátós (lángos) </w:t>
            </w:r>
          </w:p>
        </w:tc>
        <w:tc>
          <w:tcPr>
            <w:tcW w:w="1541" w:type="dxa"/>
            <w:tcBorders>
              <w:top w:val="single" w:sz="4" w:space="0" w:color="000000"/>
              <w:left w:val="single" w:sz="4" w:space="0" w:color="000000"/>
              <w:bottom w:val="single" w:sz="4" w:space="0" w:color="000000"/>
              <w:right w:val="single" w:sz="4" w:space="0" w:color="000000"/>
            </w:tcBorders>
          </w:tcPr>
          <w:p w14:paraId="10EE4602"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000838F" w14:textId="77777777" w:rsidR="00115CDB" w:rsidRDefault="00321252">
            <w:pPr>
              <w:spacing w:after="0" w:line="259" w:lineRule="auto"/>
              <w:ind w:left="0" w:right="50" w:firstLine="0"/>
              <w:jc w:val="right"/>
            </w:pPr>
            <w:r>
              <w:rPr>
                <w:rFonts w:ascii="Calibri" w:eastAsia="Calibri" w:hAnsi="Calibri" w:cs="Calibri"/>
                <w:sz w:val="22"/>
              </w:rPr>
              <w:t xml:space="preserve">30 000,00 Ft </w:t>
            </w:r>
          </w:p>
        </w:tc>
      </w:tr>
      <w:tr w:rsidR="00115CDB" w14:paraId="03E0A77C"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48B75A8A" w14:textId="77777777" w:rsidR="00115CDB" w:rsidRDefault="00321252">
            <w:pPr>
              <w:spacing w:after="0" w:line="259" w:lineRule="auto"/>
              <w:ind w:left="0" w:firstLine="0"/>
              <w:jc w:val="left"/>
            </w:pPr>
            <w:r>
              <w:rPr>
                <w:rFonts w:ascii="Calibri" w:eastAsia="Calibri" w:hAnsi="Calibri" w:cs="Calibri"/>
                <w:sz w:val="22"/>
              </w:rPr>
              <w:t xml:space="preserve">Vendéglátós (kürtöskalács) </w:t>
            </w:r>
          </w:p>
        </w:tc>
        <w:tc>
          <w:tcPr>
            <w:tcW w:w="1541" w:type="dxa"/>
            <w:tcBorders>
              <w:top w:val="single" w:sz="4" w:space="0" w:color="000000"/>
              <w:left w:val="single" w:sz="4" w:space="0" w:color="000000"/>
              <w:bottom w:val="single" w:sz="4" w:space="0" w:color="000000"/>
              <w:right w:val="single" w:sz="4" w:space="0" w:color="000000"/>
            </w:tcBorders>
          </w:tcPr>
          <w:p w14:paraId="3D194C68"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E94F751" w14:textId="77777777" w:rsidR="00115CDB" w:rsidRDefault="00321252">
            <w:pPr>
              <w:spacing w:after="0" w:line="259" w:lineRule="auto"/>
              <w:ind w:left="0" w:right="50" w:firstLine="0"/>
              <w:jc w:val="right"/>
            </w:pPr>
            <w:r>
              <w:rPr>
                <w:rFonts w:ascii="Calibri" w:eastAsia="Calibri" w:hAnsi="Calibri" w:cs="Calibri"/>
                <w:sz w:val="22"/>
              </w:rPr>
              <w:t xml:space="preserve">30 000,00 Ft </w:t>
            </w:r>
          </w:p>
        </w:tc>
      </w:tr>
      <w:tr w:rsidR="00115CDB" w14:paraId="72B1A78E"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5C85F758"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1A6EC6C2"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6CBC783"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50BFC842"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2475F0EB"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5BA82470" w14:textId="77777777" w:rsidR="00115CDB" w:rsidRDefault="00321252">
            <w:pPr>
              <w:spacing w:after="0" w:line="259" w:lineRule="auto"/>
              <w:ind w:left="0" w:firstLine="0"/>
              <w:jc w:val="left"/>
            </w:pPr>
            <w:r>
              <w:rPr>
                <w:rFonts w:ascii="Calibri" w:eastAsia="Calibri" w:hAnsi="Calibri" w:cs="Calibri"/>
                <w:sz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C8AB7F3" w14:textId="77777777" w:rsidR="00115CDB" w:rsidRDefault="00321252">
            <w:pPr>
              <w:spacing w:after="0" w:line="259" w:lineRule="auto"/>
              <w:ind w:left="0" w:firstLine="0"/>
              <w:jc w:val="left"/>
            </w:pPr>
            <w:r>
              <w:rPr>
                <w:rFonts w:ascii="Calibri" w:eastAsia="Calibri" w:hAnsi="Calibri" w:cs="Calibri"/>
                <w:sz w:val="22"/>
              </w:rPr>
              <w:t xml:space="preserve">  </w:t>
            </w:r>
          </w:p>
        </w:tc>
      </w:tr>
      <w:tr w:rsidR="00115CDB" w14:paraId="1E2B0B36" w14:textId="77777777">
        <w:trPr>
          <w:trHeight w:val="310"/>
        </w:trPr>
        <w:tc>
          <w:tcPr>
            <w:tcW w:w="4760" w:type="dxa"/>
            <w:tcBorders>
              <w:top w:val="single" w:sz="4" w:space="0" w:color="000000"/>
              <w:left w:val="single" w:sz="4" w:space="0" w:color="000000"/>
              <w:bottom w:val="single" w:sz="4" w:space="0" w:color="000000"/>
              <w:right w:val="single" w:sz="4" w:space="0" w:color="000000"/>
            </w:tcBorders>
          </w:tcPr>
          <w:p w14:paraId="687263CA" w14:textId="77777777" w:rsidR="00115CDB" w:rsidRDefault="00321252">
            <w:pPr>
              <w:spacing w:after="0" w:line="259" w:lineRule="auto"/>
              <w:ind w:left="0" w:firstLine="0"/>
              <w:jc w:val="left"/>
            </w:pPr>
            <w:r>
              <w:rPr>
                <w:rFonts w:ascii="Calibri" w:eastAsia="Calibri" w:hAnsi="Calibri" w:cs="Calibri"/>
                <w:b/>
                <w:sz w:val="22"/>
              </w:rPr>
              <w:t xml:space="preserve">Összesen: </w:t>
            </w:r>
          </w:p>
        </w:tc>
        <w:tc>
          <w:tcPr>
            <w:tcW w:w="1541" w:type="dxa"/>
            <w:tcBorders>
              <w:top w:val="single" w:sz="4" w:space="0" w:color="000000"/>
              <w:left w:val="single" w:sz="4" w:space="0" w:color="000000"/>
              <w:bottom w:val="single" w:sz="4" w:space="0" w:color="000000"/>
              <w:right w:val="single" w:sz="4" w:space="0" w:color="000000"/>
            </w:tcBorders>
          </w:tcPr>
          <w:p w14:paraId="076B3818" w14:textId="77777777" w:rsidR="00115CDB" w:rsidRDefault="00321252">
            <w:pPr>
              <w:spacing w:after="0" w:line="259" w:lineRule="auto"/>
              <w:ind w:left="12" w:firstLine="0"/>
            </w:pPr>
            <w:r>
              <w:rPr>
                <w:rFonts w:ascii="Calibri" w:eastAsia="Calibri" w:hAnsi="Calibri" w:cs="Calibri"/>
                <w:b/>
                <w:sz w:val="22"/>
              </w:rPr>
              <w:t xml:space="preserve">2 729 595,00 Ft </w:t>
            </w:r>
          </w:p>
        </w:tc>
        <w:tc>
          <w:tcPr>
            <w:tcW w:w="1561" w:type="dxa"/>
            <w:tcBorders>
              <w:top w:val="single" w:sz="4" w:space="0" w:color="000000"/>
              <w:left w:val="single" w:sz="4" w:space="0" w:color="000000"/>
              <w:bottom w:val="single" w:sz="4" w:space="0" w:color="000000"/>
              <w:right w:val="single" w:sz="4" w:space="0" w:color="000000"/>
            </w:tcBorders>
          </w:tcPr>
          <w:p w14:paraId="37539FED" w14:textId="77777777" w:rsidR="00115CDB" w:rsidRDefault="00321252">
            <w:pPr>
              <w:spacing w:after="0" w:line="259" w:lineRule="auto"/>
              <w:ind w:left="0" w:right="49" w:firstLine="0"/>
              <w:jc w:val="right"/>
            </w:pPr>
            <w:r>
              <w:rPr>
                <w:rFonts w:ascii="Calibri" w:eastAsia="Calibri" w:hAnsi="Calibri" w:cs="Calibri"/>
                <w:b/>
                <w:sz w:val="22"/>
              </w:rPr>
              <w:t xml:space="preserve">640 000,00 Ft </w:t>
            </w:r>
          </w:p>
        </w:tc>
      </w:tr>
    </w:tbl>
    <w:p w14:paraId="7459CE5C" w14:textId="77777777" w:rsidR="00115CDB" w:rsidRDefault="00321252">
      <w:pPr>
        <w:spacing w:after="0" w:line="259" w:lineRule="auto"/>
        <w:ind w:left="2048" w:firstLine="0"/>
        <w:jc w:val="center"/>
      </w:pPr>
      <w:r>
        <w:rPr>
          <w:rFonts w:ascii="Calibri" w:eastAsia="Calibri" w:hAnsi="Calibri" w:cs="Calibri"/>
          <w:b/>
          <w:sz w:val="22"/>
        </w:rPr>
        <w:t xml:space="preserve"> </w:t>
      </w:r>
      <w:r>
        <w:rPr>
          <w:sz w:val="20"/>
        </w:rPr>
        <w:t xml:space="preserve"> </w:t>
      </w:r>
      <w:r>
        <w:rPr>
          <w:sz w:val="20"/>
        </w:rPr>
        <w:tab/>
        <w:t xml:space="preserve"> </w:t>
      </w:r>
    </w:p>
    <w:p w14:paraId="344EA505" w14:textId="77777777" w:rsidR="00115CDB" w:rsidRDefault="00321252">
      <w:pPr>
        <w:tabs>
          <w:tab w:val="center" w:pos="5548"/>
          <w:tab w:val="center" w:pos="7804"/>
        </w:tabs>
        <w:spacing w:after="44" w:line="259" w:lineRule="auto"/>
        <w:ind w:left="0" w:firstLine="0"/>
        <w:jc w:val="left"/>
      </w:pPr>
      <w:r>
        <w:rPr>
          <w:rFonts w:ascii="Calibri" w:eastAsia="Calibri" w:hAnsi="Calibri" w:cs="Calibri"/>
          <w:b/>
          <w:color w:val="FF0000"/>
          <w:sz w:val="22"/>
        </w:rPr>
        <w:t xml:space="preserve">Tényleges kiadás:  </w:t>
      </w:r>
      <w:r>
        <w:rPr>
          <w:rFonts w:ascii="Calibri" w:eastAsia="Calibri" w:hAnsi="Calibri" w:cs="Calibri"/>
          <w:b/>
          <w:color w:val="FF0000"/>
          <w:sz w:val="22"/>
        </w:rPr>
        <w:tab/>
        <w:t xml:space="preserve">2 089 595,00 Ft </w:t>
      </w:r>
      <w:r>
        <w:rPr>
          <w:rFonts w:ascii="Calibri" w:eastAsia="Calibri" w:hAnsi="Calibri" w:cs="Calibri"/>
          <w:b/>
          <w:color w:val="FF0000"/>
          <w:sz w:val="22"/>
        </w:rPr>
        <w:tab/>
        <w:t xml:space="preserve"> </w:t>
      </w:r>
    </w:p>
    <w:p w14:paraId="481D858F" w14:textId="77777777" w:rsidR="00115CDB" w:rsidRDefault="00321252">
      <w:pPr>
        <w:spacing w:after="0" w:line="259" w:lineRule="auto"/>
        <w:ind w:left="12" w:firstLine="0"/>
        <w:jc w:val="left"/>
      </w:pPr>
      <w:r>
        <w:rPr>
          <w:b/>
        </w:rPr>
        <w:t xml:space="preserve"> </w:t>
      </w:r>
    </w:p>
    <w:p w14:paraId="2F99A980" w14:textId="77777777" w:rsidR="00115CDB" w:rsidRDefault="00321252">
      <w:pPr>
        <w:spacing w:after="0" w:line="259" w:lineRule="auto"/>
        <w:ind w:left="12" w:firstLine="0"/>
        <w:jc w:val="left"/>
      </w:pPr>
      <w:r>
        <w:rPr>
          <w:b/>
        </w:rPr>
        <w:t xml:space="preserve"> </w:t>
      </w:r>
    </w:p>
    <w:p w14:paraId="35085237" w14:textId="77777777" w:rsidR="00115CDB" w:rsidRDefault="00321252">
      <w:pPr>
        <w:spacing w:after="0" w:line="259" w:lineRule="auto"/>
        <w:ind w:left="66" w:firstLine="0"/>
        <w:jc w:val="center"/>
      </w:pPr>
      <w:r>
        <w:rPr>
          <w:b/>
        </w:rPr>
        <w:t xml:space="preserve"> </w:t>
      </w:r>
    </w:p>
    <w:p w14:paraId="1B46E319" w14:textId="77777777" w:rsidR="00115CDB" w:rsidRDefault="00321252">
      <w:pPr>
        <w:spacing w:after="0" w:line="259" w:lineRule="auto"/>
        <w:ind w:left="66" w:firstLine="0"/>
        <w:jc w:val="center"/>
      </w:pPr>
      <w:r>
        <w:rPr>
          <w:b/>
        </w:rPr>
        <w:t xml:space="preserve"> </w:t>
      </w:r>
    </w:p>
    <w:p w14:paraId="0982E4C4" w14:textId="77777777" w:rsidR="00115CDB" w:rsidRDefault="00321252">
      <w:pPr>
        <w:pStyle w:val="Cmsor1"/>
        <w:numPr>
          <w:ilvl w:val="0"/>
          <w:numId w:val="0"/>
        </w:numPr>
        <w:spacing w:before="0"/>
        <w:ind w:right="2"/>
      </w:pPr>
      <w:r>
        <w:t>KITTENBERGER</w:t>
      </w:r>
      <w:r>
        <w:rPr>
          <w:sz w:val="19"/>
        </w:rPr>
        <w:t xml:space="preserve"> </w:t>
      </w:r>
      <w:r>
        <w:t>KÁLMÁN</w:t>
      </w:r>
      <w:r>
        <w:rPr>
          <w:sz w:val="19"/>
        </w:rPr>
        <w:t xml:space="preserve"> </w:t>
      </w:r>
      <w:r>
        <w:t xml:space="preserve">NAP </w:t>
      </w:r>
    </w:p>
    <w:p w14:paraId="7D8EECE5" w14:textId="77777777" w:rsidR="00115CDB" w:rsidRDefault="00321252">
      <w:pPr>
        <w:spacing w:after="0" w:line="259" w:lineRule="auto"/>
        <w:ind w:left="19" w:right="2"/>
        <w:jc w:val="center"/>
      </w:pPr>
      <w:r>
        <w:rPr>
          <w:rFonts w:ascii="Garamond" w:eastAsia="Garamond" w:hAnsi="Garamond" w:cs="Garamond"/>
          <w:b/>
        </w:rPr>
        <w:t xml:space="preserve">2022. szeptember 18. </w:t>
      </w:r>
    </w:p>
    <w:p w14:paraId="6F230825" w14:textId="77777777" w:rsidR="00115CDB" w:rsidRDefault="00321252">
      <w:pPr>
        <w:spacing w:after="0" w:line="259" w:lineRule="auto"/>
        <w:ind w:left="66" w:firstLine="0"/>
        <w:jc w:val="center"/>
      </w:pPr>
      <w:r>
        <w:rPr>
          <w:rFonts w:ascii="Garamond" w:eastAsia="Garamond" w:hAnsi="Garamond" w:cs="Garamond"/>
          <w:b/>
        </w:rPr>
        <w:t xml:space="preserve"> </w:t>
      </w:r>
    </w:p>
    <w:p w14:paraId="2DFC767E" w14:textId="77777777" w:rsidR="00115CDB" w:rsidRDefault="00321252">
      <w:pPr>
        <w:ind w:left="7"/>
      </w:pPr>
      <w:r>
        <w:t xml:space="preserve">Nagymaros Város Önkormányzata, az Ipoly Erdő Zrt. és a Börzsöny Kapuja Innovációs Klaszter együttes szervezésében tartottuk meg ismételten a Kittenberger Kálmán Napot, a vadászat és a természetvédelem jegyében. </w:t>
      </w:r>
    </w:p>
    <w:p w14:paraId="495A8DC6" w14:textId="77777777" w:rsidR="00115CDB" w:rsidRDefault="00321252">
      <w:pPr>
        <w:spacing w:after="19" w:line="259" w:lineRule="auto"/>
        <w:ind w:left="12" w:firstLine="0"/>
        <w:jc w:val="left"/>
      </w:pPr>
      <w:r>
        <w:t xml:space="preserve"> </w:t>
      </w:r>
    </w:p>
    <w:p w14:paraId="31FDC224" w14:textId="77777777" w:rsidR="00115CDB" w:rsidRDefault="00321252">
      <w:pPr>
        <w:ind w:left="7"/>
      </w:pPr>
      <w:r>
        <w:t xml:space="preserve">A megnyitót és koszorúzást követően többféle programmal emlékeztünk meg Kittenberger Kálmánról. </w:t>
      </w:r>
    </w:p>
    <w:p w14:paraId="6F0DB76B" w14:textId="77777777" w:rsidR="00115CDB" w:rsidRDefault="00321252">
      <w:pPr>
        <w:ind w:left="7"/>
      </w:pPr>
      <w:r>
        <w:t xml:space="preserve">A művelődési házban trófeakiállítás, a Duna parton vadfőző verseny, továbbá horgászverseny várta az érdeklődőket.  </w:t>
      </w:r>
    </w:p>
    <w:p w14:paraId="7C4263A0" w14:textId="77777777" w:rsidR="00115CDB" w:rsidRDefault="00321252">
      <w:pPr>
        <w:ind w:left="7"/>
      </w:pPr>
      <w:r>
        <w:t xml:space="preserve">A kőszínpadon koncertet adott a Dunakanyar Fúvósegyüttes. A Bethlen házban vadászati szimulátoros lövészetet próbálhattak ki a jelentkezők.  </w:t>
      </w:r>
    </w:p>
    <w:p w14:paraId="19F4F6BA" w14:textId="77777777" w:rsidR="00115CDB" w:rsidRDefault="00321252">
      <w:pPr>
        <w:ind w:left="7"/>
      </w:pPr>
      <w:r>
        <w:t xml:space="preserve">A programot solymász bemutató, kutyaszépségverseny, filmvetítés, majd Somos Zoltán Kittenberger kutató előadása színesítette.  </w:t>
      </w:r>
    </w:p>
    <w:p w14:paraId="65A9EBF3" w14:textId="77777777" w:rsidR="00115CDB" w:rsidRDefault="00321252">
      <w:pPr>
        <w:ind w:left="7"/>
      </w:pPr>
      <w:r>
        <w:t xml:space="preserve">A rendezvényt Bodrogi Gyula a Nemzet Színésze is meglátogatta, akivel a Kittenberger film kapcsán kötetlen beszélgetésre is lehetőség volt.  </w:t>
      </w:r>
    </w:p>
    <w:p w14:paraId="42CDB3D3" w14:textId="77777777" w:rsidR="00115CDB" w:rsidRDefault="00321252">
      <w:pPr>
        <w:ind w:left="7"/>
      </w:pPr>
      <w:r>
        <w:t xml:space="preserve">Az érdeklődők megtekinthették a Sylvia lakot, a művelődési házban rendezett fotókiállítást, majd délután a DeciBand Zenekar koncertjét is meghallgathattuk. </w:t>
      </w:r>
    </w:p>
    <w:p w14:paraId="68788ABA" w14:textId="77777777" w:rsidR="00115CDB" w:rsidRDefault="00321252">
      <w:pPr>
        <w:spacing w:after="0" w:line="259" w:lineRule="auto"/>
        <w:ind w:left="12" w:firstLine="0"/>
        <w:jc w:val="left"/>
      </w:pPr>
      <w:r>
        <w:t xml:space="preserve"> </w:t>
      </w:r>
    </w:p>
    <w:p w14:paraId="736F030B" w14:textId="77777777" w:rsidR="00115CDB" w:rsidRDefault="00321252">
      <w:pPr>
        <w:ind w:left="7"/>
      </w:pPr>
      <w:r>
        <w:t xml:space="preserve">Itt is szem előtt tartottuk a költségek minimálisra csökkentését, de fontosnak tartottuk az emléknapot, mely évtizedek óta megtartásra került. Ezért támogatókat, szponzorokat kerestünk, pályáztunk és egy igen színes, látványos programokkal teli rendezvény kerekedett ki, mindösszesen: </w:t>
      </w:r>
      <w:r>
        <w:rPr>
          <w:b/>
        </w:rPr>
        <w:t>bruttó 89.295.- Ft.-ból</w:t>
      </w:r>
      <w:r>
        <w:t xml:space="preserve">. </w:t>
      </w:r>
    </w:p>
    <w:p w14:paraId="04D4B868" w14:textId="77777777" w:rsidR="00115CDB" w:rsidRDefault="00321252">
      <w:pPr>
        <w:spacing w:after="211" w:line="259" w:lineRule="auto"/>
        <w:ind w:left="12" w:firstLine="0"/>
        <w:jc w:val="left"/>
      </w:pPr>
      <w:r>
        <w:t xml:space="preserve"> </w:t>
      </w:r>
    </w:p>
    <w:p w14:paraId="6FB3278C" w14:textId="77777777" w:rsidR="00115CDB" w:rsidRDefault="00321252">
      <w:pPr>
        <w:spacing w:after="69" w:line="259" w:lineRule="auto"/>
        <w:ind w:left="7"/>
        <w:jc w:val="left"/>
      </w:pPr>
      <w:r>
        <w:rPr>
          <w:b/>
        </w:rPr>
        <w:t>2.</w:t>
      </w:r>
      <w:r>
        <w:rPr>
          <w:b/>
          <w:sz w:val="19"/>
        </w:rPr>
        <w:t xml:space="preserve"> </w:t>
      </w:r>
      <w:r>
        <w:rPr>
          <w:b/>
        </w:rPr>
        <w:t>E</w:t>
      </w:r>
      <w:r>
        <w:rPr>
          <w:b/>
          <w:sz w:val="19"/>
        </w:rPr>
        <w:t>LŐZMÉNYEK</w:t>
      </w:r>
      <w:r>
        <w:rPr>
          <w:b/>
        </w:rPr>
        <w:t>,</w:t>
      </w:r>
      <w:r>
        <w:rPr>
          <w:b/>
          <w:sz w:val="19"/>
        </w:rPr>
        <w:t xml:space="preserve"> A TÁRGYALANDÓ TÉMAKÖRBEN HOZOTT KORÁBBI KÉPVISELŐ</w:t>
      </w:r>
      <w:r>
        <w:rPr>
          <w:b/>
        </w:rPr>
        <w:t>-</w:t>
      </w:r>
      <w:r>
        <w:rPr>
          <w:b/>
          <w:sz w:val="19"/>
        </w:rPr>
        <w:t xml:space="preserve">TESTÜLETI </w:t>
      </w:r>
    </w:p>
    <w:p w14:paraId="470127C9" w14:textId="77777777" w:rsidR="00115CDB" w:rsidRDefault="00321252">
      <w:pPr>
        <w:spacing w:after="32" w:line="259" w:lineRule="auto"/>
        <w:ind w:left="7"/>
        <w:jc w:val="left"/>
      </w:pPr>
      <w:r>
        <w:rPr>
          <w:b/>
          <w:sz w:val="19"/>
        </w:rPr>
        <w:t>DÖNTÉSEK</w:t>
      </w:r>
      <w:r>
        <w:rPr>
          <w:b/>
        </w:rPr>
        <w:t>,</w:t>
      </w:r>
      <w:r>
        <w:rPr>
          <w:b/>
          <w:sz w:val="19"/>
        </w:rPr>
        <w:t xml:space="preserve"> ÉS AZOK VÉGREHAJTÁSÁNAK ÁLLÁSA</w:t>
      </w:r>
      <w:r>
        <w:rPr>
          <w:b/>
        </w:rPr>
        <w:t xml:space="preserve"> </w:t>
      </w:r>
    </w:p>
    <w:p w14:paraId="126022AA" w14:textId="77777777" w:rsidR="00115CDB" w:rsidRDefault="00321252">
      <w:pPr>
        <w:ind w:left="7"/>
      </w:pPr>
      <w:r>
        <w:t xml:space="preserve">A 2022 évi nyári programok az éves rendezvénynaptárnál elfogadásra kerültek. </w:t>
      </w:r>
    </w:p>
    <w:p w14:paraId="0D1E82AB" w14:textId="77777777" w:rsidR="00115CDB" w:rsidRDefault="00321252">
      <w:pPr>
        <w:spacing w:after="46" w:line="259" w:lineRule="auto"/>
        <w:ind w:left="12" w:firstLine="0"/>
        <w:jc w:val="left"/>
      </w:pPr>
      <w:r>
        <w:t xml:space="preserve"> </w:t>
      </w:r>
    </w:p>
    <w:p w14:paraId="6687825B" w14:textId="77777777" w:rsidR="00115CDB" w:rsidRDefault="00321252">
      <w:pPr>
        <w:numPr>
          <w:ilvl w:val="0"/>
          <w:numId w:val="1"/>
        </w:numPr>
        <w:spacing w:after="0" w:line="259" w:lineRule="auto"/>
        <w:ind w:hanging="254"/>
        <w:jc w:val="left"/>
      </w:pPr>
      <w:r>
        <w:rPr>
          <w:b/>
        </w:rPr>
        <w:t>J</w:t>
      </w:r>
      <w:r>
        <w:rPr>
          <w:b/>
          <w:sz w:val="19"/>
        </w:rPr>
        <w:t>OGSZABÁLYI HIVATKOZÁSOK</w:t>
      </w:r>
      <w:r>
        <w:rPr>
          <w:b/>
        </w:rPr>
        <w:t xml:space="preserve"> </w:t>
      </w:r>
    </w:p>
    <w:p w14:paraId="77A0CBA6" w14:textId="77777777" w:rsidR="00115CDB" w:rsidRDefault="00321252">
      <w:pPr>
        <w:spacing w:after="57" w:line="259" w:lineRule="auto"/>
        <w:ind w:left="12" w:firstLine="0"/>
        <w:jc w:val="left"/>
      </w:pPr>
      <w:r>
        <w:rPr>
          <w:b/>
        </w:rPr>
        <w:t xml:space="preserve"> </w:t>
      </w:r>
    </w:p>
    <w:p w14:paraId="6EB1A367" w14:textId="77777777" w:rsidR="00115CDB" w:rsidRDefault="00321252">
      <w:pPr>
        <w:numPr>
          <w:ilvl w:val="0"/>
          <w:numId w:val="1"/>
        </w:numPr>
        <w:spacing w:after="36" w:line="259" w:lineRule="auto"/>
        <w:ind w:hanging="254"/>
        <w:jc w:val="left"/>
      </w:pPr>
      <w:r>
        <w:rPr>
          <w:b/>
        </w:rPr>
        <w:t>K</w:t>
      </w:r>
      <w:r>
        <w:rPr>
          <w:b/>
          <w:sz w:val="19"/>
        </w:rPr>
        <w:t>ÖLTSÉGKIHATÁSOK</w:t>
      </w:r>
      <w:r>
        <w:rPr>
          <w:b/>
        </w:rPr>
        <w:t>,</w:t>
      </w:r>
      <w:r>
        <w:rPr>
          <w:b/>
          <w:sz w:val="19"/>
        </w:rPr>
        <w:t xml:space="preserve"> ILLETVE A KIADÁS FEDEZETÉT BIZTOSÍTÓ KÖLTSÉGVETÉSI SOR MEGNEVEZÉSE</w:t>
      </w:r>
      <w:r>
        <w:rPr>
          <w:b/>
        </w:rPr>
        <w:t xml:space="preserve"> </w:t>
      </w:r>
    </w:p>
    <w:p w14:paraId="2FD68940" w14:textId="77777777" w:rsidR="00115CDB" w:rsidRDefault="00321252">
      <w:pPr>
        <w:ind w:left="7"/>
      </w:pPr>
      <w:r>
        <w:t xml:space="preserve">Az éves költségvetésbe betervezett összegből kerül megvalósításra a nyári rendezvények. </w:t>
      </w:r>
    </w:p>
    <w:p w14:paraId="545C2634" w14:textId="77777777" w:rsidR="00115CDB" w:rsidRDefault="00321252">
      <w:pPr>
        <w:spacing w:after="0" w:line="259" w:lineRule="auto"/>
        <w:ind w:left="12" w:firstLine="0"/>
        <w:jc w:val="left"/>
      </w:pPr>
      <w:r>
        <w:rPr>
          <w:b/>
        </w:rPr>
        <w:t xml:space="preserve"> </w:t>
      </w:r>
    </w:p>
    <w:p w14:paraId="6E327D71" w14:textId="77777777" w:rsidR="00115CDB" w:rsidRDefault="00321252">
      <w:pPr>
        <w:spacing w:after="49" w:line="259" w:lineRule="auto"/>
        <w:ind w:left="12" w:firstLine="0"/>
        <w:jc w:val="left"/>
      </w:pPr>
      <w:r>
        <w:rPr>
          <w:b/>
        </w:rPr>
        <w:t xml:space="preserve"> </w:t>
      </w:r>
    </w:p>
    <w:p w14:paraId="22034F1D" w14:textId="77777777" w:rsidR="00115CDB" w:rsidRDefault="00321252">
      <w:pPr>
        <w:numPr>
          <w:ilvl w:val="0"/>
          <w:numId w:val="1"/>
        </w:numPr>
        <w:spacing w:after="33" w:line="259" w:lineRule="auto"/>
        <w:ind w:hanging="254"/>
        <w:jc w:val="left"/>
      </w:pPr>
      <w:r>
        <w:rPr>
          <w:b/>
        </w:rPr>
        <w:t>A</w:t>
      </w:r>
      <w:r>
        <w:rPr>
          <w:b/>
          <w:sz w:val="19"/>
        </w:rPr>
        <w:t>Z ILLETÉKES BIZOTTSÁG VÉLEMÉNYE</w:t>
      </w:r>
      <w:r>
        <w:rPr>
          <w:b/>
        </w:rPr>
        <w:t xml:space="preserve"> </w:t>
      </w:r>
    </w:p>
    <w:p w14:paraId="73FED723" w14:textId="77777777" w:rsidR="00115CDB" w:rsidRDefault="00321252">
      <w:pPr>
        <w:numPr>
          <w:ilvl w:val="0"/>
          <w:numId w:val="1"/>
        </w:numPr>
        <w:spacing w:after="0" w:line="259" w:lineRule="auto"/>
        <w:ind w:hanging="254"/>
        <w:jc w:val="left"/>
      </w:pPr>
      <w:r>
        <w:rPr>
          <w:b/>
        </w:rPr>
        <w:t>H</w:t>
      </w:r>
      <w:r>
        <w:rPr>
          <w:b/>
          <w:sz w:val="19"/>
        </w:rPr>
        <w:t>ATÁROZATI JAVASLAT</w:t>
      </w:r>
      <w:r>
        <w:rPr>
          <w:b/>
        </w:rPr>
        <w:t>,</w:t>
      </w:r>
      <w:r>
        <w:rPr>
          <w:b/>
          <w:sz w:val="19"/>
        </w:rPr>
        <w:t xml:space="preserve"> RENDELET</w:t>
      </w:r>
      <w:r>
        <w:rPr>
          <w:b/>
        </w:rPr>
        <w:t>-</w:t>
      </w:r>
      <w:r>
        <w:rPr>
          <w:b/>
          <w:sz w:val="19"/>
        </w:rPr>
        <w:t>TERVEZET</w:t>
      </w:r>
      <w:r>
        <w:rPr>
          <w:b/>
        </w:rPr>
        <w:t xml:space="preserve"> </w:t>
      </w:r>
    </w:p>
    <w:p w14:paraId="12903E1F" w14:textId="77777777" w:rsidR="00115CDB" w:rsidRDefault="00321252">
      <w:pPr>
        <w:spacing w:after="0" w:line="259" w:lineRule="auto"/>
        <w:ind w:left="12" w:firstLine="0"/>
        <w:jc w:val="left"/>
      </w:pPr>
      <w:r>
        <w:rPr>
          <w:b/>
        </w:rPr>
        <w:t xml:space="preserve"> </w:t>
      </w:r>
    </w:p>
    <w:p w14:paraId="42ABEE06" w14:textId="77777777" w:rsidR="00115CDB" w:rsidRDefault="00321252">
      <w:pPr>
        <w:spacing w:after="0" w:line="259" w:lineRule="auto"/>
        <w:ind w:left="12" w:firstLine="0"/>
        <w:jc w:val="left"/>
      </w:pPr>
      <w:r>
        <w:rPr>
          <w:b/>
        </w:rPr>
        <w:t xml:space="preserve"> </w:t>
      </w:r>
    </w:p>
    <w:tbl>
      <w:tblPr>
        <w:tblStyle w:val="TableGrid"/>
        <w:tblW w:w="9297" w:type="dxa"/>
        <w:tblInd w:w="-101" w:type="dxa"/>
        <w:tblCellMar>
          <w:top w:w="84" w:type="dxa"/>
          <w:left w:w="113" w:type="dxa"/>
          <w:right w:w="115" w:type="dxa"/>
        </w:tblCellMar>
        <w:tblLook w:val="04A0" w:firstRow="1" w:lastRow="0" w:firstColumn="1" w:lastColumn="0" w:noHBand="0" w:noVBand="1"/>
      </w:tblPr>
      <w:tblGrid>
        <w:gridCol w:w="9297"/>
      </w:tblGrid>
      <w:tr w:rsidR="00115CDB" w14:paraId="1A3D6785" w14:textId="77777777">
        <w:trPr>
          <w:trHeight w:val="2849"/>
        </w:trPr>
        <w:tc>
          <w:tcPr>
            <w:tcW w:w="9297" w:type="dxa"/>
            <w:tcBorders>
              <w:top w:val="single" w:sz="4" w:space="0" w:color="000000"/>
              <w:left w:val="single" w:sz="4" w:space="0" w:color="000000"/>
              <w:bottom w:val="single" w:sz="4" w:space="0" w:color="000000"/>
              <w:right w:val="single" w:sz="4" w:space="0" w:color="000000"/>
            </w:tcBorders>
          </w:tcPr>
          <w:p w14:paraId="58D72FF3" w14:textId="77777777" w:rsidR="00115CDB" w:rsidRDefault="00321252">
            <w:pPr>
              <w:spacing w:after="0" w:line="251" w:lineRule="auto"/>
              <w:ind w:left="1266" w:right="1204" w:firstLine="0"/>
              <w:jc w:val="center"/>
            </w:pPr>
            <w:r>
              <w:rPr>
                <w:b/>
              </w:rPr>
              <w:t xml:space="preserve">Nagymaros Város Önkormányzat Képviselő testületének ../2022. (  ) határozata </w:t>
            </w:r>
          </w:p>
          <w:p w14:paraId="525759F6" w14:textId="77777777" w:rsidR="00115CDB" w:rsidRDefault="00321252">
            <w:pPr>
              <w:spacing w:after="17" w:line="259" w:lineRule="auto"/>
              <w:ind w:left="0" w:firstLine="0"/>
              <w:jc w:val="left"/>
            </w:pPr>
            <w:r>
              <w:t xml:space="preserve"> </w:t>
            </w:r>
          </w:p>
          <w:p w14:paraId="7C2326A7" w14:textId="77777777" w:rsidR="00115CDB" w:rsidRDefault="00321252">
            <w:pPr>
              <w:spacing w:after="0" w:line="259" w:lineRule="auto"/>
              <w:ind w:left="0" w:firstLine="0"/>
              <w:jc w:val="left"/>
            </w:pPr>
            <w:r>
              <w:t xml:space="preserve">A Képviselő-testület elfogadja a 2022. évi nyári rendezvények beszámolóját </w:t>
            </w:r>
          </w:p>
          <w:p w14:paraId="6B8ED145" w14:textId="77777777" w:rsidR="00115CDB" w:rsidRDefault="00321252">
            <w:pPr>
              <w:spacing w:line="259" w:lineRule="auto"/>
              <w:ind w:left="0" w:firstLine="0"/>
              <w:jc w:val="left"/>
            </w:pPr>
            <w:r>
              <w:t xml:space="preserve"> </w:t>
            </w:r>
          </w:p>
          <w:p w14:paraId="60FF46F7" w14:textId="77777777" w:rsidR="00115CDB" w:rsidRDefault="00321252">
            <w:pPr>
              <w:spacing w:after="16" w:line="259" w:lineRule="auto"/>
              <w:ind w:left="0" w:firstLine="0"/>
              <w:jc w:val="left"/>
            </w:pPr>
            <w:r>
              <w:rPr>
                <w:b/>
                <w:u w:val="single" w:color="000000"/>
              </w:rPr>
              <w:t>Határidő</w:t>
            </w:r>
            <w:r>
              <w:t xml:space="preserve">: 2022. </w:t>
            </w:r>
          </w:p>
          <w:p w14:paraId="3C525828" w14:textId="77777777" w:rsidR="00115CDB" w:rsidRDefault="00321252">
            <w:pPr>
              <w:spacing w:after="0" w:line="279" w:lineRule="auto"/>
              <w:ind w:left="0" w:right="6885" w:firstLine="0"/>
              <w:jc w:val="left"/>
            </w:pPr>
            <w:r>
              <w:rPr>
                <w:b/>
                <w:u w:val="single" w:color="000000"/>
              </w:rPr>
              <w:t>Felelős</w:t>
            </w:r>
            <w:r>
              <w:t xml:space="preserve">:  </w:t>
            </w:r>
            <w:r>
              <w:rPr>
                <w:b/>
                <w:u w:val="single" w:color="000000"/>
              </w:rPr>
              <w:t>Végrehajtja</w:t>
            </w:r>
            <w:r>
              <w:t>:</w:t>
            </w:r>
            <w:r>
              <w:rPr>
                <w:sz w:val="18"/>
              </w:rPr>
              <w:t xml:space="preserve"> </w:t>
            </w:r>
            <w:r>
              <w:t xml:space="preserve"> </w:t>
            </w:r>
          </w:p>
          <w:p w14:paraId="3E0CDBFC" w14:textId="77777777" w:rsidR="00115CDB" w:rsidRDefault="00321252">
            <w:pPr>
              <w:spacing w:after="0" w:line="259" w:lineRule="auto"/>
              <w:ind w:left="0" w:firstLine="0"/>
              <w:jc w:val="left"/>
            </w:pPr>
            <w:r>
              <w:t xml:space="preserve"> </w:t>
            </w:r>
          </w:p>
          <w:p w14:paraId="0E602A24" w14:textId="77777777" w:rsidR="00115CDB" w:rsidRDefault="00321252">
            <w:pPr>
              <w:spacing w:after="0" w:line="259" w:lineRule="auto"/>
              <w:ind w:left="0" w:firstLine="0"/>
              <w:jc w:val="left"/>
            </w:pPr>
            <w:r>
              <w:rPr>
                <w:rFonts w:ascii="Calibri" w:eastAsia="Calibri" w:hAnsi="Calibri" w:cs="Calibri"/>
                <w:sz w:val="26"/>
              </w:rPr>
              <w:t xml:space="preserve"> </w:t>
            </w:r>
          </w:p>
        </w:tc>
      </w:tr>
    </w:tbl>
    <w:p w14:paraId="40B914E2" w14:textId="77777777" w:rsidR="00115CDB" w:rsidRDefault="00321252">
      <w:pPr>
        <w:spacing w:after="42" w:line="259" w:lineRule="auto"/>
        <w:ind w:left="12" w:firstLine="0"/>
        <w:jc w:val="left"/>
      </w:pPr>
      <w:r>
        <w:rPr>
          <w:rFonts w:ascii="Calibri" w:eastAsia="Calibri" w:hAnsi="Calibri" w:cs="Calibri"/>
          <w:b/>
        </w:rPr>
        <w:t xml:space="preserve"> </w:t>
      </w:r>
    </w:p>
    <w:p w14:paraId="17630B74" w14:textId="77777777" w:rsidR="00115CDB" w:rsidRDefault="00321252">
      <w:pPr>
        <w:numPr>
          <w:ilvl w:val="0"/>
          <w:numId w:val="1"/>
        </w:numPr>
        <w:spacing w:after="0" w:line="259" w:lineRule="auto"/>
        <w:ind w:hanging="254"/>
        <w:jc w:val="left"/>
      </w:pPr>
      <w:r>
        <w:rPr>
          <w:b/>
          <w:sz w:val="19"/>
        </w:rPr>
        <w:t>MELLÉKLET</w:t>
      </w:r>
      <w:r>
        <w:rPr>
          <w:b/>
        </w:rPr>
        <w:t xml:space="preserve"> </w:t>
      </w:r>
    </w:p>
    <w:p w14:paraId="4DBB2374" w14:textId="77777777" w:rsidR="00115CDB" w:rsidRDefault="00321252">
      <w:pPr>
        <w:spacing w:after="0" w:line="259" w:lineRule="auto"/>
        <w:ind w:left="12" w:firstLine="0"/>
        <w:jc w:val="left"/>
      </w:pPr>
      <w:r>
        <w:t xml:space="preserve"> </w:t>
      </w:r>
    </w:p>
    <w:p w14:paraId="1F4BE977" w14:textId="77777777" w:rsidR="00115CDB" w:rsidRDefault="00321252">
      <w:pPr>
        <w:spacing w:after="0" w:line="259" w:lineRule="auto"/>
        <w:ind w:left="12" w:firstLine="0"/>
        <w:jc w:val="left"/>
      </w:pPr>
      <w:r>
        <w:rPr>
          <w:sz w:val="26"/>
        </w:rPr>
        <w:t xml:space="preserve"> </w:t>
      </w:r>
    </w:p>
    <w:p w14:paraId="3E484948" w14:textId="77777777" w:rsidR="00115CDB" w:rsidRDefault="00321252">
      <w:pPr>
        <w:ind w:left="7"/>
      </w:pPr>
      <w:r>
        <w:t xml:space="preserve">Nagymaros, 2022. október 15. </w:t>
      </w:r>
    </w:p>
    <w:p w14:paraId="76301AD5" w14:textId="77777777" w:rsidR="00115CDB" w:rsidRDefault="00321252">
      <w:pPr>
        <w:spacing w:after="0" w:line="259" w:lineRule="auto"/>
        <w:ind w:left="12" w:firstLine="0"/>
        <w:jc w:val="left"/>
      </w:pPr>
      <w:r>
        <w:t xml:space="preserve"> </w:t>
      </w:r>
    </w:p>
    <w:p w14:paraId="2E8248C1" w14:textId="77777777" w:rsidR="00115CDB" w:rsidRDefault="00321252">
      <w:pPr>
        <w:spacing w:after="0" w:line="259" w:lineRule="auto"/>
        <w:ind w:left="12" w:firstLine="0"/>
        <w:jc w:val="left"/>
      </w:pPr>
      <w:r>
        <w:t xml:space="preserve"> </w:t>
      </w:r>
    </w:p>
    <w:p w14:paraId="572DD2D4" w14:textId="77777777" w:rsidR="00115CDB" w:rsidRDefault="00321252">
      <w:pPr>
        <w:spacing w:after="0" w:line="259" w:lineRule="auto"/>
        <w:ind w:left="12" w:firstLine="0"/>
        <w:jc w:val="left"/>
      </w:pPr>
      <w:r>
        <w:t xml:space="preserve"> </w:t>
      </w:r>
    </w:p>
    <w:p w14:paraId="13FDEA22" w14:textId="77777777" w:rsidR="00115CDB" w:rsidRDefault="00321252">
      <w:pPr>
        <w:tabs>
          <w:tab w:val="center" w:pos="3246"/>
          <w:tab w:val="center" w:pos="6053"/>
        </w:tabs>
        <w:spacing w:after="27" w:line="259" w:lineRule="auto"/>
        <w:ind w:left="0" w:firstLine="0"/>
        <w:jc w:val="left"/>
      </w:pPr>
      <w:r>
        <w:rPr>
          <w:rFonts w:ascii="Calibri" w:eastAsia="Calibri" w:hAnsi="Calibri" w:cs="Calibri"/>
          <w:sz w:val="22"/>
        </w:rPr>
        <w:tab/>
      </w:r>
      <w:r>
        <w:t xml:space="preserve">Plentner Katalin,  </w:t>
      </w:r>
      <w:r>
        <w:tab/>
        <w:t xml:space="preserve">Heinczinger Balázs </w:t>
      </w:r>
    </w:p>
    <w:p w14:paraId="0F0BC909" w14:textId="77777777" w:rsidR="00115CDB" w:rsidRDefault="00321252">
      <w:pPr>
        <w:ind w:left="2907" w:right="1737" w:hanging="257"/>
      </w:pPr>
      <w:r>
        <w:t xml:space="preserve">Papp Noémi </w:t>
      </w:r>
      <w:r>
        <w:tab/>
        <w:t xml:space="preserve">előterjesztő készítő </w:t>
      </w:r>
    </w:p>
    <w:p w14:paraId="522C17F7" w14:textId="77777777" w:rsidR="00115CDB" w:rsidRDefault="00321252">
      <w:pPr>
        <w:spacing w:after="0" w:line="259" w:lineRule="auto"/>
        <w:ind w:left="12" w:firstLine="0"/>
        <w:jc w:val="left"/>
      </w:pPr>
      <w:r>
        <w:t xml:space="preserve"> </w:t>
      </w:r>
    </w:p>
    <w:sectPr w:rsidR="00115CDB">
      <w:footerReference w:type="even" r:id="rId9"/>
      <w:footerReference w:type="default" r:id="rId10"/>
      <w:footerReference w:type="first" r:id="rId11"/>
      <w:pgSz w:w="11906" w:h="16838"/>
      <w:pgMar w:top="1140" w:right="1413" w:bottom="1176" w:left="1407"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BDC6" w14:textId="77777777" w:rsidR="008C64A1" w:rsidRDefault="008C64A1">
      <w:pPr>
        <w:spacing w:after="0" w:line="240" w:lineRule="auto"/>
      </w:pPr>
      <w:r>
        <w:separator/>
      </w:r>
    </w:p>
  </w:endnote>
  <w:endnote w:type="continuationSeparator" w:id="0">
    <w:p w14:paraId="6993A37B" w14:textId="77777777" w:rsidR="008C64A1" w:rsidRDefault="008C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0144" w14:textId="77777777" w:rsidR="00115CDB" w:rsidRDefault="00321252">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oldal, összesen: </w:t>
    </w:r>
    <w:fldSimple w:instr=" NUMPAGES   \* MERGEFORMAT ">
      <w:r>
        <w:rPr>
          <w:sz w:val="20"/>
        </w:rPr>
        <w:t>5</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09DF" w14:textId="77777777" w:rsidR="00115CDB" w:rsidRDefault="00321252">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oldal, összesen: </w:t>
    </w:r>
    <w:fldSimple w:instr=" NUMPAGES   \* MERGEFORMAT ">
      <w:r>
        <w:rPr>
          <w:sz w:val="20"/>
        </w:rPr>
        <w:t>5</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0296" w14:textId="77777777" w:rsidR="00115CDB" w:rsidRDefault="00321252">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oldal, összesen: </w:t>
    </w:r>
    <w:fldSimple w:instr=" NUMPAGES   \* MERGEFORMAT ">
      <w:r>
        <w:rPr>
          <w:sz w:val="20"/>
        </w:rPr>
        <w:t>5</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DB33" w14:textId="77777777" w:rsidR="008C64A1" w:rsidRDefault="008C64A1">
      <w:pPr>
        <w:spacing w:after="0" w:line="240" w:lineRule="auto"/>
      </w:pPr>
      <w:r>
        <w:separator/>
      </w:r>
    </w:p>
  </w:footnote>
  <w:footnote w:type="continuationSeparator" w:id="0">
    <w:p w14:paraId="1DA0BFDC" w14:textId="77777777" w:rsidR="008C64A1" w:rsidRDefault="008C6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02D7"/>
    <w:multiLevelType w:val="hybridMultilevel"/>
    <w:tmpl w:val="3D207FF4"/>
    <w:lvl w:ilvl="0" w:tplc="42C4D794">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BA433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90EF6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76C6B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06156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E89C5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26BE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22E2D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10DF3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0244D9"/>
    <w:multiLevelType w:val="hybridMultilevel"/>
    <w:tmpl w:val="E35865D6"/>
    <w:lvl w:ilvl="0" w:tplc="39BE779A">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6E6F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B4158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9CAC4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6CA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D6A85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12294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2C39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5EC8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6A4270"/>
    <w:multiLevelType w:val="hybridMultilevel"/>
    <w:tmpl w:val="FEEE7774"/>
    <w:lvl w:ilvl="0" w:tplc="06FEAD68">
      <w:start w:val="3"/>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4299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746B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5285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1467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7E3E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4E14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CE62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DE85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530AD3"/>
    <w:multiLevelType w:val="hybridMultilevel"/>
    <w:tmpl w:val="D76CC656"/>
    <w:lvl w:ilvl="0" w:tplc="56B02D0A">
      <w:start w:val="10"/>
      <w:numFmt w:val="upperRoman"/>
      <w:pStyle w:val="Cmsor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22DCC8">
      <w:start w:val="1"/>
      <w:numFmt w:val="lowerLetter"/>
      <w:lvlText w:val="%2"/>
      <w:lvlJc w:val="left"/>
      <w:pPr>
        <w:ind w:left="43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B85BE8">
      <w:start w:val="1"/>
      <w:numFmt w:val="lowerRoman"/>
      <w:lvlText w:val="%3"/>
      <w:lvlJc w:val="left"/>
      <w:pPr>
        <w:ind w:left="50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62696A">
      <w:start w:val="1"/>
      <w:numFmt w:val="decimal"/>
      <w:lvlText w:val="%4"/>
      <w:lvlJc w:val="left"/>
      <w:pPr>
        <w:ind w:left="57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1E953A">
      <w:start w:val="1"/>
      <w:numFmt w:val="lowerLetter"/>
      <w:lvlText w:val="%5"/>
      <w:lvlJc w:val="left"/>
      <w:pPr>
        <w:ind w:left="64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7E3270">
      <w:start w:val="1"/>
      <w:numFmt w:val="lowerRoman"/>
      <w:lvlText w:val="%6"/>
      <w:lvlJc w:val="left"/>
      <w:pPr>
        <w:ind w:left="72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C0F970">
      <w:start w:val="1"/>
      <w:numFmt w:val="decimal"/>
      <w:lvlText w:val="%7"/>
      <w:lvlJc w:val="left"/>
      <w:pPr>
        <w:ind w:left="79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AC45F8">
      <w:start w:val="1"/>
      <w:numFmt w:val="lowerLetter"/>
      <w:lvlText w:val="%8"/>
      <w:lvlJc w:val="left"/>
      <w:pPr>
        <w:ind w:left="8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1060F8">
      <w:start w:val="1"/>
      <w:numFmt w:val="lowerRoman"/>
      <w:lvlText w:val="%9"/>
      <w:lvlJc w:val="left"/>
      <w:pPr>
        <w:ind w:left="9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06779290">
    <w:abstractNumId w:val="2"/>
  </w:num>
  <w:num w:numId="2" w16cid:durableId="163322424">
    <w:abstractNumId w:val="1"/>
  </w:num>
  <w:num w:numId="3" w16cid:durableId="1746954384">
    <w:abstractNumId w:val="0"/>
  </w:num>
  <w:num w:numId="4" w16cid:durableId="89863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CDB"/>
    <w:rsid w:val="000A28A1"/>
    <w:rsid w:val="00115CDB"/>
    <w:rsid w:val="00321252"/>
    <w:rsid w:val="003401A1"/>
    <w:rsid w:val="008C64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88ED"/>
  <w15:docId w15:val="{8D91B782-5D69-4B49-BCE0-6C90DAB1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5" w:line="269" w:lineRule="auto"/>
      <w:ind w:left="22"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numPr>
        <w:numId w:val="4"/>
      </w:numPr>
      <w:spacing w:before="49" w:after="0"/>
      <w:ind w:left="18" w:hanging="10"/>
      <w:jc w:val="center"/>
      <w:outlineLvl w:val="0"/>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9624</Characters>
  <Application>Microsoft Office Word</Application>
  <DocSecurity>0</DocSecurity>
  <Lines>80</Lines>
  <Paragraphs>21</Paragraphs>
  <ScaleCrop>false</ScaleCrop>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hajdu.laszlo</dc:creator>
  <cp:keywords/>
  <cp:lastModifiedBy>Dr Szénásy Andrea</cp:lastModifiedBy>
  <cp:revision>2</cp:revision>
  <dcterms:created xsi:type="dcterms:W3CDTF">2022-11-20T16:52:00Z</dcterms:created>
  <dcterms:modified xsi:type="dcterms:W3CDTF">2022-11-20T16:52:00Z</dcterms:modified>
</cp:coreProperties>
</file>